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snapToGrid w:val="0"/>
        <w:spacing w:before="0" w:beforeAutospacing="0" w:after="0" w:afterAutospacing="0" w:line="360" w:lineRule="auto"/>
        <w:jc w:val="center"/>
        <w:textAlignment w:val="baseline"/>
        <w:rPr>
          <w:rFonts w:hint="eastAsia"/>
          <w:b/>
          <w:bCs/>
          <w:i w:val="0"/>
          <w:caps w:val="0"/>
          <w:spacing w:val="0"/>
          <w:w w:val="100"/>
          <w:sz w:val="36"/>
          <w:szCs w:val="36"/>
          <w:highlight w:val="none"/>
          <w:lang w:eastAsia="zh-CN"/>
        </w:rPr>
      </w:pPr>
    </w:p>
    <w:p>
      <w:pPr>
        <w:pStyle w:val="2"/>
        <w:rPr>
          <w:rFonts w:hint="eastAsia"/>
          <w:highlight w:val="none"/>
          <w:lang w:eastAsia="zh-CN"/>
        </w:rPr>
      </w:pPr>
    </w:p>
    <w:p>
      <w:pPr>
        <w:keepLines w:val="0"/>
        <w:widowControl w:val="0"/>
        <w:snapToGrid w:val="0"/>
        <w:spacing w:before="0" w:beforeAutospacing="0" w:after="0" w:afterAutospacing="0" w:line="360" w:lineRule="auto"/>
        <w:jc w:val="center"/>
        <w:textAlignment w:val="baseline"/>
        <w:rPr>
          <w:rFonts w:hint="eastAsia"/>
          <w:b/>
          <w:bCs/>
          <w:i w:val="0"/>
          <w:caps w:val="0"/>
          <w:spacing w:val="0"/>
          <w:w w:val="100"/>
          <w:sz w:val="40"/>
          <w:szCs w:val="40"/>
          <w:highlight w:val="none"/>
          <w:lang w:eastAsia="zh-CN"/>
        </w:rPr>
      </w:pPr>
      <w:r>
        <w:rPr>
          <w:rFonts w:hint="eastAsia"/>
          <w:b/>
          <w:bCs/>
          <w:i w:val="0"/>
          <w:caps w:val="0"/>
          <w:spacing w:val="0"/>
          <w:w w:val="100"/>
          <w:sz w:val="40"/>
          <w:szCs w:val="40"/>
          <w:highlight w:val="none"/>
          <w:lang w:eastAsia="zh-CN"/>
        </w:rPr>
        <w:t>菏泽职业学院信息化建设监理服务项目</w:t>
      </w:r>
    </w:p>
    <w:p>
      <w:pPr>
        <w:keepLines w:val="0"/>
        <w:widowControl w:val="0"/>
        <w:snapToGrid w:val="0"/>
        <w:spacing w:before="0" w:beforeAutospacing="0" w:after="0" w:afterAutospacing="0" w:line="360" w:lineRule="auto"/>
        <w:jc w:val="center"/>
        <w:textAlignment w:val="baseline"/>
        <w:rPr>
          <w:rFonts w:hint="eastAsia"/>
          <w:b/>
          <w:bCs/>
          <w:i w:val="0"/>
          <w:caps w:val="0"/>
          <w:spacing w:val="0"/>
          <w:w w:val="100"/>
          <w:sz w:val="36"/>
          <w:szCs w:val="36"/>
          <w:highlight w:val="none"/>
          <w:lang w:eastAsia="zh-CN"/>
        </w:rPr>
      </w:pPr>
    </w:p>
    <w:p>
      <w:pPr>
        <w:keepLines w:val="0"/>
        <w:widowControl w:val="0"/>
        <w:snapToGrid w:val="0"/>
        <w:spacing w:before="0" w:beforeAutospacing="0" w:after="0" w:afterAutospacing="0" w:line="360" w:lineRule="auto"/>
        <w:jc w:val="center"/>
        <w:textAlignment w:val="baseline"/>
        <w:rPr>
          <w:rFonts w:hint="eastAsia"/>
          <w:b/>
          <w:bCs/>
          <w:i w:val="0"/>
          <w:caps w:val="0"/>
          <w:spacing w:val="0"/>
          <w:w w:val="100"/>
          <w:sz w:val="32"/>
          <w:szCs w:val="32"/>
          <w:highlight w:val="none"/>
          <w:lang w:eastAsia="zh-CN"/>
        </w:rPr>
      </w:pPr>
    </w:p>
    <w:p>
      <w:pPr>
        <w:keepLines w:val="0"/>
        <w:widowControl w:val="0"/>
        <w:snapToGrid w:val="0"/>
        <w:spacing w:before="0" w:beforeAutospacing="0" w:after="0" w:afterAutospacing="0" w:line="360" w:lineRule="auto"/>
        <w:jc w:val="center"/>
        <w:textAlignment w:val="baseline"/>
        <w:rPr>
          <w:rFonts w:hint="eastAsia"/>
          <w:b/>
          <w:bCs/>
          <w:i w:val="0"/>
          <w:caps w:val="0"/>
          <w:spacing w:val="0"/>
          <w:w w:val="100"/>
          <w:sz w:val="44"/>
          <w:szCs w:val="44"/>
          <w:highlight w:val="none"/>
          <w:lang w:eastAsia="zh-CN"/>
        </w:rPr>
      </w:pPr>
      <w:r>
        <w:rPr>
          <w:rFonts w:hint="eastAsia"/>
          <w:b/>
          <w:bCs/>
          <w:i w:val="0"/>
          <w:caps w:val="0"/>
          <w:spacing w:val="0"/>
          <w:w w:val="100"/>
          <w:sz w:val="44"/>
          <w:szCs w:val="44"/>
          <w:highlight w:val="none"/>
          <w:lang w:eastAsia="zh-CN"/>
        </w:rPr>
        <w:t>招标文件</w:t>
      </w:r>
    </w:p>
    <w:p>
      <w:pPr>
        <w:keepLines w:val="0"/>
        <w:widowControl w:val="0"/>
        <w:snapToGrid w:val="0"/>
        <w:spacing w:before="0" w:beforeAutospacing="0" w:after="0" w:afterAutospacing="0" w:line="480" w:lineRule="auto"/>
        <w:jc w:val="center"/>
        <w:textAlignment w:val="baseline"/>
        <w:rPr>
          <w:rFonts w:hint="eastAsia"/>
          <w:b/>
          <w:bCs/>
          <w:i w:val="0"/>
          <w:caps w:val="0"/>
          <w:spacing w:val="0"/>
          <w:w w:val="100"/>
          <w:sz w:val="30"/>
          <w:szCs w:val="30"/>
          <w:highlight w:val="none"/>
          <w:lang w:eastAsia="zh-CN"/>
        </w:rPr>
      </w:pPr>
    </w:p>
    <w:p>
      <w:pPr>
        <w:keepLines w:val="0"/>
        <w:widowControl w:val="0"/>
        <w:snapToGrid w:val="0"/>
        <w:spacing w:before="0" w:beforeAutospacing="0" w:after="0" w:afterAutospacing="0" w:line="480" w:lineRule="auto"/>
        <w:jc w:val="center"/>
        <w:textAlignment w:val="baseline"/>
        <w:rPr>
          <w:rFonts w:hint="eastAsia"/>
          <w:b/>
          <w:bCs/>
          <w:i w:val="0"/>
          <w:caps w:val="0"/>
          <w:color w:val="auto"/>
          <w:spacing w:val="0"/>
          <w:w w:val="100"/>
          <w:sz w:val="36"/>
          <w:szCs w:val="36"/>
          <w:highlight w:val="none"/>
          <w:lang w:val="en-US" w:eastAsia="zh-CN"/>
        </w:rPr>
      </w:pPr>
      <w:r>
        <w:rPr>
          <w:rFonts w:hint="eastAsia"/>
          <w:b/>
          <w:bCs/>
          <w:i w:val="0"/>
          <w:caps w:val="0"/>
          <w:color w:val="auto"/>
          <w:spacing w:val="0"/>
          <w:w w:val="100"/>
          <w:sz w:val="36"/>
          <w:szCs w:val="36"/>
          <w:highlight w:val="none"/>
          <w:lang w:eastAsia="zh-CN"/>
        </w:rPr>
        <w:t>项目编号：SDGP371700000202202000028</w:t>
      </w:r>
    </w:p>
    <w:p>
      <w:pPr>
        <w:keepLines w:val="0"/>
        <w:widowControl w:val="0"/>
        <w:snapToGrid w:val="0"/>
        <w:spacing w:before="0" w:beforeAutospacing="0" w:after="0" w:afterAutospacing="0" w:line="480" w:lineRule="auto"/>
        <w:jc w:val="center"/>
        <w:textAlignment w:val="baseline"/>
        <w:rPr>
          <w:rFonts w:hint="eastAsia"/>
          <w:b/>
          <w:bCs/>
          <w:i w:val="0"/>
          <w:caps w:val="0"/>
          <w:spacing w:val="0"/>
          <w:w w:val="100"/>
          <w:sz w:val="30"/>
          <w:szCs w:val="30"/>
          <w:highlight w:val="none"/>
          <w:lang w:val="en-US" w:eastAsia="zh-CN"/>
        </w:rPr>
      </w:pPr>
    </w:p>
    <w:p>
      <w:pPr>
        <w:keepLines w:val="0"/>
        <w:widowControl w:val="0"/>
        <w:snapToGrid w:val="0"/>
        <w:spacing w:before="0" w:beforeAutospacing="0" w:after="0" w:afterAutospacing="0" w:line="480" w:lineRule="auto"/>
        <w:jc w:val="center"/>
        <w:textAlignment w:val="baseline"/>
        <w:rPr>
          <w:rFonts w:hint="eastAsia"/>
          <w:b/>
          <w:bCs/>
          <w:i w:val="0"/>
          <w:caps w:val="0"/>
          <w:spacing w:val="0"/>
          <w:w w:val="100"/>
          <w:sz w:val="30"/>
          <w:szCs w:val="30"/>
          <w:highlight w:val="none"/>
          <w:lang w:val="en-US" w:eastAsia="zh-CN"/>
        </w:rPr>
      </w:pPr>
    </w:p>
    <w:p>
      <w:pPr>
        <w:pStyle w:val="23"/>
        <w:rPr>
          <w:rFonts w:hint="eastAsia"/>
          <w:b/>
          <w:bCs/>
          <w:i w:val="0"/>
          <w:caps w:val="0"/>
          <w:spacing w:val="0"/>
          <w:w w:val="100"/>
          <w:sz w:val="30"/>
          <w:szCs w:val="30"/>
          <w:highlight w:val="none"/>
          <w:lang w:val="en-US" w:eastAsia="zh-CN"/>
        </w:rPr>
      </w:pPr>
    </w:p>
    <w:p>
      <w:pPr>
        <w:pStyle w:val="22"/>
        <w:rPr>
          <w:rFonts w:hint="eastAsia"/>
          <w:b/>
          <w:bCs/>
          <w:i w:val="0"/>
          <w:caps w:val="0"/>
          <w:spacing w:val="0"/>
          <w:w w:val="100"/>
          <w:sz w:val="30"/>
          <w:szCs w:val="30"/>
          <w:highlight w:val="none"/>
          <w:lang w:val="en-US" w:eastAsia="zh-CN"/>
        </w:rPr>
      </w:pPr>
    </w:p>
    <w:p>
      <w:pPr>
        <w:pStyle w:val="22"/>
        <w:rPr>
          <w:rFonts w:hint="eastAsia"/>
          <w:b/>
          <w:bCs/>
          <w:i w:val="0"/>
          <w:caps w:val="0"/>
          <w:spacing w:val="0"/>
          <w:w w:val="100"/>
          <w:sz w:val="30"/>
          <w:szCs w:val="30"/>
          <w:highlight w:val="none"/>
          <w:lang w:val="en-US" w:eastAsia="zh-CN"/>
        </w:rPr>
      </w:pPr>
    </w:p>
    <w:p>
      <w:pPr>
        <w:pStyle w:val="22"/>
        <w:rPr>
          <w:rFonts w:hint="eastAsia"/>
          <w:b/>
          <w:bCs/>
          <w:i w:val="0"/>
          <w:caps w:val="0"/>
          <w:spacing w:val="0"/>
          <w:w w:val="100"/>
          <w:sz w:val="30"/>
          <w:szCs w:val="30"/>
          <w:highlight w:val="none"/>
          <w:lang w:val="en-US" w:eastAsia="zh-CN"/>
        </w:rPr>
      </w:pPr>
    </w:p>
    <w:p>
      <w:pPr>
        <w:pStyle w:val="22"/>
        <w:rPr>
          <w:rFonts w:hint="eastAsia"/>
          <w:b/>
          <w:bCs/>
          <w:i w:val="0"/>
          <w:caps w:val="0"/>
          <w:spacing w:val="0"/>
          <w:w w:val="100"/>
          <w:sz w:val="30"/>
          <w:szCs w:val="30"/>
          <w:highlight w:val="none"/>
          <w:lang w:val="en-US" w:eastAsia="zh-CN"/>
        </w:rPr>
      </w:pPr>
    </w:p>
    <w:p>
      <w:pPr>
        <w:keepLines w:val="0"/>
        <w:widowControl w:val="0"/>
        <w:snapToGrid w:val="0"/>
        <w:spacing w:before="0" w:beforeAutospacing="0" w:after="0" w:afterAutospacing="0" w:line="480" w:lineRule="auto"/>
        <w:jc w:val="center"/>
        <w:textAlignment w:val="baseline"/>
        <w:rPr>
          <w:rFonts w:hint="eastAsia"/>
          <w:b/>
          <w:bCs/>
          <w:i w:val="0"/>
          <w:caps w:val="0"/>
          <w:spacing w:val="0"/>
          <w:w w:val="100"/>
          <w:sz w:val="30"/>
          <w:szCs w:val="30"/>
          <w:highlight w:val="none"/>
          <w:lang w:val="en-US" w:eastAsia="zh-CN"/>
        </w:rPr>
      </w:pPr>
    </w:p>
    <w:p>
      <w:pPr>
        <w:pStyle w:val="2"/>
        <w:rPr>
          <w:rFonts w:hint="eastAsia"/>
          <w:b/>
          <w:bCs/>
          <w:i w:val="0"/>
          <w:caps w:val="0"/>
          <w:spacing w:val="0"/>
          <w:w w:val="100"/>
          <w:sz w:val="30"/>
          <w:szCs w:val="30"/>
          <w:highlight w:val="none"/>
          <w:lang w:val="en-US" w:eastAsia="zh-CN"/>
        </w:rPr>
      </w:pPr>
    </w:p>
    <w:p>
      <w:pPr>
        <w:rPr>
          <w:rFonts w:hint="eastAsia"/>
          <w:highlight w:val="none"/>
          <w:lang w:val="en-US" w:eastAsia="zh-CN"/>
        </w:rPr>
      </w:pPr>
    </w:p>
    <w:p>
      <w:pPr>
        <w:keepLines w:val="0"/>
        <w:widowControl w:val="0"/>
        <w:snapToGrid w:val="0"/>
        <w:spacing w:before="0" w:beforeAutospacing="0" w:after="0" w:afterAutospacing="0" w:line="480" w:lineRule="auto"/>
        <w:ind w:left="0" w:leftChars="0" w:firstLine="1440" w:firstLineChars="450"/>
        <w:jc w:val="left"/>
        <w:textAlignment w:val="baseline"/>
        <w:rPr>
          <w:rFonts w:hint="eastAsia"/>
          <w:b w:val="0"/>
          <w:i w:val="0"/>
          <w:caps w:val="0"/>
          <w:spacing w:val="0"/>
          <w:w w:val="100"/>
          <w:sz w:val="32"/>
          <w:szCs w:val="32"/>
          <w:highlight w:val="none"/>
          <w:lang w:val="en-US" w:eastAsia="zh-CN"/>
        </w:rPr>
      </w:pPr>
      <w:r>
        <w:rPr>
          <w:rFonts w:hint="eastAsia"/>
          <w:b w:val="0"/>
          <w:i w:val="0"/>
          <w:caps w:val="0"/>
          <w:spacing w:val="0"/>
          <w:w w:val="100"/>
          <w:sz w:val="32"/>
          <w:szCs w:val="32"/>
          <w:highlight w:val="none"/>
          <w:lang w:val="en-US" w:eastAsia="zh-CN"/>
        </w:rPr>
        <w:t>招   标   人：菏泽职业学院</w:t>
      </w:r>
    </w:p>
    <w:p>
      <w:pPr>
        <w:keepLines w:val="0"/>
        <w:widowControl w:val="0"/>
        <w:snapToGrid w:val="0"/>
        <w:spacing w:before="0" w:beforeAutospacing="0" w:after="0" w:afterAutospacing="0" w:line="480" w:lineRule="auto"/>
        <w:ind w:left="0" w:leftChars="0" w:firstLine="1440" w:firstLineChars="450"/>
        <w:jc w:val="left"/>
        <w:textAlignment w:val="baseline"/>
        <w:rPr>
          <w:rFonts w:hint="eastAsia"/>
          <w:b w:val="0"/>
          <w:i w:val="0"/>
          <w:caps w:val="0"/>
          <w:spacing w:val="0"/>
          <w:w w:val="100"/>
          <w:sz w:val="32"/>
          <w:szCs w:val="32"/>
          <w:highlight w:val="none"/>
          <w:lang w:val="en-US" w:eastAsia="zh-CN"/>
        </w:rPr>
      </w:pPr>
      <w:r>
        <w:rPr>
          <w:rFonts w:hint="eastAsia"/>
          <w:b w:val="0"/>
          <w:i w:val="0"/>
          <w:caps w:val="0"/>
          <w:spacing w:val="0"/>
          <w:w w:val="100"/>
          <w:sz w:val="32"/>
          <w:szCs w:val="32"/>
          <w:highlight w:val="none"/>
          <w:lang w:val="en-US" w:eastAsia="zh-CN"/>
        </w:rPr>
        <w:t>招标代理机构：山东安信项目管理咨询有限公司</w:t>
      </w:r>
    </w:p>
    <w:p>
      <w:pPr>
        <w:keepLines w:val="0"/>
        <w:widowControl w:val="0"/>
        <w:snapToGrid w:val="0"/>
        <w:spacing w:before="0" w:beforeAutospacing="0" w:after="0" w:afterAutospacing="0" w:line="480" w:lineRule="auto"/>
        <w:ind w:left="0" w:leftChars="0" w:firstLine="1440" w:firstLineChars="450"/>
        <w:jc w:val="left"/>
        <w:textAlignment w:val="baseline"/>
        <w:rPr>
          <w:rFonts w:hint="eastAsia"/>
          <w:b w:val="0"/>
          <w:i w:val="0"/>
          <w:caps w:val="0"/>
          <w:spacing w:val="0"/>
          <w:w w:val="100"/>
          <w:sz w:val="32"/>
          <w:szCs w:val="32"/>
          <w:highlight w:val="none"/>
          <w:lang w:val="en-US" w:eastAsia="zh-CN"/>
        </w:rPr>
      </w:pPr>
      <w:r>
        <w:rPr>
          <w:rFonts w:hint="eastAsia"/>
          <w:b w:val="0"/>
          <w:i w:val="0"/>
          <w:caps w:val="0"/>
          <w:spacing w:val="0"/>
          <w:w w:val="100"/>
          <w:sz w:val="32"/>
          <w:szCs w:val="32"/>
          <w:highlight w:val="none"/>
          <w:lang w:val="en-US" w:eastAsia="zh-CN"/>
        </w:rPr>
        <w:t>日        期：二〇二二年五月</w:t>
      </w:r>
    </w:p>
    <w:p>
      <w:pPr>
        <w:pStyle w:val="5"/>
        <w:snapToGrid w:val="0"/>
        <w:spacing w:before="0" w:beforeAutospacing="0" w:after="0" w:afterAutospacing="0" w:line="360" w:lineRule="auto"/>
        <w:jc w:val="center"/>
        <w:textAlignment w:val="baseline"/>
        <w:outlineLvl w:val="9"/>
        <w:rPr>
          <w:rFonts w:hint="eastAsia"/>
          <w:b/>
          <w:i w:val="0"/>
          <w:caps w:val="0"/>
          <w:spacing w:val="0"/>
          <w:w w:val="100"/>
          <w:sz w:val="44"/>
          <w:highlight w:val="none"/>
          <w:lang w:val="en-US" w:eastAsia="zh-CN"/>
        </w:rPr>
        <w:sectPr>
          <w:pgSz w:w="11906" w:h="16838"/>
          <w:pgMar w:top="1440" w:right="1440" w:bottom="1440" w:left="1440" w:header="851" w:footer="992" w:gutter="0"/>
          <w:cols w:space="0" w:num="1"/>
          <w:rtlGutter w:val="0"/>
          <w:docGrid w:linePitch="312" w:charSpace="0"/>
        </w:sectPr>
      </w:pPr>
    </w:p>
    <w:sdt>
      <w:sdtPr>
        <w:rPr>
          <w:rFonts w:ascii="宋体" w:hAnsi="宋体" w:eastAsia="宋体" w:cs="宋体"/>
          <w:kern w:val="2"/>
          <w:sz w:val="24"/>
          <w:szCs w:val="32"/>
          <w:highlight w:val="none"/>
          <w:lang w:val="en-US" w:eastAsia="zh-CN" w:bidi="ar-SA"/>
        </w:rPr>
        <w:id w:val="147454893"/>
        <w15:color w:val="DBDBDB"/>
        <w:docPartObj>
          <w:docPartGallery w:val="Table of Contents"/>
          <w:docPartUnique/>
        </w:docPartObj>
      </w:sdtPr>
      <w:sdtEndPr>
        <w:rPr>
          <w:rFonts w:ascii="宋体" w:hAnsi="宋体" w:eastAsia="宋体" w:cs="宋体"/>
          <w:kern w:val="2"/>
          <w:sz w:val="21"/>
          <w:szCs w:val="24"/>
          <w:highlight w:val="none"/>
          <w:lang w:val="en-US" w:eastAsia="zh-CN" w:bidi="ar-SA"/>
        </w:rPr>
      </w:sdtEndPr>
      <w:sdtContent>
        <w:p>
          <w:pPr>
            <w:keepNext w:val="0"/>
            <w:keepLines w:val="0"/>
            <w:pageBreakBefore w:val="0"/>
            <w:widowControl w:val="0"/>
            <w:kinsoku/>
            <w:wordWrap w:val="0"/>
            <w:overflowPunct/>
            <w:topLinePunct w:val="0"/>
            <w:autoSpaceDE/>
            <w:autoSpaceDN/>
            <w:bidi w:val="0"/>
            <w:adjustRightInd/>
            <w:snapToGrid/>
            <w:spacing w:before="0" w:after="0" w:line="480" w:lineRule="auto"/>
            <w:ind w:left="0" w:leftChars="0" w:right="0" w:rightChars="0" w:firstLine="0" w:firstLineChars="0"/>
            <w:jc w:val="center"/>
            <w:textAlignment w:val="auto"/>
            <w:rPr>
              <w:sz w:val="32"/>
              <w:szCs w:val="32"/>
              <w:highlight w:val="none"/>
            </w:rPr>
          </w:pPr>
          <w:r>
            <w:rPr>
              <w:rFonts w:ascii="宋体" w:hAnsi="宋体" w:eastAsia="宋体"/>
              <w:sz w:val="40"/>
              <w:szCs w:val="48"/>
              <w:highlight w:val="none"/>
            </w:rPr>
            <w:t>目录</w:t>
          </w:r>
        </w:p>
        <w:p>
          <w:pPr>
            <w:pStyle w:val="18"/>
            <w:keepNext w:val="0"/>
            <w:keepLines w:val="0"/>
            <w:pageBreakBefore w:val="0"/>
            <w:widowControl w:val="0"/>
            <w:tabs>
              <w:tab w:val="right" w:leader="dot" w:pos="9026"/>
            </w:tabs>
            <w:kinsoku/>
            <w:wordWrap w:val="0"/>
            <w:overflowPunct/>
            <w:topLinePunct w:val="0"/>
            <w:autoSpaceDE/>
            <w:autoSpaceDN/>
            <w:bidi w:val="0"/>
            <w:adjustRightInd/>
            <w:snapToGrid/>
            <w:spacing w:line="480" w:lineRule="auto"/>
            <w:textAlignment w:val="auto"/>
            <w:rPr>
              <w:sz w:val="32"/>
              <w:szCs w:val="32"/>
            </w:rPr>
          </w:pPr>
          <w:r>
            <w:rPr>
              <w:sz w:val="36"/>
              <w:szCs w:val="36"/>
              <w:highlight w:val="none"/>
            </w:rPr>
            <w:fldChar w:fldCharType="begin"/>
          </w:r>
          <w:r>
            <w:rPr>
              <w:sz w:val="36"/>
              <w:szCs w:val="36"/>
              <w:highlight w:val="none"/>
            </w:rPr>
            <w:instrText xml:space="preserve">TOC \o "1-1" \h \u </w:instrText>
          </w:r>
          <w:r>
            <w:rPr>
              <w:sz w:val="36"/>
              <w:szCs w:val="36"/>
              <w:highlight w:val="none"/>
            </w:rPr>
            <w:fldChar w:fldCharType="separate"/>
          </w:r>
          <w:r>
            <w:rPr>
              <w:sz w:val="32"/>
              <w:szCs w:val="36"/>
              <w:highlight w:val="none"/>
            </w:rPr>
            <w:fldChar w:fldCharType="begin"/>
          </w:r>
          <w:r>
            <w:rPr>
              <w:sz w:val="32"/>
              <w:szCs w:val="36"/>
              <w:highlight w:val="none"/>
            </w:rPr>
            <w:instrText xml:space="preserve"> HYPERLINK \l _Toc31422 </w:instrText>
          </w:r>
          <w:r>
            <w:rPr>
              <w:sz w:val="32"/>
              <w:szCs w:val="36"/>
              <w:highlight w:val="none"/>
            </w:rPr>
            <w:fldChar w:fldCharType="separate"/>
          </w:r>
          <w:r>
            <w:rPr>
              <w:rFonts w:hint="eastAsia"/>
              <w:i w:val="0"/>
              <w:caps w:val="0"/>
              <w:spacing w:val="0"/>
              <w:w w:val="100"/>
              <w:sz w:val="32"/>
              <w:szCs w:val="32"/>
              <w:highlight w:val="none"/>
              <w:lang w:val="en-US" w:eastAsia="zh-CN"/>
            </w:rPr>
            <w:t>第一章 招标公告</w:t>
          </w:r>
          <w:r>
            <w:rPr>
              <w:sz w:val="32"/>
              <w:szCs w:val="32"/>
            </w:rPr>
            <w:tab/>
          </w:r>
          <w:r>
            <w:rPr>
              <w:sz w:val="32"/>
              <w:szCs w:val="32"/>
            </w:rPr>
            <w:fldChar w:fldCharType="begin"/>
          </w:r>
          <w:r>
            <w:rPr>
              <w:sz w:val="32"/>
              <w:szCs w:val="32"/>
            </w:rPr>
            <w:instrText xml:space="preserve"> PAGEREF _Toc31422 \h </w:instrText>
          </w:r>
          <w:r>
            <w:rPr>
              <w:sz w:val="32"/>
              <w:szCs w:val="32"/>
            </w:rPr>
            <w:fldChar w:fldCharType="separate"/>
          </w:r>
          <w:r>
            <w:rPr>
              <w:sz w:val="32"/>
              <w:szCs w:val="32"/>
            </w:rPr>
            <w:t>2</w:t>
          </w:r>
          <w:r>
            <w:rPr>
              <w:sz w:val="32"/>
              <w:szCs w:val="32"/>
            </w:rPr>
            <w:fldChar w:fldCharType="end"/>
          </w:r>
          <w:r>
            <w:rPr>
              <w:sz w:val="32"/>
              <w:szCs w:val="36"/>
              <w:highlight w:val="none"/>
            </w:rPr>
            <w:fldChar w:fldCharType="end"/>
          </w:r>
        </w:p>
        <w:p>
          <w:pPr>
            <w:pStyle w:val="18"/>
            <w:keepNext w:val="0"/>
            <w:keepLines w:val="0"/>
            <w:pageBreakBefore w:val="0"/>
            <w:widowControl w:val="0"/>
            <w:tabs>
              <w:tab w:val="right" w:leader="dot" w:pos="9026"/>
            </w:tabs>
            <w:kinsoku/>
            <w:wordWrap w:val="0"/>
            <w:overflowPunct/>
            <w:topLinePunct w:val="0"/>
            <w:autoSpaceDE/>
            <w:autoSpaceDN/>
            <w:bidi w:val="0"/>
            <w:adjustRightInd/>
            <w:snapToGrid/>
            <w:spacing w:line="480" w:lineRule="auto"/>
            <w:textAlignment w:val="auto"/>
            <w:rPr>
              <w:sz w:val="32"/>
              <w:szCs w:val="32"/>
            </w:rPr>
          </w:pPr>
          <w:r>
            <w:rPr>
              <w:sz w:val="32"/>
              <w:szCs w:val="36"/>
              <w:highlight w:val="none"/>
            </w:rPr>
            <w:fldChar w:fldCharType="begin"/>
          </w:r>
          <w:r>
            <w:rPr>
              <w:sz w:val="32"/>
              <w:szCs w:val="36"/>
              <w:highlight w:val="none"/>
            </w:rPr>
            <w:instrText xml:space="preserve"> HYPERLINK \l _Toc13035 </w:instrText>
          </w:r>
          <w:r>
            <w:rPr>
              <w:sz w:val="32"/>
              <w:szCs w:val="36"/>
              <w:highlight w:val="none"/>
            </w:rPr>
            <w:fldChar w:fldCharType="separate"/>
          </w:r>
          <w:r>
            <w:rPr>
              <w:rFonts w:hint="eastAsia"/>
              <w:i w:val="0"/>
              <w:caps w:val="0"/>
              <w:spacing w:val="0"/>
              <w:w w:val="100"/>
              <w:sz w:val="32"/>
              <w:szCs w:val="32"/>
              <w:highlight w:val="none"/>
              <w:lang w:val="en-US" w:eastAsia="zh-CN"/>
            </w:rPr>
            <w:t>第二章 投标人须知</w:t>
          </w:r>
          <w:r>
            <w:rPr>
              <w:sz w:val="32"/>
              <w:szCs w:val="32"/>
            </w:rPr>
            <w:tab/>
          </w:r>
          <w:r>
            <w:rPr>
              <w:sz w:val="32"/>
              <w:szCs w:val="32"/>
            </w:rPr>
            <w:fldChar w:fldCharType="begin"/>
          </w:r>
          <w:r>
            <w:rPr>
              <w:sz w:val="32"/>
              <w:szCs w:val="32"/>
            </w:rPr>
            <w:instrText xml:space="preserve"> PAGEREF _Toc13035 \h </w:instrText>
          </w:r>
          <w:r>
            <w:rPr>
              <w:sz w:val="32"/>
              <w:szCs w:val="32"/>
            </w:rPr>
            <w:fldChar w:fldCharType="separate"/>
          </w:r>
          <w:r>
            <w:rPr>
              <w:sz w:val="32"/>
              <w:szCs w:val="32"/>
            </w:rPr>
            <w:t>5</w:t>
          </w:r>
          <w:r>
            <w:rPr>
              <w:sz w:val="32"/>
              <w:szCs w:val="32"/>
            </w:rPr>
            <w:fldChar w:fldCharType="end"/>
          </w:r>
          <w:r>
            <w:rPr>
              <w:sz w:val="32"/>
              <w:szCs w:val="36"/>
              <w:highlight w:val="none"/>
            </w:rPr>
            <w:fldChar w:fldCharType="end"/>
          </w:r>
        </w:p>
        <w:p>
          <w:pPr>
            <w:pStyle w:val="18"/>
            <w:keepNext w:val="0"/>
            <w:keepLines w:val="0"/>
            <w:pageBreakBefore w:val="0"/>
            <w:widowControl w:val="0"/>
            <w:tabs>
              <w:tab w:val="right" w:leader="dot" w:pos="9026"/>
            </w:tabs>
            <w:kinsoku/>
            <w:wordWrap w:val="0"/>
            <w:overflowPunct/>
            <w:topLinePunct w:val="0"/>
            <w:autoSpaceDE/>
            <w:autoSpaceDN/>
            <w:bidi w:val="0"/>
            <w:adjustRightInd/>
            <w:snapToGrid/>
            <w:spacing w:line="480" w:lineRule="auto"/>
            <w:textAlignment w:val="auto"/>
            <w:rPr>
              <w:sz w:val="32"/>
              <w:szCs w:val="32"/>
            </w:rPr>
          </w:pPr>
          <w:r>
            <w:rPr>
              <w:sz w:val="32"/>
              <w:szCs w:val="36"/>
              <w:highlight w:val="none"/>
            </w:rPr>
            <w:fldChar w:fldCharType="begin"/>
          </w:r>
          <w:r>
            <w:rPr>
              <w:sz w:val="32"/>
              <w:szCs w:val="36"/>
              <w:highlight w:val="none"/>
            </w:rPr>
            <w:instrText xml:space="preserve"> HYPERLINK \l _Toc9385 </w:instrText>
          </w:r>
          <w:r>
            <w:rPr>
              <w:sz w:val="32"/>
              <w:szCs w:val="36"/>
              <w:highlight w:val="none"/>
            </w:rPr>
            <w:fldChar w:fldCharType="separate"/>
          </w:r>
          <w:r>
            <w:rPr>
              <w:rFonts w:hint="eastAsia" w:ascii="宋体" w:hAnsi="宋体" w:eastAsia="宋体" w:cs="宋体"/>
              <w:bCs/>
              <w:kern w:val="2"/>
              <w:sz w:val="32"/>
              <w:szCs w:val="44"/>
              <w:highlight w:val="none"/>
              <w:lang w:val="en-US" w:eastAsia="zh-CN" w:bidi="ar-SA"/>
            </w:rPr>
            <w:t xml:space="preserve">第三章 </w:t>
          </w:r>
          <w:r>
            <w:rPr>
              <w:rFonts w:hint="eastAsia" w:cs="宋体"/>
              <w:bCs/>
              <w:kern w:val="2"/>
              <w:sz w:val="32"/>
              <w:szCs w:val="44"/>
              <w:highlight w:val="none"/>
              <w:lang w:val="en-US" w:eastAsia="zh-CN" w:bidi="ar-SA"/>
            </w:rPr>
            <w:t>评标办法</w:t>
          </w:r>
          <w:r>
            <w:rPr>
              <w:sz w:val="32"/>
              <w:szCs w:val="32"/>
            </w:rPr>
            <w:tab/>
          </w:r>
          <w:r>
            <w:rPr>
              <w:sz w:val="32"/>
              <w:szCs w:val="32"/>
            </w:rPr>
            <w:fldChar w:fldCharType="begin"/>
          </w:r>
          <w:r>
            <w:rPr>
              <w:sz w:val="32"/>
              <w:szCs w:val="32"/>
            </w:rPr>
            <w:instrText xml:space="preserve"> PAGEREF _Toc9385 \h </w:instrText>
          </w:r>
          <w:r>
            <w:rPr>
              <w:sz w:val="32"/>
              <w:szCs w:val="32"/>
            </w:rPr>
            <w:fldChar w:fldCharType="separate"/>
          </w:r>
          <w:r>
            <w:rPr>
              <w:sz w:val="32"/>
              <w:szCs w:val="32"/>
            </w:rPr>
            <w:t>22</w:t>
          </w:r>
          <w:r>
            <w:rPr>
              <w:sz w:val="32"/>
              <w:szCs w:val="32"/>
            </w:rPr>
            <w:fldChar w:fldCharType="end"/>
          </w:r>
          <w:r>
            <w:rPr>
              <w:sz w:val="32"/>
              <w:szCs w:val="36"/>
              <w:highlight w:val="none"/>
            </w:rPr>
            <w:fldChar w:fldCharType="end"/>
          </w:r>
        </w:p>
        <w:p>
          <w:pPr>
            <w:pStyle w:val="18"/>
            <w:keepNext w:val="0"/>
            <w:keepLines w:val="0"/>
            <w:pageBreakBefore w:val="0"/>
            <w:widowControl w:val="0"/>
            <w:tabs>
              <w:tab w:val="right" w:leader="dot" w:pos="9026"/>
            </w:tabs>
            <w:kinsoku/>
            <w:wordWrap w:val="0"/>
            <w:overflowPunct/>
            <w:topLinePunct w:val="0"/>
            <w:autoSpaceDE/>
            <w:autoSpaceDN/>
            <w:bidi w:val="0"/>
            <w:adjustRightInd/>
            <w:snapToGrid/>
            <w:spacing w:line="480" w:lineRule="auto"/>
            <w:textAlignment w:val="auto"/>
            <w:rPr>
              <w:sz w:val="32"/>
              <w:szCs w:val="32"/>
            </w:rPr>
          </w:pPr>
          <w:r>
            <w:rPr>
              <w:sz w:val="32"/>
              <w:szCs w:val="36"/>
              <w:highlight w:val="none"/>
            </w:rPr>
            <w:fldChar w:fldCharType="begin"/>
          </w:r>
          <w:r>
            <w:rPr>
              <w:sz w:val="32"/>
              <w:szCs w:val="36"/>
              <w:highlight w:val="none"/>
            </w:rPr>
            <w:instrText xml:space="preserve"> HYPERLINK \l _Toc2958 </w:instrText>
          </w:r>
          <w:r>
            <w:rPr>
              <w:sz w:val="32"/>
              <w:szCs w:val="36"/>
              <w:highlight w:val="none"/>
            </w:rPr>
            <w:fldChar w:fldCharType="separate"/>
          </w:r>
          <w:r>
            <w:rPr>
              <w:rFonts w:hint="eastAsia"/>
              <w:i w:val="0"/>
              <w:caps w:val="0"/>
              <w:spacing w:val="0"/>
              <w:w w:val="100"/>
              <w:sz w:val="32"/>
              <w:szCs w:val="32"/>
              <w:lang w:val="en-US" w:eastAsia="zh-CN"/>
            </w:rPr>
            <w:t xml:space="preserve">第四章 </w:t>
          </w:r>
          <w:r>
            <w:rPr>
              <w:rFonts w:hint="eastAsia"/>
              <w:i w:val="0"/>
              <w:caps w:val="0"/>
              <w:spacing w:val="0"/>
              <w:w w:val="100"/>
              <w:sz w:val="32"/>
              <w:szCs w:val="32"/>
              <w:highlight w:val="none"/>
              <w:lang w:val="en-US" w:eastAsia="zh-CN"/>
            </w:rPr>
            <w:t>采 购 合 同 书</w:t>
          </w:r>
          <w:r>
            <w:rPr>
              <w:sz w:val="32"/>
              <w:szCs w:val="32"/>
            </w:rPr>
            <w:tab/>
          </w:r>
          <w:r>
            <w:rPr>
              <w:sz w:val="32"/>
              <w:szCs w:val="32"/>
            </w:rPr>
            <w:fldChar w:fldCharType="begin"/>
          </w:r>
          <w:r>
            <w:rPr>
              <w:sz w:val="32"/>
              <w:szCs w:val="32"/>
            </w:rPr>
            <w:instrText xml:space="preserve"> PAGEREF _Toc2958 \h </w:instrText>
          </w:r>
          <w:r>
            <w:rPr>
              <w:sz w:val="32"/>
              <w:szCs w:val="32"/>
            </w:rPr>
            <w:fldChar w:fldCharType="separate"/>
          </w:r>
          <w:r>
            <w:rPr>
              <w:sz w:val="32"/>
              <w:szCs w:val="32"/>
            </w:rPr>
            <w:t>28</w:t>
          </w:r>
          <w:r>
            <w:rPr>
              <w:sz w:val="32"/>
              <w:szCs w:val="32"/>
            </w:rPr>
            <w:fldChar w:fldCharType="end"/>
          </w:r>
          <w:r>
            <w:rPr>
              <w:sz w:val="32"/>
              <w:szCs w:val="36"/>
              <w:highlight w:val="none"/>
            </w:rPr>
            <w:fldChar w:fldCharType="end"/>
          </w:r>
        </w:p>
        <w:p>
          <w:pPr>
            <w:pStyle w:val="18"/>
            <w:keepNext w:val="0"/>
            <w:keepLines w:val="0"/>
            <w:pageBreakBefore w:val="0"/>
            <w:widowControl w:val="0"/>
            <w:tabs>
              <w:tab w:val="right" w:leader="dot" w:pos="9026"/>
            </w:tabs>
            <w:kinsoku/>
            <w:wordWrap w:val="0"/>
            <w:overflowPunct/>
            <w:topLinePunct w:val="0"/>
            <w:autoSpaceDE/>
            <w:autoSpaceDN/>
            <w:bidi w:val="0"/>
            <w:adjustRightInd/>
            <w:snapToGrid/>
            <w:spacing w:line="480" w:lineRule="auto"/>
            <w:textAlignment w:val="auto"/>
            <w:rPr>
              <w:sz w:val="32"/>
              <w:szCs w:val="32"/>
            </w:rPr>
          </w:pPr>
          <w:r>
            <w:rPr>
              <w:sz w:val="32"/>
              <w:szCs w:val="36"/>
              <w:highlight w:val="none"/>
            </w:rPr>
            <w:fldChar w:fldCharType="begin"/>
          </w:r>
          <w:r>
            <w:rPr>
              <w:sz w:val="32"/>
              <w:szCs w:val="36"/>
              <w:highlight w:val="none"/>
            </w:rPr>
            <w:instrText xml:space="preserve"> HYPERLINK \l _Toc16819 </w:instrText>
          </w:r>
          <w:r>
            <w:rPr>
              <w:sz w:val="32"/>
              <w:szCs w:val="36"/>
              <w:highlight w:val="none"/>
            </w:rPr>
            <w:fldChar w:fldCharType="separate"/>
          </w:r>
          <w:r>
            <w:rPr>
              <w:rFonts w:hint="eastAsia"/>
              <w:i w:val="0"/>
              <w:caps w:val="0"/>
              <w:spacing w:val="0"/>
              <w:w w:val="100"/>
              <w:sz w:val="32"/>
              <w:szCs w:val="32"/>
              <w:highlight w:val="none"/>
              <w:lang w:val="en-US" w:eastAsia="zh-CN"/>
            </w:rPr>
            <w:t>第五章 项目内容及要求</w:t>
          </w:r>
          <w:r>
            <w:rPr>
              <w:sz w:val="32"/>
              <w:szCs w:val="32"/>
            </w:rPr>
            <w:tab/>
          </w:r>
          <w:r>
            <w:rPr>
              <w:sz w:val="32"/>
              <w:szCs w:val="32"/>
            </w:rPr>
            <w:fldChar w:fldCharType="begin"/>
          </w:r>
          <w:r>
            <w:rPr>
              <w:sz w:val="32"/>
              <w:szCs w:val="32"/>
            </w:rPr>
            <w:instrText xml:space="preserve"> PAGEREF _Toc16819 \h </w:instrText>
          </w:r>
          <w:r>
            <w:rPr>
              <w:sz w:val="32"/>
              <w:szCs w:val="32"/>
            </w:rPr>
            <w:fldChar w:fldCharType="separate"/>
          </w:r>
          <w:r>
            <w:rPr>
              <w:sz w:val="32"/>
              <w:szCs w:val="32"/>
            </w:rPr>
            <w:t>32</w:t>
          </w:r>
          <w:r>
            <w:rPr>
              <w:sz w:val="32"/>
              <w:szCs w:val="32"/>
            </w:rPr>
            <w:fldChar w:fldCharType="end"/>
          </w:r>
          <w:r>
            <w:rPr>
              <w:sz w:val="32"/>
              <w:szCs w:val="36"/>
              <w:highlight w:val="none"/>
            </w:rPr>
            <w:fldChar w:fldCharType="end"/>
          </w:r>
        </w:p>
        <w:p>
          <w:pPr>
            <w:pStyle w:val="18"/>
            <w:keepNext w:val="0"/>
            <w:keepLines w:val="0"/>
            <w:pageBreakBefore w:val="0"/>
            <w:widowControl w:val="0"/>
            <w:tabs>
              <w:tab w:val="right" w:leader="dot" w:pos="9026"/>
            </w:tabs>
            <w:kinsoku/>
            <w:wordWrap w:val="0"/>
            <w:overflowPunct/>
            <w:topLinePunct w:val="0"/>
            <w:autoSpaceDE/>
            <w:autoSpaceDN/>
            <w:bidi w:val="0"/>
            <w:adjustRightInd/>
            <w:snapToGrid/>
            <w:spacing w:line="480" w:lineRule="auto"/>
            <w:textAlignment w:val="auto"/>
            <w:rPr>
              <w:sz w:val="32"/>
              <w:szCs w:val="32"/>
            </w:rPr>
          </w:pPr>
          <w:r>
            <w:rPr>
              <w:sz w:val="32"/>
              <w:szCs w:val="36"/>
              <w:highlight w:val="none"/>
            </w:rPr>
            <w:fldChar w:fldCharType="begin"/>
          </w:r>
          <w:r>
            <w:rPr>
              <w:sz w:val="32"/>
              <w:szCs w:val="36"/>
              <w:highlight w:val="none"/>
            </w:rPr>
            <w:instrText xml:space="preserve"> HYPERLINK \l _Toc30105 </w:instrText>
          </w:r>
          <w:r>
            <w:rPr>
              <w:sz w:val="32"/>
              <w:szCs w:val="36"/>
              <w:highlight w:val="none"/>
            </w:rPr>
            <w:fldChar w:fldCharType="separate"/>
          </w:r>
          <w:r>
            <w:rPr>
              <w:rFonts w:hint="eastAsia" w:ascii="宋体" w:hAnsi="宋体" w:eastAsia="宋体" w:cs="宋体"/>
              <w:i w:val="0"/>
              <w:caps w:val="0"/>
              <w:spacing w:val="0"/>
              <w:w w:val="100"/>
              <w:sz w:val="32"/>
              <w:szCs w:val="32"/>
              <w:highlight w:val="none"/>
              <w:lang w:val="en-US" w:eastAsia="zh-CN"/>
            </w:rPr>
            <w:t>第</w:t>
          </w:r>
          <w:r>
            <w:rPr>
              <w:rFonts w:hint="eastAsia" w:cs="宋体"/>
              <w:i w:val="0"/>
              <w:caps w:val="0"/>
              <w:spacing w:val="0"/>
              <w:w w:val="100"/>
              <w:sz w:val="32"/>
              <w:szCs w:val="32"/>
              <w:highlight w:val="none"/>
              <w:lang w:val="en-US" w:eastAsia="zh-CN"/>
            </w:rPr>
            <w:t>六</w:t>
          </w:r>
          <w:r>
            <w:rPr>
              <w:rFonts w:hint="eastAsia" w:ascii="宋体" w:hAnsi="宋体" w:eastAsia="宋体" w:cs="宋体"/>
              <w:i w:val="0"/>
              <w:caps w:val="0"/>
              <w:spacing w:val="0"/>
              <w:w w:val="100"/>
              <w:sz w:val="32"/>
              <w:szCs w:val="32"/>
              <w:highlight w:val="none"/>
              <w:lang w:val="en-US" w:eastAsia="zh-CN"/>
            </w:rPr>
            <w:t xml:space="preserve">章 </w:t>
          </w:r>
          <w:r>
            <w:rPr>
              <w:rFonts w:hint="eastAsia" w:cs="宋体"/>
              <w:i w:val="0"/>
              <w:caps w:val="0"/>
              <w:spacing w:val="0"/>
              <w:w w:val="100"/>
              <w:sz w:val="32"/>
              <w:szCs w:val="32"/>
              <w:highlight w:val="none"/>
              <w:lang w:val="en-US" w:eastAsia="zh-CN"/>
            </w:rPr>
            <w:t>投标文件</w:t>
          </w:r>
          <w:r>
            <w:rPr>
              <w:rFonts w:hint="eastAsia" w:ascii="宋体" w:hAnsi="宋体" w:eastAsia="宋体" w:cs="宋体"/>
              <w:i w:val="0"/>
              <w:caps w:val="0"/>
              <w:spacing w:val="0"/>
              <w:w w:val="100"/>
              <w:sz w:val="32"/>
              <w:szCs w:val="32"/>
              <w:highlight w:val="none"/>
              <w:lang w:val="en-US" w:eastAsia="zh-CN"/>
            </w:rPr>
            <w:t>格式</w:t>
          </w:r>
          <w:r>
            <w:rPr>
              <w:sz w:val="32"/>
              <w:szCs w:val="32"/>
            </w:rPr>
            <w:tab/>
          </w:r>
          <w:r>
            <w:rPr>
              <w:sz w:val="32"/>
              <w:szCs w:val="32"/>
            </w:rPr>
            <w:fldChar w:fldCharType="begin"/>
          </w:r>
          <w:r>
            <w:rPr>
              <w:sz w:val="32"/>
              <w:szCs w:val="32"/>
            </w:rPr>
            <w:instrText xml:space="preserve"> PAGEREF _Toc30105 \h </w:instrText>
          </w:r>
          <w:r>
            <w:rPr>
              <w:sz w:val="32"/>
              <w:szCs w:val="32"/>
            </w:rPr>
            <w:fldChar w:fldCharType="separate"/>
          </w:r>
          <w:r>
            <w:rPr>
              <w:sz w:val="32"/>
              <w:szCs w:val="32"/>
            </w:rPr>
            <w:t>37</w:t>
          </w:r>
          <w:r>
            <w:rPr>
              <w:sz w:val="32"/>
              <w:szCs w:val="32"/>
            </w:rPr>
            <w:fldChar w:fldCharType="end"/>
          </w:r>
          <w:r>
            <w:rPr>
              <w:sz w:val="32"/>
              <w:szCs w:val="36"/>
              <w:highlight w:val="none"/>
            </w:rPr>
            <w:fldChar w:fldCharType="end"/>
          </w:r>
        </w:p>
        <w:p>
          <w:pPr>
            <w:keepNext w:val="0"/>
            <w:keepLines w:val="0"/>
            <w:pageBreakBefore w:val="0"/>
            <w:widowControl w:val="0"/>
            <w:kinsoku/>
            <w:wordWrap w:val="0"/>
            <w:overflowPunct/>
            <w:topLinePunct w:val="0"/>
            <w:autoSpaceDE/>
            <w:autoSpaceDN/>
            <w:bidi w:val="0"/>
            <w:adjustRightInd/>
            <w:snapToGrid/>
            <w:spacing w:line="480" w:lineRule="auto"/>
            <w:textAlignment w:val="auto"/>
            <w:rPr>
              <w:highlight w:val="none"/>
            </w:rPr>
          </w:pPr>
          <w:r>
            <w:rPr>
              <w:sz w:val="32"/>
              <w:szCs w:val="36"/>
              <w:highlight w:val="none"/>
            </w:rPr>
            <w:fldChar w:fldCharType="end"/>
          </w:r>
        </w:p>
      </w:sdtContent>
    </w:sdt>
    <w:p>
      <w:pPr>
        <w:pStyle w:val="5"/>
        <w:tabs>
          <w:tab w:val="left" w:pos="5069"/>
        </w:tabs>
        <w:snapToGrid w:val="0"/>
        <w:spacing w:before="0" w:beforeAutospacing="0" w:after="0" w:afterAutospacing="0" w:line="360" w:lineRule="auto"/>
        <w:jc w:val="left"/>
        <w:textAlignment w:val="baseline"/>
        <w:rPr>
          <w:rFonts w:hint="eastAsia"/>
          <w:b/>
          <w:i w:val="0"/>
          <w:caps w:val="0"/>
          <w:spacing w:val="0"/>
          <w:w w:val="100"/>
          <w:sz w:val="44"/>
          <w:highlight w:val="none"/>
          <w:lang w:val="en-US" w:eastAsia="zh-CN"/>
        </w:rPr>
      </w:pPr>
      <w:r>
        <w:rPr>
          <w:rFonts w:hint="eastAsia"/>
          <w:b/>
          <w:i w:val="0"/>
          <w:caps w:val="0"/>
          <w:spacing w:val="0"/>
          <w:w w:val="100"/>
          <w:sz w:val="44"/>
          <w:highlight w:val="none"/>
          <w:lang w:val="en-US" w:eastAsia="zh-CN"/>
        </w:rPr>
        <w:tab/>
      </w:r>
    </w:p>
    <w:p>
      <w:pPr>
        <w:rPr>
          <w:rFonts w:hint="eastAsia"/>
          <w:b/>
          <w:i w:val="0"/>
          <w:caps w:val="0"/>
          <w:spacing w:val="0"/>
          <w:w w:val="100"/>
          <w:sz w:val="44"/>
          <w:highlight w:val="none"/>
          <w:lang w:val="en-US" w:eastAsia="zh-CN"/>
        </w:rPr>
      </w:pPr>
    </w:p>
    <w:p>
      <w:pPr>
        <w:pStyle w:val="2"/>
        <w:rPr>
          <w:rFonts w:hint="eastAsia"/>
          <w:b/>
          <w:i w:val="0"/>
          <w:caps w:val="0"/>
          <w:spacing w:val="0"/>
          <w:w w:val="100"/>
          <w:sz w:val="44"/>
          <w:highlight w:val="none"/>
          <w:lang w:val="en-US" w:eastAsia="zh-CN"/>
        </w:rPr>
      </w:pPr>
    </w:p>
    <w:p>
      <w:pPr>
        <w:rPr>
          <w:rFonts w:hint="eastAsia"/>
          <w:b/>
          <w:i w:val="0"/>
          <w:caps w:val="0"/>
          <w:spacing w:val="0"/>
          <w:w w:val="100"/>
          <w:sz w:val="44"/>
          <w:highlight w:val="none"/>
          <w:lang w:val="en-US" w:eastAsia="zh-CN"/>
        </w:rPr>
      </w:pPr>
    </w:p>
    <w:p>
      <w:pPr>
        <w:pStyle w:val="2"/>
        <w:rPr>
          <w:rFonts w:hint="eastAsia"/>
          <w:b/>
          <w:i w:val="0"/>
          <w:caps w:val="0"/>
          <w:spacing w:val="0"/>
          <w:w w:val="100"/>
          <w:sz w:val="44"/>
          <w:highlight w:val="none"/>
          <w:lang w:val="en-US" w:eastAsia="zh-CN"/>
        </w:rPr>
      </w:pPr>
    </w:p>
    <w:p>
      <w:pPr>
        <w:rPr>
          <w:rFonts w:hint="eastAsia"/>
          <w:b/>
          <w:i w:val="0"/>
          <w:caps w:val="0"/>
          <w:spacing w:val="0"/>
          <w:w w:val="100"/>
          <w:sz w:val="44"/>
          <w:highlight w:val="none"/>
          <w:lang w:val="en-US" w:eastAsia="zh-CN"/>
        </w:rPr>
      </w:pPr>
    </w:p>
    <w:p>
      <w:pPr>
        <w:pStyle w:val="2"/>
        <w:rPr>
          <w:rFonts w:hint="eastAsia"/>
          <w:b/>
          <w:i w:val="0"/>
          <w:caps w:val="0"/>
          <w:spacing w:val="0"/>
          <w:w w:val="100"/>
          <w:sz w:val="44"/>
          <w:highlight w:val="none"/>
          <w:lang w:val="en-US" w:eastAsia="zh-CN"/>
        </w:rPr>
      </w:pPr>
    </w:p>
    <w:p>
      <w:pPr>
        <w:rPr>
          <w:rFonts w:hint="eastAsia"/>
          <w:b/>
          <w:i w:val="0"/>
          <w:caps w:val="0"/>
          <w:spacing w:val="0"/>
          <w:w w:val="100"/>
          <w:sz w:val="44"/>
          <w:highlight w:val="none"/>
          <w:lang w:val="en-US" w:eastAsia="zh-CN"/>
        </w:rPr>
      </w:pPr>
    </w:p>
    <w:p>
      <w:pPr>
        <w:pStyle w:val="2"/>
        <w:rPr>
          <w:rFonts w:hint="eastAsia"/>
          <w:highlight w:val="none"/>
          <w:lang w:val="en-US" w:eastAsia="zh-CN"/>
        </w:rPr>
      </w:pPr>
    </w:p>
    <w:p>
      <w:pPr>
        <w:pStyle w:val="5"/>
        <w:snapToGrid w:val="0"/>
        <w:spacing w:before="0" w:beforeAutospacing="0" w:after="0" w:afterAutospacing="0" w:line="360" w:lineRule="auto"/>
        <w:jc w:val="center"/>
        <w:textAlignment w:val="baseline"/>
        <w:rPr>
          <w:rFonts w:hint="eastAsia"/>
          <w:b/>
          <w:i w:val="0"/>
          <w:caps w:val="0"/>
          <w:spacing w:val="0"/>
          <w:w w:val="100"/>
          <w:sz w:val="44"/>
          <w:highlight w:val="none"/>
          <w:lang w:val="en-US" w:eastAsia="zh-CN"/>
        </w:rPr>
      </w:pPr>
      <w:bookmarkStart w:id="0" w:name="_Toc31422"/>
      <w:r>
        <w:rPr>
          <w:rFonts w:hint="eastAsia"/>
          <w:b/>
          <w:i w:val="0"/>
          <w:caps w:val="0"/>
          <w:spacing w:val="0"/>
          <w:w w:val="100"/>
          <w:sz w:val="44"/>
          <w:highlight w:val="none"/>
          <w:lang w:val="en-US" w:eastAsia="zh-CN"/>
        </w:rPr>
        <w:t>第一章 招标公告</w:t>
      </w:r>
      <w:bookmarkEnd w:id="0"/>
    </w:p>
    <w:tbl>
      <w:tblPr>
        <w:tblStyle w:val="25"/>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pPr>
              <w:snapToGrid w:val="0"/>
              <w:spacing w:before="0" w:beforeAutospacing="0" w:after="0" w:afterAutospacing="0" w:line="360" w:lineRule="auto"/>
              <w:ind w:firstLine="480" w:firstLineChars="200"/>
              <w:jc w:val="both"/>
              <w:textAlignment w:val="baseline"/>
              <w:rPr>
                <w:rFonts w:hint="eastAsia"/>
                <w:b w:val="0"/>
                <w:bCs w:val="0"/>
                <w:i w:val="0"/>
                <w:caps w:val="0"/>
                <w:spacing w:val="0"/>
                <w:w w:val="100"/>
                <w:sz w:val="20"/>
                <w:highlight w:val="none"/>
                <w:lang w:val="en-US" w:eastAsia="zh-CN"/>
              </w:rPr>
            </w:pPr>
            <w:r>
              <w:rPr>
                <w:rFonts w:hint="eastAsia"/>
                <w:b w:val="0"/>
                <w:bCs w:val="0"/>
                <w:i w:val="0"/>
                <w:caps w:val="0"/>
                <w:spacing w:val="0"/>
                <w:w w:val="100"/>
                <w:sz w:val="24"/>
                <w:highlight w:val="none"/>
                <w:lang w:val="en-US" w:eastAsia="zh-CN"/>
              </w:rPr>
              <w:t>项目概况</w:t>
            </w:r>
          </w:p>
          <w:p>
            <w:pPr>
              <w:snapToGrid w:val="0"/>
              <w:spacing w:before="0" w:beforeAutospacing="0" w:after="0" w:afterAutospacing="0" w:line="360" w:lineRule="auto"/>
              <w:ind w:firstLine="480" w:firstLineChars="200"/>
              <w:jc w:val="both"/>
              <w:textAlignment w:val="baseline"/>
              <w:rPr>
                <w:rFonts w:hint="eastAsia"/>
                <w:b w:val="0"/>
                <w:bCs w:val="0"/>
                <w:i w:val="0"/>
                <w:caps w:val="0"/>
                <w:spacing w:val="0"/>
                <w:w w:val="100"/>
                <w:sz w:val="20"/>
                <w:highlight w:val="none"/>
                <w:lang w:val="en-US" w:eastAsia="zh-CN"/>
              </w:rPr>
            </w:pPr>
            <w:r>
              <w:rPr>
                <w:rFonts w:hint="eastAsia"/>
                <w:b w:val="0"/>
                <w:bCs w:val="0"/>
                <w:i w:val="0"/>
                <w:caps w:val="0"/>
                <w:spacing w:val="0"/>
                <w:w w:val="100"/>
                <w:sz w:val="24"/>
                <w:highlight w:val="none"/>
                <w:u w:val="single"/>
                <w:lang w:val="en-US" w:eastAsia="zh-CN"/>
              </w:rPr>
              <w:t>菏泽职业学院信息化建设监理服务项目</w:t>
            </w:r>
            <w:r>
              <w:rPr>
                <w:rFonts w:hint="eastAsia"/>
                <w:b w:val="0"/>
                <w:bCs w:val="0"/>
                <w:i w:val="0"/>
                <w:caps w:val="0"/>
                <w:spacing w:val="0"/>
                <w:w w:val="100"/>
                <w:sz w:val="24"/>
                <w:highlight w:val="none"/>
                <w:lang w:val="en-US" w:eastAsia="zh-CN"/>
              </w:rPr>
              <w:t>的潜在投标人应在</w:t>
            </w:r>
            <w:r>
              <w:rPr>
                <w:rFonts w:hint="eastAsia" w:ascii="宋体" w:hAnsi="宋体" w:eastAsia="宋体" w:cs="宋体"/>
                <w:sz w:val="24"/>
                <w:szCs w:val="24"/>
                <w:lang w:val="en-US" w:eastAsia="zh-CN"/>
              </w:rPr>
              <w:t>中国山东政府采购网、菏泽市政府采购公共服务平台、</w:t>
            </w:r>
            <w:r>
              <w:rPr>
                <w:rFonts w:hint="eastAsia"/>
                <w:sz w:val="24"/>
              </w:rPr>
              <w:t>菏泽职业学院官网</w:t>
            </w:r>
            <w:r>
              <w:rPr>
                <w:rFonts w:hint="eastAsia"/>
                <w:sz w:val="24"/>
                <w:lang w:eastAsia="zh-CN"/>
              </w:rPr>
              <w:t>、赢标平台菏泽专区http://hz.fzbidding.com</w:t>
            </w:r>
            <w:r>
              <w:rPr>
                <w:rFonts w:hint="eastAsia"/>
                <w:b w:val="0"/>
                <w:bCs w:val="0"/>
                <w:i w:val="0"/>
                <w:caps w:val="0"/>
                <w:spacing w:val="0"/>
                <w:w w:val="100"/>
                <w:sz w:val="24"/>
                <w:highlight w:val="none"/>
                <w:lang w:val="en-US" w:eastAsia="zh-CN"/>
              </w:rPr>
              <w:t>网站自行获取招标文件，并于</w:t>
            </w:r>
            <w:r>
              <w:rPr>
                <w:rFonts w:hint="eastAsia"/>
                <w:b w:val="0"/>
                <w:bCs w:val="0"/>
                <w:i w:val="0"/>
                <w:caps w:val="0"/>
                <w:spacing w:val="0"/>
                <w:w w:val="100"/>
                <w:sz w:val="24"/>
                <w:highlight w:val="none"/>
                <w:u w:val="single"/>
                <w:lang w:val="en-US" w:eastAsia="zh-CN"/>
              </w:rPr>
              <w:t>2022年06月01日14点30分前</w:t>
            </w:r>
            <w:r>
              <w:rPr>
                <w:rFonts w:hint="eastAsia"/>
                <w:b w:val="0"/>
                <w:bCs w:val="0"/>
                <w:i w:val="0"/>
                <w:caps w:val="0"/>
                <w:spacing w:val="0"/>
                <w:w w:val="100"/>
                <w:sz w:val="24"/>
                <w:highlight w:val="none"/>
                <w:lang w:val="en-US" w:eastAsia="zh-CN"/>
              </w:rPr>
              <w:t>（北京时间）提交投标文件。</w:t>
            </w:r>
          </w:p>
        </w:tc>
      </w:tr>
    </w:tbl>
    <w:p>
      <w:pPr>
        <w:snapToGrid w:val="0"/>
        <w:spacing w:before="0" w:beforeAutospacing="0" w:after="0" w:afterAutospacing="0" w:line="360" w:lineRule="auto"/>
        <w:jc w:val="left"/>
        <w:textAlignment w:val="baseline"/>
        <w:rPr>
          <w:rFonts w:hint="eastAsia"/>
          <w:b w:val="0"/>
          <w:bCs w:val="0"/>
          <w:i w:val="0"/>
          <w:caps w:val="0"/>
          <w:spacing w:val="0"/>
          <w:w w:val="100"/>
          <w:sz w:val="20"/>
          <w:highlight w:val="none"/>
          <w:lang w:val="en-US" w:eastAsia="zh-CN"/>
        </w:rPr>
      </w:pPr>
      <w:bookmarkStart w:id="1" w:name="_Toc35393798"/>
      <w:bookmarkStart w:id="2" w:name="_Toc28359089"/>
      <w:bookmarkStart w:id="3" w:name="_Toc35393629"/>
      <w:bookmarkStart w:id="4" w:name="_Toc28359012"/>
    </w:p>
    <w:p>
      <w:pPr>
        <w:keepLines w:val="0"/>
        <w:widowControl w:val="0"/>
        <w:snapToGrid w:val="0"/>
        <w:spacing w:before="0" w:beforeAutospacing="0" w:after="0" w:afterAutospacing="0" w:line="360" w:lineRule="auto"/>
        <w:jc w:val="left"/>
        <w:textAlignment w:val="baseline"/>
        <w:outlineLvl w:val="1"/>
        <w:rPr>
          <w:rFonts w:hint="eastAsia"/>
          <w:b/>
          <w:bCs/>
          <w:i w:val="0"/>
          <w:caps w:val="0"/>
          <w:spacing w:val="0"/>
          <w:w w:val="100"/>
          <w:sz w:val="20"/>
          <w:highlight w:val="none"/>
          <w:lang w:val="en-US" w:eastAsia="zh-CN"/>
        </w:rPr>
      </w:pPr>
      <w:bookmarkStart w:id="5" w:name="_Toc20064"/>
      <w:bookmarkStart w:id="6" w:name="_Toc27689"/>
      <w:r>
        <w:rPr>
          <w:rFonts w:hint="eastAsia"/>
          <w:b/>
          <w:bCs/>
          <w:i w:val="0"/>
          <w:caps w:val="0"/>
          <w:spacing w:val="0"/>
          <w:w w:val="100"/>
          <w:sz w:val="24"/>
          <w:highlight w:val="none"/>
          <w:lang w:val="en-US" w:eastAsia="zh-CN"/>
        </w:rPr>
        <w:t>一、项目基本情况</w:t>
      </w:r>
      <w:bookmarkEnd w:id="1"/>
      <w:bookmarkEnd w:id="2"/>
      <w:bookmarkEnd w:id="3"/>
      <w:bookmarkEnd w:id="4"/>
      <w:bookmarkEnd w:id="5"/>
      <w:bookmarkEnd w:id="6"/>
    </w:p>
    <w:p>
      <w:pPr>
        <w:keepLines w:val="0"/>
        <w:widowControl w:val="0"/>
        <w:snapToGrid w:val="0"/>
        <w:spacing w:before="0" w:beforeAutospacing="0" w:after="0" w:afterAutospacing="0" w:line="360" w:lineRule="auto"/>
        <w:ind w:firstLine="480" w:firstLineChars="200"/>
        <w:jc w:val="left"/>
        <w:textAlignment w:val="baseline"/>
        <w:rPr>
          <w:rFonts w:hint="eastAsia"/>
          <w:b w:val="0"/>
          <w:bCs w:val="0"/>
          <w:i w:val="0"/>
          <w:caps w:val="0"/>
          <w:spacing w:val="0"/>
          <w:w w:val="100"/>
          <w:sz w:val="24"/>
          <w:highlight w:val="none"/>
          <w:lang w:val="en-US" w:eastAsia="zh-CN"/>
        </w:rPr>
      </w:pPr>
      <w:r>
        <w:rPr>
          <w:rFonts w:hint="eastAsia"/>
          <w:b w:val="0"/>
          <w:bCs w:val="0"/>
          <w:i w:val="0"/>
          <w:caps w:val="0"/>
          <w:spacing w:val="0"/>
          <w:w w:val="100"/>
          <w:sz w:val="24"/>
          <w:highlight w:val="none"/>
          <w:lang w:val="en-US" w:eastAsia="zh-CN"/>
        </w:rPr>
        <w:t>项目编号：SDGP371700000202202000028</w:t>
      </w:r>
    </w:p>
    <w:p>
      <w:pPr>
        <w:keepLines w:val="0"/>
        <w:widowControl w:val="0"/>
        <w:snapToGrid w:val="0"/>
        <w:spacing w:before="0" w:beforeAutospacing="0" w:after="0" w:afterAutospacing="0" w:line="360" w:lineRule="auto"/>
        <w:ind w:firstLine="480" w:firstLineChars="200"/>
        <w:jc w:val="left"/>
        <w:textAlignment w:val="baseline"/>
        <w:rPr>
          <w:rFonts w:hint="eastAsia" w:cs="宋体"/>
          <w:b w:val="0"/>
          <w:bCs w:val="0"/>
          <w:i w:val="0"/>
          <w:caps w:val="0"/>
          <w:spacing w:val="0"/>
          <w:w w:val="100"/>
          <w:sz w:val="24"/>
          <w:highlight w:val="none"/>
          <w:lang w:val="en-US" w:eastAsia="zh-CN"/>
        </w:rPr>
      </w:pPr>
      <w:r>
        <w:rPr>
          <w:rFonts w:hint="eastAsia" w:ascii="宋体" w:hAnsi="宋体" w:eastAsia="宋体" w:cs="宋体"/>
          <w:b w:val="0"/>
          <w:bCs w:val="0"/>
          <w:i w:val="0"/>
          <w:caps w:val="0"/>
          <w:spacing w:val="0"/>
          <w:w w:val="100"/>
          <w:sz w:val="24"/>
          <w:highlight w:val="none"/>
          <w:lang w:val="en-US" w:eastAsia="zh-CN"/>
        </w:rPr>
        <w:t>项目名称：</w:t>
      </w:r>
      <w:r>
        <w:rPr>
          <w:rFonts w:hint="eastAsia" w:cs="宋体"/>
          <w:b w:val="0"/>
          <w:bCs w:val="0"/>
          <w:i w:val="0"/>
          <w:caps w:val="0"/>
          <w:spacing w:val="0"/>
          <w:w w:val="100"/>
          <w:sz w:val="24"/>
          <w:highlight w:val="none"/>
          <w:lang w:val="en-US" w:eastAsia="zh-CN"/>
        </w:rPr>
        <w:t>菏泽职业学院信息化建设监理服务项目</w:t>
      </w:r>
    </w:p>
    <w:p>
      <w:pPr>
        <w:keepLines w:val="0"/>
        <w:widowControl w:val="0"/>
        <w:snapToGrid w:val="0"/>
        <w:spacing w:before="0" w:beforeAutospacing="0" w:after="0" w:afterAutospacing="0" w:line="360" w:lineRule="auto"/>
        <w:ind w:firstLine="480" w:firstLineChars="200"/>
        <w:jc w:val="left"/>
        <w:textAlignment w:val="baseline"/>
        <w:rPr>
          <w:rFonts w:hint="eastAsia" w:ascii="宋体" w:hAnsi="宋体" w:cs="宋体"/>
          <w:b w:val="0"/>
          <w:i w:val="0"/>
          <w:caps w:val="0"/>
          <w:spacing w:val="0"/>
          <w:w w:val="100"/>
          <w:kern w:val="0"/>
          <w:sz w:val="24"/>
          <w:szCs w:val="24"/>
          <w:highlight w:val="none"/>
        </w:rPr>
      </w:pPr>
      <w:r>
        <w:rPr>
          <w:rFonts w:hint="eastAsia" w:ascii="宋体" w:hAnsi="宋体" w:eastAsia="宋体" w:cs="宋体"/>
          <w:b w:val="0"/>
          <w:bCs w:val="0"/>
          <w:i w:val="0"/>
          <w:caps w:val="0"/>
          <w:spacing w:val="0"/>
          <w:w w:val="100"/>
          <w:sz w:val="24"/>
          <w:highlight w:val="none"/>
          <w:lang w:val="en-US" w:eastAsia="zh-CN"/>
        </w:rPr>
        <w:t>预算金额：</w:t>
      </w:r>
      <w:r>
        <w:rPr>
          <w:rFonts w:hint="eastAsia" w:cs="宋体"/>
          <w:b w:val="0"/>
          <w:i w:val="0"/>
          <w:caps w:val="0"/>
          <w:spacing w:val="0"/>
          <w:w w:val="100"/>
          <w:kern w:val="0"/>
          <w:sz w:val="24"/>
          <w:szCs w:val="24"/>
          <w:highlight w:val="none"/>
          <w:lang w:val="en-US" w:eastAsia="zh-CN"/>
        </w:rPr>
        <w:t>150万元</w:t>
      </w:r>
    </w:p>
    <w:p>
      <w:pPr>
        <w:keepLines w:val="0"/>
        <w:widowControl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val="0"/>
          <w:i w:val="0"/>
          <w:caps w:val="0"/>
          <w:spacing w:val="0"/>
          <w:w w:val="100"/>
          <w:sz w:val="20"/>
          <w:highlight w:val="none"/>
          <w:lang w:val="en-US" w:eastAsia="zh-CN"/>
        </w:rPr>
      </w:pPr>
      <w:r>
        <w:rPr>
          <w:rFonts w:hint="eastAsia" w:cs="宋体"/>
          <w:b w:val="0"/>
          <w:bCs w:val="0"/>
          <w:i w:val="0"/>
          <w:caps w:val="0"/>
          <w:spacing w:val="0"/>
          <w:w w:val="100"/>
          <w:sz w:val="24"/>
          <w:highlight w:val="none"/>
          <w:lang w:val="en-US" w:eastAsia="zh-CN"/>
        </w:rPr>
        <w:t>招标控制价</w:t>
      </w:r>
      <w:r>
        <w:rPr>
          <w:rFonts w:hint="eastAsia" w:ascii="宋体" w:hAnsi="宋体" w:eastAsia="宋体" w:cs="宋体"/>
          <w:b w:val="0"/>
          <w:bCs w:val="0"/>
          <w:i w:val="0"/>
          <w:caps w:val="0"/>
          <w:spacing w:val="0"/>
          <w:w w:val="100"/>
          <w:sz w:val="24"/>
          <w:highlight w:val="none"/>
          <w:lang w:val="en-US" w:eastAsia="zh-CN"/>
        </w:rPr>
        <w:t>：同预算金额，投标人的报价超过招标控制价的，投标文件按无效投标处理。</w:t>
      </w:r>
    </w:p>
    <w:p>
      <w:pPr>
        <w:keepLines w:val="0"/>
        <w:widowControl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i w:val="0"/>
          <w:caps w:val="0"/>
          <w:color w:val="000000"/>
          <w:spacing w:val="0"/>
          <w:w w:val="100"/>
          <w:kern w:val="0"/>
          <w:sz w:val="24"/>
          <w:szCs w:val="21"/>
          <w:highlight w:val="none"/>
          <w:lang w:eastAsia="zh-CN"/>
        </w:rPr>
      </w:pPr>
      <w:r>
        <w:rPr>
          <w:rFonts w:hint="eastAsia" w:cs="宋体"/>
          <w:b w:val="0"/>
          <w:i w:val="0"/>
          <w:caps w:val="0"/>
          <w:spacing w:val="0"/>
          <w:w w:val="100"/>
          <w:sz w:val="24"/>
          <w:highlight w:val="none"/>
          <w:lang w:val="en-US" w:eastAsia="zh-CN"/>
        </w:rPr>
        <w:t>采购内容</w:t>
      </w:r>
      <w:r>
        <w:rPr>
          <w:rFonts w:hint="eastAsia" w:cs="宋体"/>
          <w:b w:val="0"/>
          <w:bCs w:val="0"/>
          <w:i w:val="0"/>
          <w:caps w:val="0"/>
          <w:spacing w:val="0"/>
          <w:w w:val="100"/>
          <w:sz w:val="24"/>
          <w:highlight w:val="none"/>
          <w:lang w:val="en-US" w:eastAsia="zh-CN"/>
        </w:rPr>
        <w:t>：对菏泽职业学院信息化建设项目的软硬件部署实施过程进行全程跟踪和项目管理，监理工作范围涵盖项目建设的所有内容。</w:t>
      </w:r>
    </w:p>
    <w:p>
      <w:pPr>
        <w:keepLines w:val="0"/>
        <w:widowControl w:val="0"/>
        <w:snapToGrid w:val="0"/>
        <w:spacing w:before="0" w:beforeAutospacing="0" w:after="0" w:afterAutospacing="0" w:line="360" w:lineRule="auto"/>
        <w:jc w:val="left"/>
        <w:textAlignment w:val="baseline"/>
        <w:outlineLvl w:val="1"/>
        <w:rPr>
          <w:rFonts w:hint="eastAsia" w:ascii="宋体" w:hAnsi="宋体" w:eastAsia="宋体" w:cs="宋体"/>
          <w:b/>
          <w:bCs/>
          <w:i w:val="0"/>
          <w:caps w:val="0"/>
          <w:spacing w:val="0"/>
          <w:w w:val="100"/>
          <w:sz w:val="20"/>
          <w:highlight w:val="none"/>
          <w:lang w:val="en-US" w:eastAsia="zh-CN"/>
        </w:rPr>
      </w:pPr>
      <w:bookmarkStart w:id="7" w:name="_Toc35393630"/>
      <w:bookmarkStart w:id="8" w:name="_Toc4036"/>
      <w:bookmarkStart w:id="9" w:name="_Toc27595"/>
      <w:bookmarkStart w:id="10" w:name="_Toc35393799"/>
      <w:bookmarkStart w:id="11" w:name="_Toc28359013"/>
      <w:bookmarkStart w:id="12" w:name="_Toc28359090"/>
      <w:r>
        <w:rPr>
          <w:rFonts w:hint="eastAsia" w:ascii="宋体" w:hAnsi="宋体" w:eastAsia="宋体" w:cs="宋体"/>
          <w:b/>
          <w:bCs/>
          <w:i w:val="0"/>
          <w:caps w:val="0"/>
          <w:spacing w:val="0"/>
          <w:w w:val="100"/>
          <w:sz w:val="24"/>
          <w:highlight w:val="none"/>
          <w:lang w:val="en-US" w:eastAsia="zh-CN"/>
        </w:rPr>
        <w:t>二、申请人的资格要求：</w:t>
      </w:r>
      <w:bookmarkEnd w:id="7"/>
      <w:bookmarkEnd w:id="8"/>
      <w:bookmarkEnd w:id="9"/>
      <w:bookmarkEnd w:id="10"/>
      <w:bookmarkEnd w:id="11"/>
      <w:bookmarkEnd w:id="12"/>
    </w:p>
    <w:p>
      <w:pPr>
        <w:keepLines w:val="0"/>
        <w:widowControl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val="0"/>
          <w:i w:val="0"/>
          <w:caps w:val="0"/>
          <w:spacing w:val="0"/>
          <w:w w:val="100"/>
          <w:sz w:val="24"/>
          <w:highlight w:val="none"/>
          <w:lang w:val="en-US" w:eastAsia="zh-CN"/>
        </w:rPr>
      </w:pPr>
      <w:bookmarkStart w:id="13" w:name="_Toc28359091"/>
      <w:bookmarkStart w:id="14" w:name="_Toc28359014"/>
      <w:r>
        <w:rPr>
          <w:rFonts w:hint="eastAsia" w:ascii="宋体" w:hAnsi="宋体" w:eastAsia="宋体" w:cs="宋体"/>
          <w:b w:val="0"/>
          <w:bCs w:val="0"/>
          <w:i w:val="0"/>
          <w:caps w:val="0"/>
          <w:spacing w:val="0"/>
          <w:w w:val="100"/>
          <w:sz w:val="24"/>
          <w:highlight w:val="none"/>
          <w:lang w:val="en-US" w:eastAsia="zh-CN"/>
        </w:rPr>
        <w:t>1.</w:t>
      </w:r>
      <w:r>
        <w:rPr>
          <w:rFonts w:hint="eastAsia" w:cs="宋体"/>
          <w:b w:val="0"/>
          <w:bCs w:val="0"/>
          <w:i w:val="0"/>
          <w:caps w:val="0"/>
          <w:spacing w:val="0"/>
          <w:w w:val="100"/>
          <w:sz w:val="24"/>
          <w:highlight w:val="none"/>
          <w:lang w:val="en-US" w:eastAsia="zh-CN"/>
        </w:rPr>
        <w:t>投标人</w:t>
      </w:r>
      <w:r>
        <w:rPr>
          <w:rFonts w:hint="eastAsia" w:ascii="宋体" w:hAnsi="宋体" w:eastAsia="宋体" w:cs="宋体"/>
          <w:b w:val="0"/>
          <w:bCs w:val="0"/>
          <w:i w:val="0"/>
          <w:caps w:val="0"/>
          <w:spacing w:val="0"/>
          <w:w w:val="100"/>
          <w:sz w:val="24"/>
          <w:highlight w:val="none"/>
          <w:lang w:val="en-US" w:eastAsia="zh-CN"/>
        </w:rPr>
        <w:t>应具备中华人民共和国政府采购法第二十二条规定的条件；</w:t>
      </w:r>
    </w:p>
    <w:p>
      <w:pPr>
        <w:keepLines w:val="0"/>
        <w:widowControl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val="0"/>
          <w:i w:val="0"/>
          <w:caps w:val="0"/>
          <w:spacing w:val="0"/>
          <w:w w:val="100"/>
          <w:sz w:val="24"/>
          <w:highlight w:val="none"/>
          <w:lang w:val="en-US" w:eastAsia="zh-CN"/>
        </w:rPr>
      </w:pPr>
      <w:r>
        <w:rPr>
          <w:rFonts w:hint="eastAsia" w:cs="宋体"/>
          <w:b w:val="0"/>
          <w:bCs w:val="0"/>
          <w:i w:val="0"/>
          <w:caps w:val="0"/>
          <w:spacing w:val="0"/>
          <w:w w:val="100"/>
          <w:sz w:val="24"/>
          <w:highlight w:val="none"/>
          <w:lang w:val="en-US" w:eastAsia="zh-CN"/>
        </w:rPr>
        <w:t>2</w:t>
      </w:r>
      <w:r>
        <w:rPr>
          <w:rFonts w:hint="eastAsia" w:ascii="宋体" w:hAnsi="宋体" w:eastAsia="宋体" w:cs="宋体"/>
          <w:b w:val="0"/>
          <w:bCs w:val="0"/>
          <w:i w:val="0"/>
          <w:caps w:val="0"/>
          <w:spacing w:val="0"/>
          <w:w w:val="100"/>
          <w:sz w:val="24"/>
          <w:highlight w:val="none"/>
          <w:lang w:val="en-US" w:eastAsia="zh-CN"/>
        </w:rPr>
        <w:t>.</w:t>
      </w:r>
      <w:r>
        <w:rPr>
          <w:rFonts w:hint="eastAsia" w:cs="宋体"/>
          <w:b w:val="0"/>
          <w:bCs w:val="0"/>
          <w:i w:val="0"/>
          <w:caps w:val="0"/>
          <w:spacing w:val="0"/>
          <w:w w:val="100"/>
          <w:sz w:val="24"/>
          <w:highlight w:val="none"/>
          <w:lang w:val="en-US" w:eastAsia="zh-CN"/>
        </w:rPr>
        <w:t>投标人</w:t>
      </w:r>
      <w:r>
        <w:rPr>
          <w:rFonts w:hint="eastAsia" w:ascii="宋体" w:hAnsi="宋体" w:eastAsia="宋体" w:cs="宋体"/>
          <w:b w:val="0"/>
          <w:bCs w:val="0"/>
          <w:i w:val="0"/>
          <w:caps w:val="0"/>
          <w:spacing w:val="0"/>
          <w:w w:val="100"/>
          <w:sz w:val="24"/>
          <w:highlight w:val="none"/>
          <w:lang w:val="en-US" w:eastAsia="zh-CN"/>
        </w:rPr>
        <w:t>应具有有效的营业执照；</w:t>
      </w:r>
    </w:p>
    <w:p>
      <w:pPr>
        <w:keepLines w:val="0"/>
        <w:widowControl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val="0"/>
          <w:i w:val="0"/>
          <w:caps w:val="0"/>
          <w:spacing w:val="0"/>
          <w:w w:val="100"/>
          <w:sz w:val="20"/>
          <w:highlight w:val="none"/>
          <w:lang w:val="en-US" w:eastAsia="zh-CN"/>
        </w:rPr>
      </w:pPr>
      <w:r>
        <w:rPr>
          <w:rFonts w:hint="eastAsia" w:cs="宋体"/>
          <w:b w:val="0"/>
          <w:bCs w:val="0"/>
          <w:i w:val="0"/>
          <w:caps w:val="0"/>
          <w:spacing w:val="0"/>
          <w:w w:val="100"/>
          <w:sz w:val="24"/>
          <w:highlight w:val="none"/>
          <w:lang w:val="en-US" w:eastAsia="zh-CN"/>
        </w:rPr>
        <w:t>3</w:t>
      </w:r>
      <w:r>
        <w:rPr>
          <w:rFonts w:hint="eastAsia" w:ascii="宋体" w:hAnsi="宋体" w:eastAsia="宋体" w:cs="宋体"/>
          <w:b w:val="0"/>
          <w:bCs w:val="0"/>
          <w:i w:val="0"/>
          <w:caps w:val="0"/>
          <w:spacing w:val="0"/>
          <w:w w:val="100"/>
          <w:sz w:val="24"/>
          <w:highlight w:val="none"/>
          <w:lang w:val="en-US" w:eastAsia="zh-CN"/>
        </w:rPr>
        <w:t>.参加政府采购活动前三年内，在经营活动中没有重大违法记录；</w:t>
      </w:r>
    </w:p>
    <w:p>
      <w:pPr>
        <w:keepLines w:val="0"/>
        <w:widowControl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val="0"/>
          <w:i w:val="0"/>
          <w:caps w:val="0"/>
          <w:spacing w:val="0"/>
          <w:w w:val="100"/>
          <w:sz w:val="24"/>
          <w:highlight w:val="none"/>
          <w:lang w:val="en-US" w:eastAsia="zh-CN"/>
        </w:rPr>
      </w:pPr>
      <w:r>
        <w:rPr>
          <w:rFonts w:hint="eastAsia" w:cs="宋体"/>
          <w:b w:val="0"/>
          <w:bCs w:val="0"/>
          <w:i w:val="0"/>
          <w:caps w:val="0"/>
          <w:spacing w:val="0"/>
          <w:w w:val="100"/>
          <w:sz w:val="24"/>
          <w:highlight w:val="none"/>
          <w:lang w:val="en-US" w:eastAsia="zh-CN"/>
        </w:rPr>
        <w:t>4</w:t>
      </w:r>
      <w:r>
        <w:rPr>
          <w:rFonts w:hint="eastAsia" w:ascii="宋体" w:hAnsi="宋体" w:eastAsia="宋体" w:cs="宋体"/>
          <w:b w:val="0"/>
          <w:bCs w:val="0"/>
          <w:i w:val="0"/>
          <w:caps w:val="0"/>
          <w:spacing w:val="0"/>
          <w:w w:val="100"/>
          <w:sz w:val="24"/>
          <w:highlight w:val="none"/>
          <w:lang w:val="en-US" w:eastAsia="zh-CN"/>
        </w:rPr>
        <w:t>.未被“信用中国”网站（www.creditchina.gov.cn)列入失信被执行人、重大税收违法案件当事人名单、政府采购严重违法失信行为记录名单；</w:t>
      </w:r>
    </w:p>
    <w:p>
      <w:pPr>
        <w:pStyle w:val="2"/>
        <w:rPr>
          <w:rFonts w:hint="eastAsia"/>
          <w:lang w:val="en-US" w:eastAsia="zh-CN"/>
        </w:rPr>
      </w:pPr>
      <w:r>
        <w:rPr>
          <w:rFonts w:hint="eastAsia"/>
          <w:lang w:val="en-US" w:eastAsia="zh-CN"/>
        </w:rPr>
        <w:t>5.投标人拟派项目总监理工程师须具有注册监理工程师证书（通信工程）</w:t>
      </w:r>
      <w:r>
        <w:rPr>
          <w:rFonts w:hint="eastAsia" w:asciiTheme="minorEastAsia" w:hAnsiTheme="minorEastAsia" w:eastAsiaTheme="minorEastAsia" w:cstheme="minorEastAsia"/>
          <w:kern w:val="2"/>
          <w:position w:val="2"/>
          <w:sz w:val="24"/>
          <w:szCs w:val="24"/>
          <w:lang w:val="en-US" w:eastAsia="zh-CN" w:bidi="ar-SA"/>
        </w:rPr>
        <w:t>或信息系统监理师证书</w:t>
      </w:r>
      <w:r>
        <w:rPr>
          <w:rFonts w:hint="eastAsia"/>
          <w:lang w:val="en-US" w:eastAsia="zh-CN"/>
        </w:rPr>
        <w:t>；</w:t>
      </w:r>
    </w:p>
    <w:p>
      <w:pPr>
        <w:keepLines w:val="0"/>
        <w:widowControl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val="0"/>
          <w:i w:val="0"/>
          <w:caps w:val="0"/>
          <w:spacing w:val="0"/>
          <w:w w:val="100"/>
          <w:sz w:val="24"/>
          <w:highlight w:val="none"/>
          <w:lang w:val="en-US" w:eastAsia="zh-CN"/>
        </w:rPr>
      </w:pPr>
      <w:r>
        <w:rPr>
          <w:rFonts w:hint="eastAsia" w:cs="宋体"/>
          <w:b w:val="0"/>
          <w:bCs w:val="0"/>
          <w:i w:val="0"/>
          <w:caps w:val="0"/>
          <w:spacing w:val="0"/>
          <w:w w:val="100"/>
          <w:sz w:val="24"/>
          <w:highlight w:val="none"/>
          <w:lang w:val="en-US" w:eastAsia="zh-CN"/>
        </w:rPr>
        <w:t>6</w:t>
      </w:r>
      <w:r>
        <w:rPr>
          <w:rFonts w:hint="eastAsia" w:ascii="宋体" w:hAnsi="宋体" w:eastAsia="宋体" w:cs="宋体"/>
          <w:b w:val="0"/>
          <w:bCs w:val="0"/>
          <w:i w:val="0"/>
          <w:caps w:val="0"/>
          <w:spacing w:val="0"/>
          <w:w w:val="100"/>
          <w:sz w:val="24"/>
          <w:highlight w:val="none"/>
          <w:lang w:val="en-US" w:eastAsia="zh-CN"/>
        </w:rPr>
        <w:t>.本项目资格后审</w:t>
      </w:r>
      <w:r>
        <w:rPr>
          <w:rFonts w:hint="eastAsia" w:cs="宋体"/>
          <w:b w:val="0"/>
          <w:bCs w:val="0"/>
          <w:i w:val="0"/>
          <w:caps w:val="0"/>
          <w:spacing w:val="0"/>
          <w:w w:val="100"/>
          <w:sz w:val="24"/>
          <w:highlight w:val="none"/>
          <w:lang w:val="en-US" w:eastAsia="zh-CN"/>
        </w:rPr>
        <w:t>；</w:t>
      </w:r>
    </w:p>
    <w:p>
      <w:pPr>
        <w:keepLines w:val="0"/>
        <w:widowControl w:val="0"/>
        <w:snapToGrid w:val="0"/>
        <w:spacing w:before="0" w:beforeAutospacing="0" w:after="0" w:afterAutospacing="0" w:line="360" w:lineRule="auto"/>
        <w:ind w:firstLine="480" w:firstLineChars="200"/>
        <w:jc w:val="left"/>
        <w:textAlignment w:val="baseline"/>
        <w:rPr>
          <w:rFonts w:hint="default" w:ascii="宋体" w:hAnsi="宋体" w:eastAsia="宋体" w:cs="宋体"/>
          <w:b/>
          <w:bCs/>
          <w:i w:val="0"/>
          <w:caps w:val="0"/>
          <w:spacing w:val="0"/>
          <w:w w:val="100"/>
          <w:sz w:val="24"/>
          <w:highlight w:val="none"/>
          <w:lang w:val="en-US" w:eastAsia="zh-CN"/>
        </w:rPr>
      </w:pPr>
      <w:r>
        <w:rPr>
          <w:rFonts w:hint="eastAsia" w:cs="宋体"/>
          <w:b w:val="0"/>
          <w:bCs w:val="0"/>
          <w:i w:val="0"/>
          <w:caps w:val="0"/>
          <w:spacing w:val="0"/>
          <w:w w:val="100"/>
          <w:sz w:val="24"/>
          <w:highlight w:val="none"/>
          <w:lang w:val="en-US" w:eastAsia="zh-CN"/>
        </w:rPr>
        <w:t>7</w:t>
      </w:r>
      <w:r>
        <w:rPr>
          <w:rFonts w:hint="eastAsia" w:ascii="宋体" w:hAnsi="宋体" w:eastAsia="宋体" w:cs="宋体"/>
          <w:b w:val="0"/>
          <w:bCs w:val="0"/>
          <w:i w:val="0"/>
          <w:caps w:val="0"/>
          <w:spacing w:val="0"/>
          <w:w w:val="100"/>
          <w:sz w:val="24"/>
          <w:highlight w:val="none"/>
          <w:lang w:val="en-US" w:eastAsia="zh-CN"/>
        </w:rPr>
        <w:t>.本项目不接受联合体</w:t>
      </w:r>
      <w:r>
        <w:rPr>
          <w:rFonts w:hint="eastAsia" w:cs="宋体"/>
          <w:b w:val="0"/>
          <w:bCs w:val="0"/>
          <w:i w:val="0"/>
          <w:caps w:val="0"/>
          <w:spacing w:val="0"/>
          <w:w w:val="100"/>
          <w:sz w:val="24"/>
          <w:highlight w:val="none"/>
          <w:lang w:val="en-US" w:eastAsia="zh-CN"/>
        </w:rPr>
        <w:t>投标</w:t>
      </w:r>
      <w:r>
        <w:rPr>
          <w:rFonts w:hint="eastAsia" w:ascii="宋体" w:hAnsi="宋体" w:eastAsia="宋体" w:cs="宋体"/>
          <w:b w:val="0"/>
          <w:bCs w:val="0"/>
          <w:i w:val="0"/>
          <w:caps w:val="0"/>
          <w:spacing w:val="0"/>
          <w:w w:val="100"/>
          <w:sz w:val="24"/>
          <w:highlight w:val="none"/>
          <w:lang w:val="en-US" w:eastAsia="zh-CN"/>
        </w:rPr>
        <w:t>。</w:t>
      </w:r>
      <w:bookmarkStart w:id="15" w:name="_Toc35393800"/>
      <w:bookmarkStart w:id="16" w:name="_Toc9829"/>
      <w:bookmarkStart w:id="17" w:name="_Toc35393631"/>
      <w:bookmarkStart w:id="18" w:name="_Toc29813"/>
      <w:r>
        <w:rPr>
          <w:rFonts w:hint="eastAsia" w:cs="宋体"/>
          <w:b w:val="0"/>
          <w:bCs w:val="0"/>
          <w:i w:val="0"/>
          <w:caps w:val="0"/>
          <w:spacing w:val="0"/>
          <w:w w:val="100"/>
          <w:sz w:val="24"/>
          <w:highlight w:val="none"/>
          <w:lang w:val="en-US" w:eastAsia="zh-CN"/>
        </w:rPr>
        <w:tab/>
      </w:r>
    </w:p>
    <w:p>
      <w:pPr>
        <w:keepLines w:val="0"/>
        <w:widowControl w:val="0"/>
        <w:snapToGrid w:val="0"/>
        <w:spacing w:before="0" w:beforeAutospacing="0" w:after="0" w:afterAutospacing="0" w:line="360" w:lineRule="auto"/>
        <w:jc w:val="left"/>
        <w:textAlignment w:val="baseline"/>
        <w:outlineLvl w:val="1"/>
        <w:rPr>
          <w:rFonts w:hint="eastAsia" w:ascii="宋体" w:hAnsi="宋体" w:eastAsia="宋体" w:cs="宋体"/>
          <w:b/>
          <w:bCs/>
          <w:i w:val="0"/>
          <w:caps w:val="0"/>
          <w:spacing w:val="0"/>
          <w:w w:val="100"/>
          <w:sz w:val="20"/>
          <w:highlight w:val="none"/>
          <w:lang w:val="en-US" w:eastAsia="zh-CN"/>
        </w:rPr>
      </w:pPr>
      <w:r>
        <w:rPr>
          <w:rFonts w:hint="eastAsia" w:ascii="宋体" w:hAnsi="宋体" w:eastAsia="宋体" w:cs="宋体"/>
          <w:b/>
          <w:bCs/>
          <w:i w:val="0"/>
          <w:caps w:val="0"/>
          <w:spacing w:val="0"/>
          <w:w w:val="100"/>
          <w:sz w:val="24"/>
          <w:highlight w:val="none"/>
          <w:lang w:val="en-US" w:eastAsia="zh-CN"/>
        </w:rPr>
        <w:t>三、获取</w:t>
      </w:r>
      <w:bookmarkEnd w:id="13"/>
      <w:bookmarkEnd w:id="14"/>
      <w:bookmarkEnd w:id="15"/>
      <w:bookmarkEnd w:id="16"/>
      <w:bookmarkEnd w:id="17"/>
      <w:r>
        <w:rPr>
          <w:rFonts w:hint="eastAsia" w:cs="宋体"/>
          <w:b/>
          <w:bCs/>
          <w:i w:val="0"/>
          <w:caps w:val="0"/>
          <w:spacing w:val="0"/>
          <w:w w:val="100"/>
          <w:sz w:val="24"/>
          <w:highlight w:val="none"/>
          <w:lang w:val="en-US" w:eastAsia="zh-CN"/>
        </w:rPr>
        <w:t>招标文件</w:t>
      </w:r>
      <w:bookmarkEnd w:id="18"/>
    </w:p>
    <w:p>
      <w:pPr>
        <w:keepLines w:val="0"/>
        <w:widowControl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val="0"/>
          <w:i w:val="0"/>
          <w:caps w:val="0"/>
          <w:spacing w:val="0"/>
          <w:w w:val="100"/>
          <w:sz w:val="20"/>
          <w:highlight w:val="none"/>
          <w:lang w:val="en-US" w:eastAsia="zh-CN"/>
        </w:rPr>
      </w:pPr>
      <w:r>
        <w:rPr>
          <w:rFonts w:hint="eastAsia" w:ascii="宋体" w:hAnsi="宋体" w:eastAsia="宋体" w:cs="宋体"/>
          <w:b w:val="0"/>
          <w:bCs w:val="0"/>
          <w:i w:val="0"/>
          <w:caps w:val="0"/>
          <w:spacing w:val="0"/>
          <w:w w:val="100"/>
          <w:sz w:val="24"/>
          <w:highlight w:val="none"/>
          <w:lang w:val="en-US" w:eastAsia="zh-CN"/>
        </w:rPr>
        <w:t>时间：</w:t>
      </w:r>
      <w:r>
        <w:rPr>
          <w:rFonts w:hint="eastAsia" w:cs="宋体"/>
          <w:b w:val="0"/>
          <w:bCs w:val="0"/>
          <w:i w:val="0"/>
          <w:caps w:val="0"/>
          <w:spacing w:val="0"/>
          <w:w w:val="100"/>
          <w:sz w:val="24"/>
          <w:highlight w:val="none"/>
          <w:lang w:val="en-US" w:eastAsia="zh-CN"/>
        </w:rPr>
        <w:t>2022</w:t>
      </w:r>
      <w:r>
        <w:rPr>
          <w:rFonts w:hint="eastAsia" w:ascii="宋体" w:hAnsi="宋体" w:eastAsia="宋体" w:cs="宋体"/>
          <w:b w:val="0"/>
          <w:bCs w:val="0"/>
          <w:i w:val="0"/>
          <w:caps w:val="0"/>
          <w:spacing w:val="0"/>
          <w:w w:val="100"/>
          <w:sz w:val="24"/>
          <w:highlight w:val="none"/>
          <w:lang w:val="en-US" w:eastAsia="zh-CN"/>
        </w:rPr>
        <w:t>年</w:t>
      </w:r>
      <w:r>
        <w:rPr>
          <w:rFonts w:hint="eastAsia" w:cs="宋体"/>
          <w:b w:val="0"/>
          <w:bCs w:val="0"/>
          <w:i w:val="0"/>
          <w:caps w:val="0"/>
          <w:spacing w:val="0"/>
          <w:w w:val="100"/>
          <w:sz w:val="24"/>
          <w:highlight w:val="none"/>
          <w:lang w:val="en-US" w:eastAsia="zh-CN"/>
        </w:rPr>
        <w:t>05</w:t>
      </w:r>
      <w:r>
        <w:rPr>
          <w:rFonts w:hint="eastAsia" w:ascii="宋体" w:hAnsi="宋体" w:eastAsia="宋体" w:cs="宋体"/>
          <w:b w:val="0"/>
          <w:bCs w:val="0"/>
          <w:i w:val="0"/>
          <w:caps w:val="0"/>
          <w:spacing w:val="0"/>
          <w:w w:val="100"/>
          <w:sz w:val="24"/>
          <w:highlight w:val="none"/>
          <w:lang w:val="en-US" w:eastAsia="zh-CN"/>
        </w:rPr>
        <w:t>月</w:t>
      </w:r>
      <w:r>
        <w:rPr>
          <w:rFonts w:hint="eastAsia" w:cs="宋体"/>
          <w:b w:val="0"/>
          <w:bCs w:val="0"/>
          <w:i w:val="0"/>
          <w:caps w:val="0"/>
          <w:spacing w:val="0"/>
          <w:w w:val="100"/>
          <w:sz w:val="24"/>
          <w:highlight w:val="none"/>
          <w:lang w:val="en-US" w:eastAsia="zh-CN"/>
        </w:rPr>
        <w:t>06</w:t>
      </w:r>
      <w:r>
        <w:rPr>
          <w:rFonts w:hint="eastAsia" w:ascii="宋体" w:hAnsi="宋体" w:eastAsia="宋体" w:cs="宋体"/>
          <w:b w:val="0"/>
          <w:bCs w:val="0"/>
          <w:i w:val="0"/>
          <w:caps w:val="0"/>
          <w:spacing w:val="0"/>
          <w:w w:val="100"/>
          <w:sz w:val="24"/>
          <w:highlight w:val="none"/>
          <w:lang w:val="en-US" w:eastAsia="zh-CN"/>
        </w:rPr>
        <w:t>至202</w:t>
      </w:r>
      <w:r>
        <w:rPr>
          <w:rFonts w:hint="eastAsia" w:cs="宋体"/>
          <w:b w:val="0"/>
          <w:bCs w:val="0"/>
          <w:i w:val="0"/>
          <w:caps w:val="0"/>
          <w:spacing w:val="0"/>
          <w:w w:val="100"/>
          <w:sz w:val="24"/>
          <w:highlight w:val="none"/>
          <w:lang w:val="en-US" w:eastAsia="zh-CN"/>
        </w:rPr>
        <w:t>2</w:t>
      </w:r>
      <w:r>
        <w:rPr>
          <w:rFonts w:hint="eastAsia" w:ascii="宋体" w:hAnsi="宋体" w:eastAsia="宋体" w:cs="宋体"/>
          <w:b w:val="0"/>
          <w:bCs w:val="0"/>
          <w:i w:val="0"/>
          <w:caps w:val="0"/>
          <w:spacing w:val="0"/>
          <w:w w:val="100"/>
          <w:sz w:val="24"/>
          <w:highlight w:val="none"/>
          <w:lang w:val="en-US" w:eastAsia="zh-CN"/>
        </w:rPr>
        <w:t>年</w:t>
      </w:r>
      <w:r>
        <w:rPr>
          <w:rFonts w:hint="eastAsia" w:cs="宋体"/>
          <w:b w:val="0"/>
          <w:bCs w:val="0"/>
          <w:i w:val="0"/>
          <w:caps w:val="0"/>
          <w:spacing w:val="0"/>
          <w:w w:val="100"/>
          <w:sz w:val="24"/>
          <w:highlight w:val="none"/>
          <w:lang w:val="en-US" w:eastAsia="zh-CN"/>
        </w:rPr>
        <w:t>05</w:t>
      </w:r>
      <w:r>
        <w:rPr>
          <w:rFonts w:hint="eastAsia" w:ascii="宋体" w:hAnsi="宋体" w:eastAsia="宋体" w:cs="宋体"/>
          <w:b w:val="0"/>
          <w:bCs w:val="0"/>
          <w:i w:val="0"/>
          <w:caps w:val="0"/>
          <w:spacing w:val="0"/>
          <w:w w:val="100"/>
          <w:sz w:val="24"/>
          <w:highlight w:val="none"/>
          <w:lang w:val="en-US" w:eastAsia="zh-CN"/>
        </w:rPr>
        <w:t>月</w:t>
      </w:r>
      <w:r>
        <w:rPr>
          <w:rFonts w:hint="eastAsia" w:cs="宋体"/>
          <w:b w:val="0"/>
          <w:bCs w:val="0"/>
          <w:i w:val="0"/>
          <w:caps w:val="0"/>
          <w:spacing w:val="0"/>
          <w:w w:val="100"/>
          <w:sz w:val="24"/>
          <w:highlight w:val="none"/>
          <w:lang w:val="en-US" w:eastAsia="zh-CN"/>
        </w:rPr>
        <w:t>18</w:t>
      </w:r>
      <w:r>
        <w:rPr>
          <w:rFonts w:hint="eastAsia" w:ascii="宋体" w:hAnsi="宋体" w:eastAsia="宋体" w:cs="宋体"/>
          <w:b w:val="0"/>
          <w:bCs w:val="0"/>
          <w:i w:val="0"/>
          <w:caps w:val="0"/>
          <w:spacing w:val="0"/>
          <w:w w:val="100"/>
          <w:sz w:val="24"/>
          <w:highlight w:val="none"/>
          <w:lang w:val="en-US" w:eastAsia="zh-CN"/>
        </w:rPr>
        <w:t>日，每天上午</w:t>
      </w:r>
      <w:r>
        <w:rPr>
          <w:rFonts w:hint="eastAsia" w:cs="宋体"/>
          <w:b w:val="0"/>
          <w:bCs w:val="0"/>
          <w:i w:val="0"/>
          <w:caps w:val="0"/>
          <w:spacing w:val="0"/>
          <w:w w:val="100"/>
          <w:sz w:val="24"/>
          <w:highlight w:val="none"/>
          <w:lang w:val="en-US" w:eastAsia="zh-CN"/>
        </w:rPr>
        <w:t>09：00</w:t>
      </w:r>
      <w:r>
        <w:rPr>
          <w:rFonts w:hint="eastAsia" w:ascii="宋体" w:hAnsi="宋体" w:eastAsia="宋体" w:cs="宋体"/>
          <w:b w:val="0"/>
          <w:bCs w:val="0"/>
          <w:i w:val="0"/>
          <w:caps w:val="0"/>
          <w:spacing w:val="0"/>
          <w:w w:val="100"/>
          <w:sz w:val="24"/>
          <w:highlight w:val="none"/>
          <w:lang w:val="en-US" w:eastAsia="zh-CN"/>
        </w:rPr>
        <w:t>至</w:t>
      </w:r>
      <w:r>
        <w:rPr>
          <w:rFonts w:hint="eastAsia" w:cs="宋体"/>
          <w:b w:val="0"/>
          <w:bCs w:val="0"/>
          <w:i w:val="0"/>
          <w:caps w:val="0"/>
          <w:spacing w:val="0"/>
          <w:w w:val="100"/>
          <w:sz w:val="24"/>
          <w:highlight w:val="none"/>
          <w:lang w:val="en-US" w:eastAsia="zh-CN"/>
        </w:rPr>
        <w:t>12：00</w:t>
      </w:r>
      <w:r>
        <w:rPr>
          <w:rFonts w:hint="eastAsia" w:ascii="宋体" w:hAnsi="宋体" w:eastAsia="宋体" w:cs="宋体"/>
          <w:b w:val="0"/>
          <w:bCs w:val="0"/>
          <w:i w:val="0"/>
          <w:caps w:val="0"/>
          <w:spacing w:val="0"/>
          <w:w w:val="100"/>
          <w:sz w:val="24"/>
          <w:highlight w:val="none"/>
          <w:lang w:val="en-US" w:eastAsia="zh-CN"/>
        </w:rPr>
        <w:t>，下午</w:t>
      </w:r>
      <w:r>
        <w:rPr>
          <w:rFonts w:hint="eastAsia" w:cs="宋体"/>
          <w:b w:val="0"/>
          <w:bCs w:val="0"/>
          <w:i w:val="0"/>
          <w:caps w:val="0"/>
          <w:spacing w:val="0"/>
          <w:w w:val="100"/>
          <w:sz w:val="24"/>
          <w:highlight w:val="none"/>
          <w:lang w:val="en-US" w:eastAsia="zh-CN"/>
        </w:rPr>
        <w:t>14:00</w:t>
      </w:r>
      <w:r>
        <w:rPr>
          <w:rFonts w:hint="eastAsia" w:ascii="宋体" w:hAnsi="宋体" w:eastAsia="宋体" w:cs="宋体"/>
          <w:b w:val="0"/>
          <w:bCs w:val="0"/>
          <w:i w:val="0"/>
          <w:caps w:val="0"/>
          <w:spacing w:val="0"/>
          <w:w w:val="100"/>
          <w:sz w:val="24"/>
          <w:highlight w:val="none"/>
          <w:lang w:val="en-US" w:eastAsia="zh-CN"/>
        </w:rPr>
        <w:t>至</w:t>
      </w:r>
      <w:r>
        <w:rPr>
          <w:rFonts w:hint="eastAsia" w:cs="宋体"/>
          <w:b w:val="0"/>
          <w:bCs w:val="0"/>
          <w:i w:val="0"/>
          <w:caps w:val="0"/>
          <w:spacing w:val="0"/>
          <w:w w:val="100"/>
          <w:sz w:val="24"/>
          <w:highlight w:val="none"/>
          <w:lang w:val="en-US" w:eastAsia="zh-CN"/>
        </w:rPr>
        <w:t>17:00</w:t>
      </w:r>
      <w:r>
        <w:rPr>
          <w:rFonts w:hint="eastAsia" w:ascii="宋体" w:hAnsi="宋体" w:eastAsia="宋体" w:cs="宋体"/>
          <w:b w:val="0"/>
          <w:bCs w:val="0"/>
          <w:i w:val="0"/>
          <w:caps w:val="0"/>
          <w:spacing w:val="0"/>
          <w:w w:val="100"/>
          <w:sz w:val="24"/>
          <w:highlight w:val="none"/>
          <w:lang w:val="en-US" w:eastAsia="zh-CN"/>
        </w:rPr>
        <w:t>（北京时间，法定节假日除外）</w:t>
      </w:r>
    </w:p>
    <w:p>
      <w:pPr>
        <w:keepNext w:val="0"/>
        <w:keepLines w:val="0"/>
        <w:pageBreakBefore w:val="0"/>
        <w:widowControl w:val="0"/>
        <w:kinsoku/>
        <w:wordWrap w:val="0"/>
        <w:overflowPunct/>
        <w:topLinePunct w:val="0"/>
        <w:autoSpaceDE/>
        <w:autoSpaceDN/>
        <w:bidi w:val="0"/>
        <w:adjustRightInd/>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val="0"/>
          <w:i w:val="0"/>
          <w:caps w:val="0"/>
          <w:spacing w:val="0"/>
          <w:w w:val="100"/>
          <w:sz w:val="20"/>
          <w:highlight w:val="none"/>
          <w:lang w:val="en-US" w:eastAsia="zh-CN"/>
        </w:rPr>
      </w:pPr>
      <w:r>
        <w:rPr>
          <w:rFonts w:hint="eastAsia" w:ascii="宋体" w:hAnsi="宋体" w:eastAsia="宋体" w:cs="宋体"/>
          <w:b w:val="0"/>
          <w:bCs w:val="0"/>
          <w:i w:val="0"/>
          <w:caps w:val="0"/>
          <w:spacing w:val="0"/>
          <w:w w:val="100"/>
          <w:sz w:val="24"/>
          <w:highlight w:val="none"/>
          <w:lang w:val="en-US" w:eastAsia="zh-CN"/>
        </w:rPr>
        <w:t>地点：</w:t>
      </w:r>
      <w:r>
        <w:rPr>
          <w:rFonts w:hint="eastAsia" w:ascii="宋体" w:hAnsi="宋体" w:eastAsia="宋体" w:cs="宋体"/>
          <w:sz w:val="24"/>
          <w:szCs w:val="24"/>
          <w:lang w:val="en-US" w:eastAsia="zh-CN"/>
        </w:rPr>
        <w:t>中国山东政府采购网、菏泽市政府采购公共服务平台、</w:t>
      </w:r>
      <w:r>
        <w:rPr>
          <w:rFonts w:hint="eastAsia"/>
          <w:sz w:val="24"/>
        </w:rPr>
        <w:t>菏泽职业学院官网</w:t>
      </w:r>
      <w:r>
        <w:rPr>
          <w:rFonts w:hint="eastAsia"/>
          <w:sz w:val="24"/>
          <w:lang w:eastAsia="zh-CN"/>
        </w:rPr>
        <w:t>、</w:t>
      </w:r>
      <w:r>
        <w:rPr>
          <w:rFonts w:hint="eastAsia" w:ascii="宋体" w:hAnsi="宋体" w:eastAsia="宋体" w:cs="宋体"/>
          <w:sz w:val="24"/>
          <w:szCs w:val="24"/>
          <w:lang w:val="en-US" w:eastAsia="zh-CN"/>
        </w:rPr>
        <w:t>赢标平台菏泽专区http://hz.fzbidding.com/</w:t>
      </w:r>
      <w:r>
        <w:rPr>
          <w:rFonts w:ascii="宋体" w:hAnsi="宋体" w:eastAsia="宋体" w:cs="宋体"/>
          <w:sz w:val="24"/>
          <w:szCs w:val="24"/>
          <w:highlight w:val="none"/>
        </w:rPr>
        <w:t xml:space="preserve"> 自行下载</w:t>
      </w:r>
      <w:r>
        <w:rPr>
          <w:rFonts w:hint="eastAsia" w:cs="宋体"/>
          <w:sz w:val="24"/>
          <w:szCs w:val="24"/>
          <w:highlight w:val="none"/>
          <w:lang w:eastAsia="zh-CN"/>
        </w:rPr>
        <w:t>招标</w:t>
      </w:r>
      <w:r>
        <w:rPr>
          <w:rFonts w:ascii="宋体" w:hAnsi="宋体" w:eastAsia="宋体" w:cs="宋体"/>
          <w:sz w:val="24"/>
          <w:szCs w:val="24"/>
          <w:highlight w:val="none"/>
        </w:rPr>
        <w:t>文件</w:t>
      </w:r>
      <w:r>
        <w:rPr>
          <w:rFonts w:hint="eastAsia" w:cs="宋体"/>
          <w:b w:val="0"/>
          <w:bCs w:val="0"/>
          <w:i w:val="0"/>
          <w:caps w:val="0"/>
          <w:spacing w:val="0"/>
          <w:w w:val="100"/>
          <w:sz w:val="24"/>
          <w:highlight w:val="none"/>
          <w:lang w:val="en-US" w:eastAsia="zh-CN"/>
        </w:rPr>
        <w:t>。</w:t>
      </w:r>
    </w:p>
    <w:p>
      <w:pPr>
        <w:keepNext w:val="0"/>
        <w:keepLines w:val="0"/>
        <w:pageBreakBefore w:val="0"/>
        <w:widowControl w:val="0"/>
        <w:kinsoku/>
        <w:wordWrap w:val="0"/>
        <w:overflowPunct/>
        <w:topLinePunct w:val="0"/>
        <w:autoSpaceDE/>
        <w:autoSpaceDN/>
        <w:bidi w:val="0"/>
        <w:adjustRightInd/>
        <w:snapToGrid w:val="0"/>
        <w:spacing w:before="0" w:beforeAutospacing="0" w:after="0" w:afterAutospacing="0" w:line="360" w:lineRule="auto"/>
        <w:ind w:firstLine="480" w:firstLineChars="200"/>
        <w:jc w:val="left"/>
        <w:textAlignment w:val="baseline"/>
        <w:outlineLvl w:val="1"/>
        <w:rPr>
          <w:rFonts w:ascii="宋体" w:hAnsi="宋体" w:eastAsia="宋体" w:cs="宋体"/>
          <w:sz w:val="24"/>
          <w:szCs w:val="24"/>
          <w:highlight w:val="none"/>
        </w:rPr>
      </w:pPr>
      <w:bookmarkStart w:id="19" w:name="_Toc28359015"/>
      <w:bookmarkStart w:id="20" w:name="_Toc28359092"/>
      <w:bookmarkStart w:id="21" w:name="_Toc1548"/>
      <w:bookmarkStart w:id="22" w:name="_Toc35393801"/>
      <w:bookmarkStart w:id="23" w:name="_Toc35393632"/>
      <w:bookmarkStart w:id="24" w:name="_Toc24696"/>
      <w:r>
        <w:rPr>
          <w:rFonts w:ascii="宋体" w:hAnsi="宋体" w:eastAsia="宋体" w:cs="宋体"/>
          <w:sz w:val="24"/>
          <w:szCs w:val="24"/>
          <w:highlight w:val="none"/>
        </w:rPr>
        <w:t>方式：①潜在</w:t>
      </w:r>
      <w:r>
        <w:rPr>
          <w:rFonts w:hint="eastAsia" w:cs="宋体"/>
          <w:sz w:val="24"/>
          <w:szCs w:val="24"/>
          <w:highlight w:val="none"/>
          <w:lang w:eastAsia="zh-CN"/>
        </w:rPr>
        <w:t>投标人</w:t>
      </w:r>
      <w:r>
        <w:rPr>
          <w:rFonts w:ascii="宋体" w:hAnsi="宋体" w:eastAsia="宋体" w:cs="宋体"/>
          <w:sz w:val="24"/>
          <w:szCs w:val="24"/>
          <w:highlight w:val="none"/>
        </w:rPr>
        <w:t>须在 202</w:t>
      </w:r>
      <w:r>
        <w:rPr>
          <w:rFonts w:hint="eastAsia" w:cs="宋体"/>
          <w:sz w:val="24"/>
          <w:szCs w:val="24"/>
          <w:highlight w:val="none"/>
          <w:lang w:val="en-US" w:eastAsia="zh-CN"/>
        </w:rPr>
        <w:t>2</w:t>
      </w:r>
      <w:r>
        <w:rPr>
          <w:rFonts w:ascii="宋体" w:hAnsi="宋体" w:eastAsia="宋体" w:cs="宋体"/>
          <w:sz w:val="24"/>
          <w:szCs w:val="24"/>
          <w:highlight w:val="none"/>
        </w:rPr>
        <w:t xml:space="preserve"> 年</w:t>
      </w:r>
      <w:r>
        <w:rPr>
          <w:rFonts w:hint="eastAsia" w:cs="宋体"/>
          <w:sz w:val="24"/>
          <w:szCs w:val="24"/>
          <w:highlight w:val="none"/>
          <w:lang w:val="en-US" w:eastAsia="zh-CN"/>
        </w:rPr>
        <w:t>05</w:t>
      </w:r>
      <w:r>
        <w:rPr>
          <w:rFonts w:ascii="宋体" w:hAnsi="宋体" w:eastAsia="宋体" w:cs="宋体"/>
          <w:sz w:val="24"/>
          <w:szCs w:val="24"/>
          <w:highlight w:val="none"/>
        </w:rPr>
        <w:t>月</w:t>
      </w:r>
      <w:r>
        <w:rPr>
          <w:rFonts w:hint="eastAsia" w:cs="宋体"/>
          <w:sz w:val="24"/>
          <w:szCs w:val="24"/>
          <w:highlight w:val="none"/>
          <w:lang w:val="en-US" w:eastAsia="zh-CN"/>
        </w:rPr>
        <w:t>18</w:t>
      </w:r>
      <w:r>
        <w:rPr>
          <w:rFonts w:ascii="宋体" w:hAnsi="宋体" w:eastAsia="宋体" w:cs="宋体"/>
          <w:sz w:val="24"/>
          <w:szCs w:val="24"/>
          <w:highlight w:val="none"/>
        </w:rPr>
        <w:t>日 17 时 00 分前登录中国山东政府采购 网注册账号并进行网上备案，未在中国山东政府采购网注册或者只注册未在网上对本 项目备案的</w:t>
      </w:r>
      <w:r>
        <w:rPr>
          <w:rFonts w:hint="eastAsia" w:cs="宋体"/>
          <w:sz w:val="24"/>
          <w:szCs w:val="24"/>
          <w:highlight w:val="none"/>
          <w:lang w:eastAsia="zh-CN"/>
        </w:rPr>
        <w:t>投标人</w:t>
      </w:r>
      <w:r>
        <w:rPr>
          <w:rFonts w:ascii="宋体" w:hAnsi="宋体" w:eastAsia="宋体" w:cs="宋体"/>
          <w:sz w:val="24"/>
          <w:szCs w:val="24"/>
          <w:highlight w:val="none"/>
        </w:rPr>
        <w:t xml:space="preserve">不具备参与本项目的资格。 </w:t>
      </w:r>
    </w:p>
    <w:p>
      <w:pPr>
        <w:pStyle w:val="23"/>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②赢标平台菏泽专区下载方式：潜在</w:t>
      </w:r>
      <w:r>
        <w:rPr>
          <w:rFonts w:hint="eastAsia" w:ascii="宋体" w:cs="宋体"/>
          <w:kern w:val="2"/>
          <w:sz w:val="24"/>
          <w:szCs w:val="24"/>
          <w:highlight w:val="none"/>
          <w:lang w:val="en-US" w:eastAsia="zh-CN" w:bidi="ar-SA"/>
        </w:rPr>
        <w:t>投标人</w:t>
      </w:r>
      <w:r>
        <w:rPr>
          <w:rFonts w:hint="eastAsia" w:ascii="宋体" w:hAnsi="宋体" w:eastAsia="宋体" w:cs="宋体"/>
          <w:kern w:val="2"/>
          <w:sz w:val="24"/>
          <w:szCs w:val="24"/>
          <w:highlight w:val="none"/>
          <w:lang w:val="en-US" w:eastAsia="zh-CN" w:bidi="ar-SA"/>
        </w:rPr>
        <w:t>请于2022 年05月</w:t>
      </w:r>
      <w:r>
        <w:rPr>
          <w:rFonts w:hint="eastAsia" w:ascii="宋体" w:cs="宋体"/>
          <w:kern w:val="2"/>
          <w:sz w:val="24"/>
          <w:szCs w:val="24"/>
          <w:highlight w:val="none"/>
          <w:lang w:val="en-US" w:eastAsia="zh-CN" w:bidi="ar-SA"/>
        </w:rPr>
        <w:t>18</w:t>
      </w:r>
      <w:r>
        <w:rPr>
          <w:rFonts w:hint="eastAsia" w:ascii="宋体" w:hAnsi="宋体" w:eastAsia="宋体" w:cs="宋体"/>
          <w:kern w:val="2"/>
          <w:sz w:val="24"/>
          <w:szCs w:val="24"/>
          <w:highlight w:val="none"/>
          <w:lang w:val="en-US" w:eastAsia="zh-CN" w:bidi="ar-SA"/>
        </w:rPr>
        <w:t>日17时00分前（北京时间）登录赢标平台菏泽专区http://hz.fzbidding.com/注册账号并登录系统下载zbwj特殊格式的</w:t>
      </w:r>
      <w:r>
        <w:rPr>
          <w:rFonts w:hint="eastAsia" w:ascii="宋体" w:cs="宋体"/>
          <w:kern w:val="2"/>
          <w:sz w:val="24"/>
          <w:szCs w:val="24"/>
          <w:highlight w:val="none"/>
          <w:lang w:val="en-US" w:eastAsia="zh-CN" w:bidi="ar-SA"/>
        </w:rPr>
        <w:t>招标文件</w:t>
      </w:r>
      <w:bookmarkStart w:id="184" w:name="_GoBack"/>
      <w:bookmarkEnd w:id="184"/>
      <w:r>
        <w:rPr>
          <w:rFonts w:hint="eastAsia" w:ascii="宋体" w:hAnsi="宋体" w:eastAsia="宋体" w:cs="宋体"/>
          <w:kern w:val="2"/>
          <w:sz w:val="24"/>
          <w:szCs w:val="24"/>
          <w:highlight w:val="none"/>
          <w:lang w:val="en-US" w:eastAsia="zh-CN" w:bidi="ar-SA"/>
        </w:rPr>
        <w:t>，未在赢标平台菏泽专区注册或者只注册未在规定时间内登录系统下载</w:t>
      </w:r>
      <w:r>
        <w:rPr>
          <w:rFonts w:hint="eastAsia" w:ascii="宋体" w:cs="宋体"/>
          <w:kern w:val="2"/>
          <w:sz w:val="24"/>
          <w:szCs w:val="24"/>
          <w:highlight w:val="none"/>
          <w:lang w:val="en-US" w:eastAsia="zh-CN" w:bidi="ar-SA"/>
        </w:rPr>
        <w:t>招标文件</w:t>
      </w:r>
      <w:r>
        <w:rPr>
          <w:rFonts w:hint="eastAsia" w:ascii="宋体" w:hAnsi="宋体" w:eastAsia="宋体" w:cs="宋体"/>
          <w:kern w:val="2"/>
          <w:sz w:val="24"/>
          <w:szCs w:val="24"/>
          <w:highlight w:val="none"/>
          <w:lang w:val="en-US" w:eastAsia="zh-CN" w:bidi="ar-SA"/>
        </w:rPr>
        <w:t>的</w:t>
      </w:r>
      <w:r>
        <w:rPr>
          <w:rFonts w:hint="eastAsia" w:ascii="宋体" w:cs="宋体"/>
          <w:kern w:val="2"/>
          <w:sz w:val="24"/>
          <w:szCs w:val="24"/>
          <w:highlight w:val="none"/>
          <w:lang w:val="en-US" w:eastAsia="zh-CN" w:bidi="ar-SA"/>
        </w:rPr>
        <w:t>投标人</w:t>
      </w:r>
      <w:r>
        <w:rPr>
          <w:rFonts w:hint="eastAsia" w:ascii="宋体" w:hAnsi="宋体" w:eastAsia="宋体" w:cs="宋体"/>
          <w:kern w:val="2"/>
          <w:sz w:val="24"/>
          <w:szCs w:val="24"/>
          <w:highlight w:val="none"/>
          <w:lang w:val="en-US" w:eastAsia="zh-CN" w:bidi="ar-SA"/>
        </w:rPr>
        <w:t>不具备参与本项目的资格。</w:t>
      </w:r>
      <w:r>
        <w:rPr>
          <w:rFonts w:hint="default" w:ascii="宋体" w:hAnsi="宋体" w:eastAsia="宋体" w:cs="宋体"/>
          <w:kern w:val="2"/>
          <w:sz w:val="24"/>
          <w:szCs w:val="24"/>
          <w:highlight w:val="none"/>
          <w:lang w:val="en-US" w:eastAsia="zh-CN" w:bidi="ar-SA"/>
        </w:rPr>
        <w:t xml:space="preserve"> </w:t>
      </w:r>
    </w:p>
    <w:p>
      <w:pPr>
        <w:pStyle w:val="23"/>
        <w:keepNext w:val="0"/>
        <w:keepLines w:val="0"/>
        <w:pageBreakBefore w:val="0"/>
        <w:widowControl w:val="0"/>
        <w:kinsoku/>
        <w:wordWrap w:val="0"/>
        <w:overflowPunct/>
        <w:topLinePunct w:val="0"/>
        <w:autoSpaceDE/>
        <w:autoSpaceDN/>
        <w:bidi w:val="0"/>
        <w:adjustRightInd/>
        <w:snapToGrid/>
        <w:spacing w:line="360" w:lineRule="auto"/>
        <w:ind w:left="0" w:leftChars="0" w:firstLine="420" w:firstLineChars="0"/>
        <w:textAlignment w:val="auto"/>
        <w:rPr>
          <w:rFonts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③本项目为网上交易，提交电子版</w:t>
      </w:r>
      <w:r>
        <w:rPr>
          <w:rFonts w:hint="eastAsia" w:ascii="宋体" w:cs="宋体"/>
          <w:kern w:val="2"/>
          <w:sz w:val="24"/>
          <w:szCs w:val="24"/>
          <w:highlight w:val="none"/>
          <w:lang w:val="en-US" w:eastAsia="zh-CN" w:bidi="ar-SA"/>
        </w:rPr>
        <w:t>投标文件</w:t>
      </w:r>
      <w:r>
        <w:rPr>
          <w:rFonts w:hint="eastAsia" w:ascii="宋体" w:hAnsi="宋体" w:eastAsia="宋体" w:cs="宋体"/>
          <w:kern w:val="2"/>
          <w:sz w:val="24"/>
          <w:szCs w:val="24"/>
          <w:highlight w:val="none"/>
          <w:lang w:val="en-US" w:eastAsia="zh-CN" w:bidi="ar-SA"/>
        </w:rPr>
        <w:t>需使用赢标平台——投标客户端经过ca锁进行加密，加密后生成的电子投标文件方可上传提交，网站的注册及CA的办理过程需一定时间周期，投标人务必在投标截止时间前提前三天进行网站的注册及CA办理完成，以免造成投标失败。未及时进行网站注册及CA办理的投标人所造成的投标失败，后果由其自负。</w:t>
      </w:r>
    </w:p>
    <w:p>
      <w:pPr>
        <w:keepNext w:val="0"/>
        <w:keepLines w:val="0"/>
        <w:pageBreakBefore w:val="0"/>
        <w:widowControl w:val="0"/>
        <w:kinsoku/>
        <w:wordWrap w:val="0"/>
        <w:overflowPunct/>
        <w:topLinePunct w:val="0"/>
        <w:autoSpaceDE/>
        <w:autoSpaceDN/>
        <w:bidi w:val="0"/>
        <w:adjustRightInd/>
        <w:snapToGrid w:val="0"/>
        <w:spacing w:before="0" w:beforeAutospacing="0" w:after="0" w:afterAutospacing="0" w:line="360" w:lineRule="auto"/>
        <w:ind w:left="0" w:leftChars="0" w:firstLine="480" w:firstLineChars="200"/>
        <w:jc w:val="left"/>
        <w:textAlignment w:val="baseline"/>
        <w:outlineLvl w:val="1"/>
        <w:rPr>
          <w:rFonts w:ascii="宋体" w:hAnsi="宋体" w:eastAsia="宋体" w:cs="宋体"/>
          <w:sz w:val="24"/>
          <w:szCs w:val="24"/>
          <w:highlight w:val="none"/>
        </w:rPr>
      </w:pPr>
      <w:r>
        <w:rPr>
          <w:rFonts w:hint="eastAsia" w:ascii="宋体" w:hAnsi="宋体" w:eastAsia="宋体" w:cs="宋体"/>
          <w:sz w:val="24"/>
          <w:szCs w:val="24"/>
          <w:highlight w:val="none"/>
        </w:rPr>
        <w:t>④</w:t>
      </w:r>
      <w:r>
        <w:rPr>
          <w:rFonts w:hint="eastAsia" w:cs="宋体"/>
          <w:sz w:val="24"/>
          <w:szCs w:val="24"/>
          <w:highlight w:val="none"/>
          <w:lang w:eastAsia="zh-CN"/>
        </w:rPr>
        <w:t>招标</w:t>
      </w:r>
      <w:r>
        <w:rPr>
          <w:rFonts w:ascii="宋体" w:hAnsi="宋体" w:eastAsia="宋体" w:cs="宋体"/>
          <w:sz w:val="24"/>
          <w:szCs w:val="24"/>
          <w:highlight w:val="none"/>
        </w:rPr>
        <w:t>文件一经在</w:t>
      </w:r>
      <w:r>
        <w:rPr>
          <w:rFonts w:hint="eastAsia" w:ascii="宋体" w:hAnsi="宋体" w:eastAsia="宋体" w:cs="宋体"/>
          <w:sz w:val="24"/>
          <w:szCs w:val="24"/>
          <w:lang w:val="en-US" w:eastAsia="zh-CN"/>
        </w:rPr>
        <w:t>中国山东政府采购网、菏泽市政府采购公共服务平台、</w:t>
      </w:r>
      <w:r>
        <w:rPr>
          <w:rFonts w:hint="eastAsia"/>
          <w:sz w:val="24"/>
        </w:rPr>
        <w:t>菏泽职业学院官网</w:t>
      </w:r>
      <w:r>
        <w:rPr>
          <w:rFonts w:hint="eastAsia"/>
          <w:sz w:val="24"/>
          <w:lang w:eastAsia="zh-CN"/>
        </w:rPr>
        <w:t>、赢标平台菏泽专区http://hz.fzbidding.com</w:t>
      </w:r>
      <w:r>
        <w:rPr>
          <w:rFonts w:ascii="宋体" w:hAnsi="宋体" w:eastAsia="宋体" w:cs="宋体"/>
          <w:sz w:val="24"/>
          <w:szCs w:val="24"/>
          <w:highlight w:val="none"/>
        </w:rPr>
        <w:t>发布，即视作已发放给所有</w:t>
      </w:r>
      <w:r>
        <w:rPr>
          <w:rFonts w:hint="eastAsia" w:cs="宋体"/>
          <w:sz w:val="24"/>
          <w:szCs w:val="24"/>
          <w:highlight w:val="none"/>
          <w:lang w:eastAsia="zh-CN"/>
        </w:rPr>
        <w:t>投标人</w:t>
      </w:r>
      <w:r>
        <w:rPr>
          <w:rFonts w:ascii="宋体" w:hAnsi="宋体" w:eastAsia="宋体" w:cs="宋体"/>
          <w:sz w:val="24"/>
          <w:szCs w:val="24"/>
          <w:highlight w:val="none"/>
        </w:rPr>
        <w:t>（发布时间即为发出</w:t>
      </w:r>
      <w:r>
        <w:rPr>
          <w:rFonts w:hint="eastAsia" w:cs="宋体"/>
          <w:sz w:val="24"/>
          <w:szCs w:val="24"/>
          <w:highlight w:val="none"/>
          <w:lang w:eastAsia="zh-CN"/>
        </w:rPr>
        <w:t>招标文件</w:t>
      </w:r>
      <w:r>
        <w:rPr>
          <w:rFonts w:ascii="宋体" w:hAnsi="宋体" w:eastAsia="宋体" w:cs="宋体"/>
          <w:sz w:val="24"/>
          <w:szCs w:val="24"/>
          <w:highlight w:val="none"/>
        </w:rPr>
        <w:t>的时间），各</w:t>
      </w:r>
      <w:r>
        <w:rPr>
          <w:rFonts w:hint="eastAsia" w:cs="宋体"/>
          <w:sz w:val="24"/>
          <w:szCs w:val="24"/>
          <w:highlight w:val="none"/>
          <w:lang w:eastAsia="zh-CN"/>
        </w:rPr>
        <w:t>投标人</w:t>
      </w:r>
      <w:r>
        <w:rPr>
          <w:rFonts w:ascii="宋体" w:hAnsi="宋体" w:eastAsia="宋体" w:cs="宋体"/>
          <w:sz w:val="24"/>
          <w:szCs w:val="24"/>
          <w:highlight w:val="none"/>
        </w:rPr>
        <w:t>应随时关注项目信息并及时在</w:t>
      </w:r>
      <w:r>
        <w:rPr>
          <w:rFonts w:hint="eastAsia" w:ascii="宋体" w:hAnsi="宋体" w:eastAsia="宋体" w:cs="宋体"/>
          <w:sz w:val="24"/>
          <w:szCs w:val="24"/>
          <w:lang w:val="en-US" w:eastAsia="zh-CN"/>
        </w:rPr>
        <w:t>中国山东政府采购网、菏泽市政府采购公共服务平台、</w:t>
      </w:r>
      <w:r>
        <w:rPr>
          <w:rFonts w:hint="eastAsia"/>
          <w:sz w:val="24"/>
        </w:rPr>
        <w:t>菏泽职业学院官网</w:t>
      </w:r>
      <w:r>
        <w:rPr>
          <w:rFonts w:hint="eastAsia"/>
          <w:sz w:val="24"/>
          <w:lang w:eastAsia="zh-CN"/>
        </w:rPr>
        <w:t>、赢标平台菏泽专区http://hz.fzbidding.com</w:t>
      </w:r>
      <w:r>
        <w:rPr>
          <w:rFonts w:ascii="宋体" w:hAnsi="宋体" w:eastAsia="宋体" w:cs="宋体"/>
          <w:sz w:val="24"/>
          <w:szCs w:val="24"/>
          <w:highlight w:val="none"/>
        </w:rPr>
        <w:t>备案下载电子版</w:t>
      </w:r>
      <w:r>
        <w:rPr>
          <w:rFonts w:hint="eastAsia" w:cs="宋体"/>
          <w:sz w:val="24"/>
          <w:szCs w:val="24"/>
          <w:highlight w:val="none"/>
          <w:lang w:eastAsia="zh-CN"/>
        </w:rPr>
        <w:t>招标</w:t>
      </w:r>
      <w:r>
        <w:rPr>
          <w:rFonts w:ascii="宋体" w:hAnsi="宋体" w:eastAsia="宋体" w:cs="宋体"/>
          <w:sz w:val="24"/>
          <w:szCs w:val="24"/>
          <w:highlight w:val="none"/>
        </w:rPr>
        <w:t>文件和各类澄清答疑，否则所造成的一切后果由</w:t>
      </w:r>
      <w:r>
        <w:rPr>
          <w:rFonts w:hint="eastAsia" w:cs="宋体"/>
          <w:sz w:val="24"/>
          <w:szCs w:val="24"/>
          <w:highlight w:val="none"/>
          <w:lang w:eastAsia="zh-CN"/>
        </w:rPr>
        <w:t>投标人</w:t>
      </w:r>
      <w:r>
        <w:rPr>
          <w:rFonts w:ascii="宋体" w:hAnsi="宋体" w:eastAsia="宋体" w:cs="宋体"/>
          <w:sz w:val="24"/>
          <w:szCs w:val="24"/>
          <w:highlight w:val="none"/>
        </w:rPr>
        <w:t>自行承担。</w:t>
      </w:r>
    </w:p>
    <w:p>
      <w:pPr>
        <w:pStyle w:val="29"/>
        <w:rPr>
          <w:rFonts w:hint="eastAsia" w:eastAsia="宋体"/>
          <w:b/>
          <w:bCs/>
          <w:lang w:eastAsia="zh-CN"/>
        </w:rPr>
      </w:pPr>
      <w:r>
        <w:rPr>
          <w:rFonts w:hint="eastAsia" w:ascii="宋体" w:hAnsi="宋体" w:eastAsia="宋体" w:cs="宋体"/>
          <w:b/>
          <w:bCs/>
          <w:sz w:val="24"/>
          <w:szCs w:val="24"/>
          <w:highlight w:val="none"/>
          <w:lang w:eastAsia="zh-CN"/>
        </w:rPr>
        <w:t>注：</w:t>
      </w:r>
      <w:r>
        <w:rPr>
          <w:rFonts w:hint="eastAsia" w:ascii="宋体" w:hAnsi="宋体" w:eastAsia="宋体" w:cs="宋体"/>
          <w:b/>
          <w:bCs/>
          <w:sz w:val="24"/>
          <w:szCs w:val="24"/>
          <w:highlight w:val="none"/>
          <w:lang w:val="en-US" w:eastAsia="zh-CN"/>
        </w:rPr>
        <w:t>投标人须在报名规定时间内同时在赢标平台菏泽专区http://hz.fzbidding.com填报投标信息并下载招标文件及在中国山东政府采购网(山东省政府采购信息公开平台)进行投标备案，否则将不具备参与本项目的资格。</w:t>
      </w:r>
    </w:p>
    <w:p>
      <w:pPr>
        <w:keepNext w:val="0"/>
        <w:keepLines w:val="0"/>
        <w:pageBreakBefore w:val="0"/>
        <w:widowControl w:val="0"/>
        <w:kinsoku/>
        <w:wordWrap w:val="0"/>
        <w:overflowPunct/>
        <w:topLinePunct w:val="0"/>
        <w:autoSpaceDE/>
        <w:autoSpaceDN/>
        <w:bidi w:val="0"/>
        <w:adjustRightInd/>
        <w:snapToGrid w:val="0"/>
        <w:spacing w:before="0" w:beforeAutospacing="0" w:after="0" w:afterAutospacing="0" w:line="360" w:lineRule="auto"/>
        <w:jc w:val="left"/>
        <w:textAlignment w:val="baseline"/>
        <w:outlineLvl w:val="1"/>
        <w:rPr>
          <w:rFonts w:ascii="宋体" w:hAnsi="宋体" w:eastAsia="宋体" w:cs="宋体"/>
          <w:sz w:val="24"/>
          <w:szCs w:val="24"/>
          <w:highlight w:val="none"/>
        </w:rPr>
      </w:pPr>
      <w:r>
        <w:rPr>
          <w:rFonts w:ascii="宋体" w:hAnsi="宋体" w:eastAsia="宋体" w:cs="宋体"/>
          <w:sz w:val="24"/>
          <w:szCs w:val="24"/>
          <w:highlight w:val="none"/>
        </w:rPr>
        <w:t xml:space="preserve"> 售价： 0</w:t>
      </w:r>
      <w:r>
        <w:rPr>
          <w:rFonts w:hint="eastAsia" w:cs="宋体"/>
          <w:sz w:val="24"/>
          <w:szCs w:val="24"/>
          <w:highlight w:val="none"/>
          <w:lang w:eastAsia="zh-CN"/>
        </w:rPr>
        <w:t>元</w:t>
      </w:r>
      <w:r>
        <w:rPr>
          <w:rFonts w:ascii="宋体" w:hAnsi="宋体" w:eastAsia="宋体" w:cs="宋体"/>
          <w:sz w:val="24"/>
          <w:szCs w:val="24"/>
          <w:highlight w:val="none"/>
        </w:rPr>
        <w:t xml:space="preserve"> 。 </w:t>
      </w:r>
    </w:p>
    <w:p>
      <w:pPr>
        <w:keepLines w:val="0"/>
        <w:widowControl w:val="0"/>
        <w:snapToGrid w:val="0"/>
        <w:spacing w:before="0" w:beforeAutospacing="0" w:after="0" w:afterAutospacing="0" w:line="360" w:lineRule="auto"/>
        <w:jc w:val="left"/>
        <w:textAlignment w:val="baseline"/>
        <w:outlineLvl w:val="1"/>
        <w:rPr>
          <w:rFonts w:hint="eastAsia" w:ascii="宋体" w:hAnsi="宋体" w:eastAsia="宋体" w:cs="宋体"/>
          <w:b/>
          <w:bCs/>
          <w:i w:val="0"/>
          <w:caps w:val="0"/>
          <w:spacing w:val="0"/>
          <w:w w:val="100"/>
          <w:sz w:val="20"/>
          <w:highlight w:val="none"/>
          <w:lang w:val="en-US" w:eastAsia="zh-CN"/>
        </w:rPr>
      </w:pPr>
      <w:r>
        <w:rPr>
          <w:rFonts w:hint="eastAsia" w:ascii="宋体" w:hAnsi="宋体" w:eastAsia="宋体" w:cs="宋体"/>
          <w:b/>
          <w:bCs/>
          <w:i w:val="0"/>
          <w:caps w:val="0"/>
          <w:spacing w:val="0"/>
          <w:w w:val="100"/>
          <w:sz w:val="24"/>
          <w:highlight w:val="none"/>
          <w:lang w:val="en-US" w:eastAsia="zh-CN"/>
        </w:rPr>
        <w:t>四、</w:t>
      </w:r>
      <w:bookmarkEnd w:id="19"/>
      <w:bookmarkEnd w:id="20"/>
      <w:bookmarkEnd w:id="21"/>
      <w:bookmarkEnd w:id="22"/>
      <w:bookmarkEnd w:id="23"/>
      <w:r>
        <w:rPr>
          <w:rFonts w:hint="eastAsia" w:cs="宋体"/>
          <w:b/>
          <w:bCs/>
          <w:i w:val="0"/>
          <w:caps w:val="0"/>
          <w:spacing w:val="0"/>
          <w:w w:val="100"/>
          <w:sz w:val="24"/>
          <w:highlight w:val="none"/>
          <w:lang w:val="en-US" w:eastAsia="zh-CN"/>
        </w:rPr>
        <w:t>递交投标文件时间、地点</w:t>
      </w:r>
      <w:bookmarkEnd w:id="24"/>
    </w:p>
    <w:p>
      <w:pPr>
        <w:keepLines w:val="0"/>
        <w:widowControl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val="0"/>
          <w:i w:val="0"/>
          <w:caps w:val="0"/>
          <w:spacing w:val="0"/>
          <w:w w:val="100"/>
          <w:sz w:val="20"/>
          <w:highlight w:val="none"/>
          <w:lang w:val="en-US" w:eastAsia="zh-CN"/>
        </w:rPr>
      </w:pPr>
      <w:r>
        <w:rPr>
          <w:rFonts w:hint="eastAsia" w:ascii="宋体" w:hAnsi="宋体" w:eastAsia="宋体" w:cs="宋体"/>
          <w:b w:val="0"/>
          <w:bCs w:val="0"/>
          <w:i w:val="0"/>
          <w:caps w:val="0"/>
          <w:spacing w:val="0"/>
          <w:w w:val="100"/>
          <w:sz w:val="24"/>
          <w:highlight w:val="none"/>
          <w:lang w:val="en-US" w:eastAsia="zh-CN"/>
        </w:rPr>
        <w:t>时间：</w:t>
      </w:r>
      <w:r>
        <w:rPr>
          <w:rFonts w:hint="eastAsia" w:cs="宋体"/>
          <w:b w:val="0"/>
          <w:bCs w:val="0"/>
          <w:i w:val="0"/>
          <w:caps w:val="0"/>
          <w:spacing w:val="0"/>
          <w:w w:val="100"/>
          <w:sz w:val="24"/>
          <w:highlight w:val="none"/>
          <w:lang w:val="en-US" w:eastAsia="zh-CN"/>
        </w:rPr>
        <w:t>2022年06月01日14点30分前</w:t>
      </w:r>
      <w:r>
        <w:rPr>
          <w:rFonts w:hint="eastAsia" w:ascii="宋体" w:hAnsi="宋体" w:eastAsia="宋体" w:cs="宋体"/>
          <w:b w:val="0"/>
          <w:bCs w:val="0"/>
          <w:i w:val="0"/>
          <w:caps w:val="0"/>
          <w:spacing w:val="0"/>
          <w:w w:val="100"/>
          <w:sz w:val="24"/>
          <w:highlight w:val="none"/>
          <w:lang w:val="en-US" w:eastAsia="zh-CN"/>
        </w:rPr>
        <w:t>（北京时间）</w:t>
      </w:r>
    </w:p>
    <w:p>
      <w:pPr>
        <w:keepLines w:val="0"/>
        <w:widowControl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val="0"/>
          <w:i w:val="0"/>
          <w:caps w:val="0"/>
          <w:spacing w:val="0"/>
          <w:w w:val="100"/>
          <w:sz w:val="24"/>
          <w:highlight w:val="none"/>
          <w:lang w:val="en-US" w:eastAsia="zh-CN"/>
        </w:rPr>
      </w:pPr>
      <w:r>
        <w:rPr>
          <w:rFonts w:hint="eastAsia" w:ascii="宋体" w:hAnsi="宋体" w:eastAsia="宋体" w:cs="宋体"/>
          <w:b w:val="0"/>
          <w:bCs w:val="0"/>
          <w:i w:val="0"/>
          <w:caps w:val="0"/>
          <w:spacing w:val="0"/>
          <w:w w:val="100"/>
          <w:sz w:val="24"/>
          <w:highlight w:val="none"/>
          <w:lang w:val="en-US" w:eastAsia="zh-CN"/>
        </w:rPr>
        <w:t>地点：赢标平台菏泽专区http://hz.fzbidding.com/递交</w:t>
      </w:r>
    </w:p>
    <w:p>
      <w:pPr>
        <w:pStyle w:val="14"/>
        <w:ind w:left="0" w:leftChars="0" w:firstLine="482" w:firstLineChars="200"/>
        <w:rPr>
          <w:rFonts w:hint="eastAsia"/>
          <w:b/>
          <w:bCs/>
          <w:lang w:val="en-US" w:eastAsia="zh-CN"/>
        </w:rPr>
      </w:pPr>
      <w:r>
        <w:rPr>
          <w:rFonts w:hint="eastAsia" w:cs="宋体"/>
          <w:b/>
          <w:bCs/>
          <w:i w:val="0"/>
          <w:caps w:val="0"/>
          <w:spacing w:val="0"/>
          <w:w w:val="100"/>
          <w:sz w:val="24"/>
          <w:highlight w:val="none"/>
          <w:lang w:val="en-US" w:eastAsia="zh-CN"/>
        </w:rPr>
        <w:t>注：因疫情原因，为有效控制传播风险，减少公共场所人员聚集和人员往来，本项目实行不见面开标，投标人无需到交易中心现场参加开标活动。</w:t>
      </w:r>
    </w:p>
    <w:p>
      <w:pPr>
        <w:keepLines w:val="0"/>
        <w:widowControl w:val="0"/>
        <w:snapToGrid w:val="0"/>
        <w:spacing w:before="0" w:beforeAutospacing="0" w:after="0" w:afterAutospacing="0" w:line="360" w:lineRule="auto"/>
        <w:jc w:val="left"/>
        <w:textAlignment w:val="baseline"/>
        <w:outlineLvl w:val="1"/>
        <w:rPr>
          <w:rFonts w:hint="eastAsia" w:ascii="宋体" w:hAnsi="宋体" w:eastAsia="宋体" w:cs="宋体"/>
          <w:b/>
          <w:bCs/>
          <w:i w:val="0"/>
          <w:caps w:val="0"/>
          <w:spacing w:val="0"/>
          <w:w w:val="100"/>
          <w:sz w:val="20"/>
          <w:highlight w:val="none"/>
          <w:lang w:val="en-US" w:eastAsia="zh-CN"/>
        </w:rPr>
      </w:pPr>
      <w:bookmarkStart w:id="25" w:name="_Toc17637"/>
      <w:bookmarkStart w:id="26" w:name="_Toc28359016"/>
      <w:bookmarkStart w:id="27" w:name="_Toc28359093"/>
      <w:bookmarkStart w:id="28" w:name="_Toc35393633"/>
      <w:bookmarkStart w:id="29" w:name="_Toc35393802"/>
      <w:bookmarkStart w:id="30" w:name="_Toc20505"/>
      <w:r>
        <w:rPr>
          <w:rFonts w:hint="eastAsia" w:ascii="宋体" w:hAnsi="宋体" w:eastAsia="宋体" w:cs="宋体"/>
          <w:b/>
          <w:bCs/>
          <w:i w:val="0"/>
          <w:caps w:val="0"/>
          <w:spacing w:val="0"/>
          <w:w w:val="100"/>
          <w:sz w:val="24"/>
          <w:highlight w:val="none"/>
          <w:lang w:val="en-US" w:eastAsia="zh-CN"/>
        </w:rPr>
        <w:t>五、</w:t>
      </w:r>
      <w:bookmarkEnd w:id="25"/>
      <w:bookmarkEnd w:id="26"/>
      <w:bookmarkEnd w:id="27"/>
      <w:bookmarkEnd w:id="28"/>
      <w:bookmarkEnd w:id="29"/>
      <w:r>
        <w:rPr>
          <w:rFonts w:hint="eastAsia" w:cs="宋体"/>
          <w:b/>
          <w:bCs/>
          <w:i w:val="0"/>
          <w:caps w:val="0"/>
          <w:spacing w:val="0"/>
          <w:w w:val="100"/>
          <w:sz w:val="24"/>
          <w:highlight w:val="none"/>
          <w:lang w:val="en-US" w:eastAsia="zh-CN"/>
        </w:rPr>
        <w:t>开标时间及地点</w:t>
      </w:r>
      <w:bookmarkEnd w:id="30"/>
    </w:p>
    <w:p>
      <w:pPr>
        <w:keepLines w:val="0"/>
        <w:widowControl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val="0"/>
          <w:i w:val="0"/>
          <w:caps w:val="0"/>
          <w:spacing w:val="0"/>
          <w:w w:val="100"/>
          <w:sz w:val="20"/>
          <w:highlight w:val="none"/>
          <w:lang w:val="en-US" w:eastAsia="zh-CN"/>
        </w:rPr>
      </w:pPr>
      <w:bookmarkStart w:id="31" w:name="_Toc8298"/>
      <w:bookmarkStart w:id="32" w:name="_Toc35393634"/>
      <w:bookmarkStart w:id="33" w:name="_Toc28359094"/>
      <w:bookmarkStart w:id="34" w:name="_Toc2649"/>
      <w:bookmarkStart w:id="35" w:name="_Toc28359017"/>
      <w:bookmarkStart w:id="36" w:name="_Toc35393803"/>
      <w:r>
        <w:rPr>
          <w:rFonts w:hint="eastAsia" w:cs="宋体"/>
          <w:b w:val="0"/>
          <w:bCs w:val="0"/>
          <w:i w:val="0"/>
          <w:caps w:val="0"/>
          <w:spacing w:val="0"/>
          <w:w w:val="100"/>
          <w:sz w:val="24"/>
          <w:highlight w:val="none"/>
          <w:lang w:val="en-US" w:eastAsia="zh-CN"/>
        </w:rPr>
        <w:t>5.1</w:t>
      </w:r>
      <w:r>
        <w:rPr>
          <w:rFonts w:hint="eastAsia" w:ascii="宋体" w:hAnsi="宋体" w:eastAsia="宋体" w:cs="宋体"/>
          <w:b w:val="0"/>
          <w:bCs w:val="0"/>
          <w:i w:val="0"/>
          <w:caps w:val="0"/>
          <w:spacing w:val="0"/>
          <w:w w:val="100"/>
          <w:sz w:val="24"/>
          <w:highlight w:val="none"/>
          <w:lang w:val="en-US" w:eastAsia="zh-CN"/>
        </w:rPr>
        <w:t>时间：</w:t>
      </w:r>
      <w:r>
        <w:rPr>
          <w:rFonts w:hint="eastAsia" w:cs="宋体"/>
          <w:b w:val="0"/>
          <w:bCs w:val="0"/>
          <w:i w:val="0"/>
          <w:caps w:val="0"/>
          <w:spacing w:val="0"/>
          <w:w w:val="100"/>
          <w:sz w:val="24"/>
          <w:highlight w:val="none"/>
          <w:lang w:val="en-US" w:eastAsia="zh-CN"/>
        </w:rPr>
        <w:t>2022年06月01日14点30分</w:t>
      </w:r>
      <w:r>
        <w:rPr>
          <w:rFonts w:hint="eastAsia" w:ascii="宋体" w:hAnsi="宋体" w:eastAsia="宋体" w:cs="宋体"/>
          <w:b w:val="0"/>
          <w:bCs w:val="0"/>
          <w:i w:val="0"/>
          <w:caps w:val="0"/>
          <w:spacing w:val="0"/>
          <w:w w:val="100"/>
          <w:sz w:val="24"/>
          <w:highlight w:val="none"/>
          <w:lang w:val="en-US" w:eastAsia="zh-CN"/>
        </w:rPr>
        <w:t>（北京时间）</w:t>
      </w:r>
    </w:p>
    <w:p>
      <w:pPr>
        <w:keepLines w:val="0"/>
        <w:widowControl w:val="0"/>
        <w:snapToGrid w:val="0"/>
        <w:spacing w:before="0" w:beforeAutospacing="0" w:after="0" w:afterAutospacing="0" w:line="360" w:lineRule="auto"/>
        <w:ind w:firstLine="480" w:firstLineChars="200"/>
        <w:jc w:val="left"/>
        <w:textAlignment w:val="baseline"/>
        <w:rPr>
          <w:rFonts w:ascii="宋体" w:hAnsi="宋体" w:eastAsia="宋体" w:cs="宋体"/>
          <w:sz w:val="24"/>
          <w:szCs w:val="24"/>
          <w:highlight w:val="none"/>
        </w:rPr>
      </w:pPr>
      <w:r>
        <w:rPr>
          <w:rFonts w:hint="eastAsia" w:cs="宋体"/>
          <w:b w:val="0"/>
          <w:bCs w:val="0"/>
          <w:i w:val="0"/>
          <w:caps w:val="0"/>
          <w:spacing w:val="0"/>
          <w:w w:val="100"/>
          <w:sz w:val="24"/>
          <w:highlight w:val="none"/>
          <w:lang w:val="en-US" w:eastAsia="zh-CN"/>
        </w:rPr>
        <w:t>5.2</w:t>
      </w:r>
      <w:r>
        <w:rPr>
          <w:rFonts w:hint="eastAsia" w:ascii="宋体" w:hAnsi="宋体" w:eastAsia="宋体" w:cs="宋体"/>
          <w:b w:val="0"/>
          <w:bCs w:val="0"/>
          <w:i w:val="0"/>
          <w:caps w:val="0"/>
          <w:spacing w:val="0"/>
          <w:w w:val="100"/>
          <w:sz w:val="24"/>
          <w:highlight w:val="none"/>
          <w:lang w:val="en-US" w:eastAsia="zh-CN"/>
        </w:rPr>
        <w:t>地点：</w:t>
      </w:r>
      <w:r>
        <w:rPr>
          <w:rFonts w:ascii="宋体" w:hAnsi="宋体" w:eastAsia="宋体" w:cs="宋体"/>
          <w:sz w:val="24"/>
          <w:szCs w:val="24"/>
          <w:highlight w:val="none"/>
        </w:rPr>
        <w:t>菏泽市公共资源（国有产权）交易中心开标</w:t>
      </w:r>
      <w:r>
        <w:rPr>
          <w:rFonts w:hint="eastAsia" w:cs="宋体"/>
          <w:sz w:val="24"/>
          <w:szCs w:val="24"/>
          <w:highlight w:val="none"/>
          <w:lang w:eastAsia="zh-CN"/>
        </w:rPr>
        <w:t>二</w:t>
      </w:r>
      <w:r>
        <w:rPr>
          <w:rFonts w:ascii="宋体" w:hAnsi="宋体" w:eastAsia="宋体" w:cs="宋体"/>
          <w:sz w:val="24"/>
          <w:szCs w:val="24"/>
          <w:highlight w:val="none"/>
        </w:rPr>
        <w:t>室（菏泽市牡丹区济南路与钱江路交叉口向南 200 米路西）。</w:t>
      </w:r>
    </w:p>
    <w:p>
      <w:pPr>
        <w:pStyle w:val="29"/>
        <w:spacing w:line="360" w:lineRule="auto"/>
        <w:rPr>
          <w:rFonts w:hint="eastAsia" w:ascii="宋体" w:hAnsi="宋体" w:eastAsia="宋体" w:cs="宋体"/>
          <w:b w:val="0"/>
          <w:bCs w:val="0"/>
          <w:spacing w:val="-1"/>
          <w:w w:val="99"/>
          <w:sz w:val="24"/>
          <w:szCs w:val="24"/>
          <w:highlight w:val="none"/>
          <w:lang w:val="en-US" w:eastAsia="zh-CN"/>
        </w:rPr>
      </w:pPr>
      <w:r>
        <w:rPr>
          <w:rFonts w:hint="eastAsia" w:ascii="宋体" w:hAnsi="宋体" w:eastAsia="宋体" w:cs="宋体"/>
          <w:b w:val="0"/>
          <w:bCs w:val="0"/>
          <w:spacing w:val="-1"/>
          <w:w w:val="99"/>
          <w:sz w:val="24"/>
          <w:szCs w:val="24"/>
          <w:highlight w:val="none"/>
          <w:lang w:val="en-US" w:eastAsia="zh-CN"/>
        </w:rPr>
        <w:t>5.3投标人必须准时在线参加开标会议并于开标时间前于网上签到，开标时间到达后，正式开启线上开标系统，设置文件解密时间,投标人需使用CA在规定的时间内自行完成解密（解密时间为30分钟），解密结束后对开标记录进行电子签名。若投标人在解密规定时间内未完成电子标解密操作，视为放弃该项目投标。电子交易过程出现故障时，按相关部门的规定处理。</w:t>
      </w:r>
    </w:p>
    <w:p>
      <w:pPr>
        <w:keepLines w:val="0"/>
        <w:widowControl w:val="0"/>
        <w:snapToGrid w:val="0"/>
        <w:spacing w:before="0" w:beforeAutospacing="0" w:after="0" w:afterAutospacing="0" w:line="360" w:lineRule="auto"/>
        <w:jc w:val="left"/>
        <w:textAlignment w:val="baseline"/>
        <w:outlineLvl w:val="1"/>
        <w:rPr>
          <w:rFonts w:hint="eastAsia" w:ascii="宋体" w:hAnsi="宋体" w:eastAsia="宋体" w:cs="宋体"/>
          <w:b/>
          <w:bCs/>
          <w:i w:val="0"/>
          <w:caps w:val="0"/>
          <w:spacing w:val="0"/>
          <w:w w:val="100"/>
          <w:sz w:val="20"/>
          <w:highlight w:val="none"/>
          <w:lang w:val="en-US" w:eastAsia="zh-CN"/>
        </w:rPr>
      </w:pPr>
      <w:r>
        <w:rPr>
          <w:rFonts w:hint="eastAsia" w:ascii="宋体" w:hAnsi="宋体" w:eastAsia="宋体" w:cs="宋体"/>
          <w:b/>
          <w:bCs/>
          <w:i w:val="0"/>
          <w:caps w:val="0"/>
          <w:spacing w:val="0"/>
          <w:w w:val="100"/>
          <w:sz w:val="24"/>
          <w:highlight w:val="none"/>
          <w:lang w:val="en-US" w:eastAsia="zh-CN"/>
        </w:rPr>
        <w:t>六、公告期限</w:t>
      </w:r>
      <w:bookmarkEnd w:id="31"/>
      <w:bookmarkEnd w:id="32"/>
      <w:bookmarkEnd w:id="33"/>
      <w:bookmarkEnd w:id="34"/>
      <w:bookmarkEnd w:id="35"/>
      <w:bookmarkEnd w:id="36"/>
    </w:p>
    <w:p>
      <w:pPr>
        <w:keepLines w:val="0"/>
        <w:widowControl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val="0"/>
          <w:i w:val="0"/>
          <w:caps w:val="0"/>
          <w:spacing w:val="0"/>
          <w:w w:val="100"/>
          <w:sz w:val="24"/>
          <w:highlight w:val="none"/>
          <w:lang w:val="en-US" w:eastAsia="zh-CN"/>
        </w:rPr>
      </w:pPr>
      <w:r>
        <w:rPr>
          <w:rFonts w:hint="eastAsia" w:ascii="宋体" w:hAnsi="宋体" w:eastAsia="宋体" w:cs="宋体"/>
          <w:b w:val="0"/>
          <w:bCs w:val="0"/>
          <w:i w:val="0"/>
          <w:caps w:val="0"/>
          <w:spacing w:val="0"/>
          <w:w w:val="100"/>
          <w:sz w:val="24"/>
          <w:highlight w:val="none"/>
          <w:lang w:val="en-US" w:eastAsia="zh-CN"/>
        </w:rPr>
        <w:t>自本公告发布之日起</w:t>
      </w:r>
      <w:r>
        <w:rPr>
          <w:rFonts w:hint="eastAsia" w:cs="宋体"/>
          <w:b w:val="0"/>
          <w:bCs w:val="0"/>
          <w:i w:val="0"/>
          <w:caps w:val="0"/>
          <w:spacing w:val="0"/>
          <w:w w:val="100"/>
          <w:sz w:val="24"/>
          <w:highlight w:val="none"/>
          <w:lang w:val="en-US" w:eastAsia="zh-CN"/>
        </w:rPr>
        <w:t>5</w:t>
      </w:r>
      <w:r>
        <w:rPr>
          <w:rFonts w:hint="eastAsia" w:ascii="宋体" w:hAnsi="宋体" w:eastAsia="宋体" w:cs="宋体"/>
          <w:b w:val="0"/>
          <w:bCs w:val="0"/>
          <w:i w:val="0"/>
          <w:caps w:val="0"/>
          <w:spacing w:val="0"/>
          <w:w w:val="100"/>
          <w:sz w:val="24"/>
          <w:highlight w:val="none"/>
          <w:lang w:val="en-US" w:eastAsia="zh-CN"/>
        </w:rPr>
        <w:t>个工作日。</w:t>
      </w:r>
    </w:p>
    <w:p>
      <w:pPr>
        <w:keepNext w:val="0"/>
        <w:keepLines w:val="0"/>
        <w:pageBreakBefore w:val="0"/>
        <w:widowControl w:val="0"/>
        <w:kinsoku/>
        <w:wordWrap w:val="0"/>
        <w:overflowPunct/>
        <w:topLinePunct w:val="0"/>
        <w:autoSpaceDE/>
        <w:autoSpaceDN/>
        <w:bidi w:val="0"/>
        <w:adjustRightInd/>
        <w:snapToGrid w:val="0"/>
        <w:spacing w:before="0" w:beforeAutospacing="0" w:after="0" w:afterAutospacing="0" w:line="360" w:lineRule="auto"/>
        <w:ind w:left="0" w:leftChars="0" w:firstLine="0" w:firstLineChars="0"/>
        <w:jc w:val="left"/>
        <w:textAlignment w:val="baseline"/>
        <w:outlineLvl w:val="1"/>
        <w:rPr>
          <w:rFonts w:hint="eastAsia" w:ascii="宋体" w:hAnsi="宋体" w:eastAsia="宋体" w:cs="宋体"/>
          <w:b/>
          <w:bCs/>
          <w:i w:val="0"/>
          <w:caps w:val="0"/>
          <w:spacing w:val="0"/>
          <w:w w:val="100"/>
          <w:sz w:val="20"/>
          <w:highlight w:val="none"/>
          <w:lang w:val="en-US" w:eastAsia="zh-CN"/>
        </w:rPr>
      </w:pPr>
      <w:bookmarkStart w:id="37" w:name="_Toc28359095"/>
      <w:bookmarkStart w:id="38" w:name="_Toc7052"/>
      <w:bookmarkStart w:id="39" w:name="_Toc35393636"/>
      <w:bookmarkStart w:id="40" w:name="_Toc28359018"/>
      <w:bookmarkStart w:id="41" w:name="_Toc35393805"/>
      <w:bookmarkStart w:id="42" w:name="_Toc2801"/>
      <w:r>
        <w:rPr>
          <w:rFonts w:hint="eastAsia" w:cs="宋体"/>
          <w:b/>
          <w:bCs/>
          <w:i w:val="0"/>
          <w:caps w:val="0"/>
          <w:spacing w:val="0"/>
          <w:w w:val="100"/>
          <w:sz w:val="24"/>
          <w:highlight w:val="none"/>
          <w:lang w:val="en-US" w:eastAsia="zh-CN"/>
        </w:rPr>
        <w:t>七</w:t>
      </w:r>
      <w:r>
        <w:rPr>
          <w:rFonts w:hint="eastAsia" w:ascii="宋体" w:hAnsi="宋体" w:eastAsia="宋体" w:cs="宋体"/>
          <w:b/>
          <w:bCs/>
          <w:i w:val="0"/>
          <w:caps w:val="0"/>
          <w:spacing w:val="0"/>
          <w:w w:val="100"/>
          <w:sz w:val="24"/>
          <w:highlight w:val="none"/>
          <w:lang w:val="en-US" w:eastAsia="zh-CN"/>
        </w:rPr>
        <w:t>、</w:t>
      </w:r>
      <w:bookmarkEnd w:id="37"/>
      <w:bookmarkEnd w:id="38"/>
      <w:bookmarkEnd w:id="39"/>
      <w:bookmarkEnd w:id="40"/>
      <w:bookmarkEnd w:id="41"/>
      <w:r>
        <w:rPr>
          <w:rFonts w:hint="eastAsia" w:ascii="宋体" w:hAnsi="宋体" w:eastAsia="宋体" w:cs="宋体"/>
          <w:b/>
          <w:bCs/>
          <w:i w:val="0"/>
          <w:caps w:val="0"/>
          <w:spacing w:val="0"/>
          <w:w w:val="100"/>
          <w:sz w:val="24"/>
          <w:highlight w:val="none"/>
          <w:lang w:val="en-US" w:eastAsia="zh-CN"/>
        </w:rPr>
        <w:t>本项目联系人</w:t>
      </w:r>
      <w:bookmarkEnd w:id="42"/>
    </w:p>
    <w:p>
      <w:pPr>
        <w:keepLines w:val="0"/>
        <w:widowControl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val="0"/>
          <w:i w:val="0"/>
          <w:caps w:val="0"/>
          <w:spacing w:val="0"/>
          <w:w w:val="100"/>
          <w:sz w:val="20"/>
          <w:highlight w:val="none"/>
          <w:lang w:val="en-US" w:eastAsia="zh-CN"/>
        </w:rPr>
      </w:pPr>
      <w:bookmarkStart w:id="43" w:name="_Toc28359096"/>
      <w:bookmarkStart w:id="44" w:name="_Toc35393637"/>
      <w:bookmarkStart w:id="45" w:name="_Toc28359019"/>
      <w:bookmarkStart w:id="46" w:name="_Toc35393806"/>
      <w:r>
        <w:rPr>
          <w:rFonts w:hint="eastAsia" w:ascii="宋体" w:hAnsi="宋体" w:eastAsia="宋体" w:cs="宋体"/>
          <w:b w:val="0"/>
          <w:bCs w:val="0"/>
          <w:i w:val="0"/>
          <w:caps w:val="0"/>
          <w:spacing w:val="0"/>
          <w:w w:val="100"/>
          <w:sz w:val="24"/>
          <w:highlight w:val="none"/>
          <w:lang w:val="en-US" w:eastAsia="zh-CN"/>
        </w:rPr>
        <w:t>1.</w:t>
      </w:r>
      <w:r>
        <w:rPr>
          <w:rFonts w:hint="eastAsia" w:cs="宋体"/>
          <w:b w:val="0"/>
          <w:bCs w:val="0"/>
          <w:i w:val="0"/>
          <w:caps w:val="0"/>
          <w:spacing w:val="0"/>
          <w:w w:val="100"/>
          <w:sz w:val="24"/>
          <w:highlight w:val="none"/>
          <w:lang w:val="en-US" w:eastAsia="zh-CN"/>
        </w:rPr>
        <w:t>招标人</w:t>
      </w:r>
      <w:r>
        <w:rPr>
          <w:rFonts w:hint="eastAsia" w:ascii="宋体" w:hAnsi="宋体" w:eastAsia="宋体" w:cs="宋体"/>
          <w:b w:val="0"/>
          <w:bCs w:val="0"/>
          <w:i w:val="0"/>
          <w:caps w:val="0"/>
          <w:spacing w:val="0"/>
          <w:w w:val="100"/>
          <w:sz w:val="24"/>
          <w:highlight w:val="none"/>
          <w:lang w:val="en-US" w:eastAsia="zh-CN"/>
        </w:rPr>
        <w:t>信息</w:t>
      </w:r>
      <w:bookmarkEnd w:id="43"/>
      <w:bookmarkEnd w:id="44"/>
      <w:bookmarkEnd w:id="45"/>
      <w:bookmarkEnd w:id="46"/>
    </w:p>
    <w:p>
      <w:pPr>
        <w:keepLines w:val="0"/>
        <w:widowControl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val="0"/>
          <w:i w:val="0"/>
          <w:caps w:val="0"/>
          <w:spacing w:val="0"/>
          <w:w w:val="100"/>
          <w:sz w:val="24"/>
          <w:highlight w:val="none"/>
          <w:lang w:val="en-US" w:eastAsia="zh-CN"/>
        </w:rPr>
      </w:pPr>
      <w:r>
        <w:rPr>
          <w:rFonts w:hint="eastAsia" w:ascii="宋体" w:hAnsi="宋体" w:eastAsia="宋体" w:cs="宋体"/>
          <w:b w:val="0"/>
          <w:bCs w:val="0"/>
          <w:i w:val="0"/>
          <w:caps w:val="0"/>
          <w:spacing w:val="0"/>
          <w:w w:val="100"/>
          <w:sz w:val="24"/>
          <w:highlight w:val="none"/>
          <w:lang w:val="en-US" w:eastAsia="zh-CN"/>
        </w:rPr>
        <w:t>名    称：菏泽职业学院　　　　　　　　　　</w:t>
      </w:r>
    </w:p>
    <w:p>
      <w:pPr>
        <w:keepLines w:val="0"/>
        <w:widowControl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val="0"/>
          <w:i w:val="0"/>
          <w:caps w:val="0"/>
          <w:spacing w:val="0"/>
          <w:w w:val="100"/>
          <w:sz w:val="24"/>
          <w:highlight w:val="none"/>
          <w:lang w:val="en-US" w:eastAsia="zh-CN"/>
        </w:rPr>
      </w:pPr>
      <w:r>
        <w:rPr>
          <w:rFonts w:hint="eastAsia" w:ascii="宋体" w:hAnsi="宋体" w:eastAsia="宋体" w:cs="宋体"/>
          <w:b w:val="0"/>
          <w:bCs w:val="0"/>
          <w:i w:val="0"/>
          <w:caps w:val="0"/>
          <w:spacing w:val="0"/>
          <w:w w:val="100"/>
          <w:sz w:val="24"/>
          <w:highlight w:val="none"/>
          <w:lang w:val="en-US" w:eastAsia="zh-CN"/>
        </w:rPr>
        <w:t>地    址：</w:t>
      </w:r>
      <w:r>
        <w:rPr>
          <w:rFonts w:hint="eastAsia" w:ascii="宋体" w:hAnsi="宋体" w:eastAsia="宋体" w:cs="宋体"/>
          <w:sz w:val="24"/>
          <w:szCs w:val="24"/>
        </w:rPr>
        <w:t>菏泽市长城路999号</w:t>
      </w:r>
      <w:r>
        <w:rPr>
          <w:rFonts w:hint="eastAsia" w:ascii="宋体" w:hAnsi="宋体" w:eastAsia="宋体" w:cs="宋体"/>
          <w:b w:val="0"/>
          <w:bCs w:val="0"/>
          <w:i w:val="0"/>
          <w:caps w:val="0"/>
          <w:spacing w:val="0"/>
          <w:w w:val="100"/>
          <w:sz w:val="24"/>
          <w:highlight w:val="none"/>
          <w:lang w:val="en-US" w:eastAsia="zh-CN"/>
        </w:rPr>
        <w:t>　　　　　　　　　　　　</w:t>
      </w:r>
    </w:p>
    <w:p>
      <w:pPr>
        <w:keepLines w:val="0"/>
        <w:widowControl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val="0"/>
          <w:i w:val="0"/>
          <w:caps w:val="0"/>
          <w:spacing w:val="0"/>
          <w:w w:val="100"/>
          <w:sz w:val="24"/>
          <w:highlight w:val="none"/>
          <w:lang w:val="en-US" w:eastAsia="zh-CN"/>
        </w:rPr>
      </w:pPr>
      <w:r>
        <w:rPr>
          <w:rFonts w:hint="eastAsia" w:ascii="宋体" w:hAnsi="宋体" w:eastAsia="宋体" w:cs="宋体"/>
          <w:b w:val="0"/>
          <w:bCs w:val="0"/>
          <w:i w:val="0"/>
          <w:caps w:val="0"/>
          <w:spacing w:val="0"/>
          <w:w w:val="100"/>
          <w:sz w:val="24"/>
          <w:highlight w:val="none"/>
          <w:lang w:val="en-US" w:eastAsia="zh-CN"/>
        </w:rPr>
        <w:t>联系方式：</w:t>
      </w: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5865082978</w:t>
      </w:r>
      <w:r>
        <w:rPr>
          <w:rFonts w:hint="eastAsia" w:ascii="宋体" w:hAnsi="宋体" w:eastAsia="宋体" w:cs="宋体"/>
          <w:sz w:val="24"/>
          <w:szCs w:val="24"/>
        </w:rPr>
        <w:t xml:space="preserve"> </w:t>
      </w:r>
      <w:r>
        <w:rPr>
          <w:rFonts w:hint="eastAsia" w:cs="宋体"/>
          <w:sz w:val="24"/>
          <w:szCs w:val="24"/>
          <w:lang w:eastAsia="zh-CN"/>
        </w:rPr>
        <w:t>、13518602599</w:t>
      </w:r>
    </w:p>
    <w:p>
      <w:pPr>
        <w:keepLines w:val="0"/>
        <w:widowControl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val="0"/>
          <w:i w:val="0"/>
          <w:caps w:val="0"/>
          <w:spacing w:val="0"/>
          <w:w w:val="100"/>
          <w:sz w:val="20"/>
          <w:highlight w:val="none"/>
          <w:lang w:val="en-US" w:eastAsia="zh-CN"/>
        </w:rPr>
      </w:pPr>
      <w:bookmarkStart w:id="47" w:name="_Toc35393807"/>
      <w:bookmarkStart w:id="48" w:name="_Toc35393638"/>
      <w:bookmarkStart w:id="49" w:name="_Toc28359097"/>
      <w:bookmarkStart w:id="50" w:name="_Toc28359020"/>
      <w:r>
        <w:rPr>
          <w:rFonts w:hint="eastAsia" w:ascii="宋体" w:hAnsi="宋体" w:eastAsia="宋体" w:cs="宋体"/>
          <w:b w:val="0"/>
          <w:bCs w:val="0"/>
          <w:i w:val="0"/>
          <w:caps w:val="0"/>
          <w:spacing w:val="0"/>
          <w:w w:val="100"/>
          <w:sz w:val="24"/>
          <w:highlight w:val="none"/>
          <w:lang w:val="en-US" w:eastAsia="zh-CN"/>
        </w:rPr>
        <w:t>2.</w:t>
      </w:r>
      <w:r>
        <w:rPr>
          <w:rFonts w:hint="eastAsia" w:cs="宋体"/>
          <w:b w:val="0"/>
          <w:bCs w:val="0"/>
          <w:i w:val="0"/>
          <w:caps w:val="0"/>
          <w:spacing w:val="0"/>
          <w:w w:val="100"/>
          <w:sz w:val="24"/>
          <w:highlight w:val="none"/>
          <w:lang w:val="en-US" w:eastAsia="zh-CN"/>
        </w:rPr>
        <w:t>招标代理机构</w:t>
      </w:r>
      <w:r>
        <w:rPr>
          <w:rFonts w:hint="eastAsia" w:ascii="宋体" w:hAnsi="宋体" w:eastAsia="宋体" w:cs="宋体"/>
          <w:b w:val="0"/>
          <w:bCs w:val="0"/>
          <w:i w:val="0"/>
          <w:caps w:val="0"/>
          <w:spacing w:val="0"/>
          <w:w w:val="100"/>
          <w:sz w:val="24"/>
          <w:highlight w:val="none"/>
          <w:lang w:val="en-US" w:eastAsia="zh-CN"/>
        </w:rPr>
        <w:t>信息</w:t>
      </w:r>
      <w:bookmarkEnd w:id="47"/>
      <w:bookmarkEnd w:id="48"/>
      <w:bookmarkEnd w:id="49"/>
      <w:bookmarkEnd w:id="50"/>
    </w:p>
    <w:p>
      <w:pPr>
        <w:keepLines w:val="0"/>
        <w:widowControl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val="0"/>
          <w:i w:val="0"/>
          <w:caps w:val="0"/>
          <w:spacing w:val="0"/>
          <w:w w:val="100"/>
          <w:sz w:val="20"/>
          <w:highlight w:val="none"/>
          <w:lang w:val="en-US" w:eastAsia="zh-CN"/>
        </w:rPr>
      </w:pPr>
      <w:r>
        <w:rPr>
          <w:rFonts w:hint="eastAsia" w:ascii="宋体" w:hAnsi="宋体" w:eastAsia="宋体" w:cs="宋体"/>
          <w:b w:val="0"/>
          <w:bCs w:val="0"/>
          <w:i w:val="0"/>
          <w:caps w:val="0"/>
          <w:spacing w:val="0"/>
          <w:w w:val="100"/>
          <w:sz w:val="24"/>
          <w:highlight w:val="none"/>
          <w:lang w:val="en-US" w:eastAsia="zh-CN"/>
        </w:rPr>
        <w:t>名    称：山东安信项目管理咨询有限公司　　　　　　　　　　　</w:t>
      </w:r>
    </w:p>
    <w:p>
      <w:pPr>
        <w:keepLines w:val="0"/>
        <w:widowControl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val="0"/>
          <w:i w:val="0"/>
          <w:caps w:val="0"/>
          <w:spacing w:val="0"/>
          <w:w w:val="100"/>
          <w:sz w:val="24"/>
          <w:highlight w:val="none"/>
          <w:lang w:val="en-US" w:eastAsia="zh-CN"/>
        </w:rPr>
      </w:pPr>
      <w:r>
        <w:rPr>
          <w:rFonts w:hint="eastAsia" w:ascii="宋体" w:hAnsi="宋体" w:eastAsia="宋体" w:cs="宋体"/>
          <w:b w:val="0"/>
          <w:bCs w:val="0"/>
          <w:i w:val="0"/>
          <w:caps w:val="0"/>
          <w:spacing w:val="0"/>
          <w:w w:val="100"/>
          <w:sz w:val="24"/>
          <w:highlight w:val="none"/>
          <w:lang w:val="en-US" w:eastAsia="zh-CN"/>
        </w:rPr>
        <w:t>地　　址：菏泽市广州路1777号</w:t>
      </w:r>
    </w:p>
    <w:p>
      <w:pPr>
        <w:keepLines w:val="0"/>
        <w:widowControl w:val="0"/>
        <w:snapToGrid w:val="0"/>
        <w:spacing w:before="0" w:beforeAutospacing="0" w:after="0" w:afterAutospacing="0" w:line="360" w:lineRule="auto"/>
        <w:ind w:firstLine="480" w:firstLineChars="200"/>
        <w:jc w:val="left"/>
        <w:textAlignment w:val="baseline"/>
        <w:rPr>
          <w:rFonts w:hint="default" w:ascii="宋体" w:hAnsi="宋体" w:eastAsia="宋体" w:cs="宋体"/>
          <w:b w:val="0"/>
          <w:bCs w:val="0"/>
          <w:i w:val="0"/>
          <w:caps w:val="0"/>
          <w:spacing w:val="0"/>
          <w:w w:val="100"/>
          <w:sz w:val="20"/>
          <w:highlight w:val="none"/>
          <w:lang w:val="en-US" w:eastAsia="zh-CN"/>
        </w:rPr>
      </w:pPr>
      <w:r>
        <w:rPr>
          <w:rFonts w:hint="eastAsia" w:ascii="宋体" w:hAnsi="宋体" w:eastAsia="宋体" w:cs="宋体"/>
          <w:b w:val="0"/>
          <w:bCs w:val="0"/>
          <w:i w:val="0"/>
          <w:caps w:val="0"/>
          <w:spacing w:val="0"/>
          <w:w w:val="100"/>
          <w:sz w:val="24"/>
          <w:highlight w:val="none"/>
          <w:lang w:val="en-US" w:eastAsia="zh-CN"/>
        </w:rPr>
        <w:t>联系方式：</w:t>
      </w:r>
      <w:r>
        <w:rPr>
          <w:rFonts w:hint="eastAsia" w:cs="宋体"/>
          <w:sz w:val="24"/>
          <w:szCs w:val="24"/>
          <w:highlight w:val="none"/>
          <w:lang w:val="en-US" w:eastAsia="zh-CN"/>
        </w:rPr>
        <w:t>17806013585</w:t>
      </w:r>
    </w:p>
    <w:p>
      <w:pPr>
        <w:keepLines w:val="0"/>
        <w:widowControl w:val="0"/>
        <w:snapToGrid w:val="0"/>
        <w:spacing w:before="0" w:beforeAutospacing="0" w:after="0" w:afterAutospacing="0" w:line="360" w:lineRule="auto"/>
        <w:ind w:firstLine="480" w:firstLineChars="200"/>
        <w:jc w:val="left"/>
        <w:textAlignment w:val="baseline"/>
        <w:rPr>
          <w:rFonts w:hint="eastAsia" w:ascii="宋体" w:hAnsi="宋体" w:eastAsia="宋体" w:cs="宋体"/>
          <w:b w:val="0"/>
          <w:bCs w:val="0"/>
          <w:i w:val="0"/>
          <w:caps w:val="0"/>
          <w:spacing w:val="0"/>
          <w:w w:val="100"/>
          <w:sz w:val="20"/>
          <w:highlight w:val="none"/>
          <w:lang w:val="en-US" w:eastAsia="zh-CN"/>
        </w:rPr>
      </w:pPr>
      <w:bookmarkStart w:id="51" w:name="_Toc28359098"/>
      <w:bookmarkStart w:id="52" w:name="_Toc35393639"/>
      <w:bookmarkStart w:id="53" w:name="_Toc35393808"/>
      <w:bookmarkStart w:id="54" w:name="_Toc28359021"/>
      <w:r>
        <w:rPr>
          <w:rFonts w:hint="eastAsia" w:ascii="宋体" w:hAnsi="宋体" w:eastAsia="宋体" w:cs="宋体"/>
          <w:b w:val="0"/>
          <w:bCs w:val="0"/>
          <w:i w:val="0"/>
          <w:caps w:val="0"/>
          <w:spacing w:val="0"/>
          <w:w w:val="100"/>
          <w:sz w:val="24"/>
          <w:highlight w:val="none"/>
          <w:lang w:val="en-US" w:eastAsia="zh-CN"/>
        </w:rPr>
        <w:t>3.项目联系方式</w:t>
      </w:r>
      <w:bookmarkEnd w:id="51"/>
      <w:bookmarkEnd w:id="52"/>
      <w:bookmarkEnd w:id="53"/>
      <w:bookmarkEnd w:id="54"/>
    </w:p>
    <w:p>
      <w:pPr>
        <w:keepLines w:val="0"/>
        <w:widowControl w:val="0"/>
        <w:snapToGrid w:val="0"/>
        <w:spacing w:before="0" w:beforeAutospacing="0" w:after="0" w:afterAutospacing="0" w:line="360" w:lineRule="auto"/>
        <w:ind w:firstLine="480" w:firstLineChars="200"/>
        <w:jc w:val="left"/>
        <w:textAlignment w:val="baseline"/>
        <w:rPr>
          <w:rFonts w:hint="default" w:ascii="宋体" w:hAnsi="宋体" w:eastAsia="宋体" w:cs="宋体"/>
          <w:b w:val="0"/>
          <w:bCs w:val="0"/>
          <w:i w:val="0"/>
          <w:caps w:val="0"/>
          <w:spacing w:val="0"/>
          <w:w w:val="100"/>
          <w:sz w:val="20"/>
          <w:highlight w:val="none"/>
          <w:lang w:val="en-US" w:eastAsia="zh-CN"/>
        </w:rPr>
      </w:pPr>
      <w:r>
        <w:rPr>
          <w:rFonts w:hint="eastAsia" w:ascii="宋体" w:hAnsi="宋体" w:eastAsia="宋体" w:cs="宋体"/>
          <w:b w:val="0"/>
          <w:bCs w:val="0"/>
          <w:i w:val="0"/>
          <w:caps w:val="0"/>
          <w:spacing w:val="0"/>
          <w:w w:val="100"/>
          <w:sz w:val="24"/>
          <w:highlight w:val="none"/>
          <w:lang w:val="en-US" w:eastAsia="zh-CN"/>
        </w:rPr>
        <w:t>项目联系人：</w:t>
      </w:r>
      <w:r>
        <w:rPr>
          <w:rFonts w:hint="eastAsia" w:cs="宋体"/>
          <w:b w:val="0"/>
          <w:bCs w:val="0"/>
          <w:i w:val="0"/>
          <w:caps w:val="0"/>
          <w:spacing w:val="0"/>
          <w:w w:val="100"/>
          <w:sz w:val="24"/>
          <w:highlight w:val="none"/>
          <w:lang w:val="en-US" w:eastAsia="zh-CN"/>
        </w:rPr>
        <w:t>刘先生</w:t>
      </w:r>
    </w:p>
    <w:p>
      <w:pPr>
        <w:keepLines w:val="0"/>
        <w:widowControl w:val="0"/>
        <w:snapToGrid w:val="0"/>
        <w:spacing w:before="0" w:beforeAutospacing="0" w:after="0" w:afterAutospacing="0" w:line="360" w:lineRule="auto"/>
        <w:ind w:firstLine="480" w:firstLineChars="200"/>
        <w:jc w:val="left"/>
        <w:textAlignment w:val="baseline"/>
        <w:rPr>
          <w:rFonts w:hint="eastAsia"/>
          <w:b/>
          <w:bCs/>
          <w:i w:val="0"/>
          <w:caps w:val="0"/>
          <w:spacing w:val="0"/>
          <w:w w:val="100"/>
          <w:sz w:val="20"/>
          <w:highlight w:val="none"/>
          <w:lang w:val="en-US" w:eastAsia="zh-CN"/>
        </w:rPr>
      </w:pPr>
      <w:r>
        <w:rPr>
          <w:rFonts w:hint="eastAsia" w:ascii="宋体" w:hAnsi="宋体" w:eastAsia="宋体" w:cs="宋体"/>
          <w:b w:val="0"/>
          <w:bCs w:val="0"/>
          <w:i w:val="0"/>
          <w:caps w:val="0"/>
          <w:spacing w:val="0"/>
          <w:w w:val="100"/>
          <w:sz w:val="24"/>
          <w:highlight w:val="none"/>
          <w:lang w:val="en-US" w:eastAsia="zh-CN"/>
        </w:rPr>
        <w:t>电　　</w:t>
      </w:r>
      <w:r>
        <w:rPr>
          <w:rFonts w:hint="eastAsia" w:cs="宋体"/>
          <w:b w:val="0"/>
          <w:bCs w:val="0"/>
          <w:i w:val="0"/>
          <w:caps w:val="0"/>
          <w:spacing w:val="0"/>
          <w:w w:val="100"/>
          <w:sz w:val="24"/>
          <w:highlight w:val="none"/>
          <w:lang w:val="en-US" w:eastAsia="zh-CN"/>
        </w:rPr>
        <w:t xml:space="preserve">  </w:t>
      </w:r>
      <w:r>
        <w:rPr>
          <w:rFonts w:hint="eastAsia" w:ascii="宋体" w:hAnsi="宋体" w:eastAsia="宋体" w:cs="宋体"/>
          <w:b w:val="0"/>
          <w:bCs w:val="0"/>
          <w:i w:val="0"/>
          <w:caps w:val="0"/>
          <w:spacing w:val="0"/>
          <w:w w:val="100"/>
          <w:sz w:val="24"/>
          <w:highlight w:val="none"/>
          <w:lang w:val="en-US" w:eastAsia="zh-CN"/>
        </w:rPr>
        <w:t>话：</w:t>
      </w:r>
      <w:r>
        <w:rPr>
          <w:rFonts w:hint="eastAsia" w:cs="宋体"/>
          <w:sz w:val="24"/>
          <w:szCs w:val="24"/>
          <w:highlight w:val="none"/>
          <w:lang w:val="en-US" w:eastAsia="zh-CN"/>
        </w:rPr>
        <w:t>17806013585</w:t>
      </w:r>
      <w:r>
        <w:rPr>
          <w:rFonts w:hint="eastAsia"/>
          <w:b w:val="0"/>
          <w:bCs w:val="0"/>
          <w:i w:val="0"/>
          <w:caps w:val="0"/>
          <w:spacing w:val="0"/>
          <w:w w:val="100"/>
          <w:sz w:val="24"/>
          <w:highlight w:val="none"/>
          <w:lang w:val="en-US" w:eastAsia="zh-CN"/>
        </w:rPr>
        <w:t>　　　　　　　</w:t>
      </w:r>
      <w:r>
        <w:rPr>
          <w:b w:val="0"/>
          <w:i w:val="0"/>
          <w:caps w:val="0"/>
          <w:spacing w:val="0"/>
          <w:w w:val="100"/>
          <w:sz w:val="20"/>
          <w:highlight w:val="none"/>
        </w:rPr>
        <w:br w:type="page"/>
      </w:r>
    </w:p>
    <w:p>
      <w:pPr>
        <w:pStyle w:val="5"/>
        <w:snapToGrid w:val="0"/>
        <w:spacing w:before="0" w:beforeAutospacing="0" w:after="0" w:afterAutospacing="0" w:line="360" w:lineRule="auto"/>
        <w:jc w:val="center"/>
        <w:textAlignment w:val="baseline"/>
        <w:rPr>
          <w:rFonts w:hint="eastAsia"/>
          <w:b/>
          <w:i w:val="0"/>
          <w:caps w:val="0"/>
          <w:spacing w:val="0"/>
          <w:w w:val="100"/>
          <w:sz w:val="44"/>
          <w:highlight w:val="none"/>
          <w:lang w:val="en-US" w:eastAsia="zh-CN"/>
        </w:rPr>
      </w:pPr>
      <w:bookmarkStart w:id="55" w:name="_Toc18830"/>
      <w:bookmarkStart w:id="56" w:name="_Toc13035"/>
      <w:r>
        <w:rPr>
          <w:rFonts w:hint="eastAsia"/>
          <w:b/>
          <w:i w:val="0"/>
          <w:caps w:val="0"/>
          <w:spacing w:val="0"/>
          <w:w w:val="100"/>
          <w:sz w:val="44"/>
          <w:highlight w:val="none"/>
          <w:lang w:val="en-US" w:eastAsia="zh-CN"/>
        </w:rPr>
        <w:t xml:space="preserve">第二章 </w:t>
      </w:r>
      <w:bookmarkEnd w:id="55"/>
      <w:r>
        <w:rPr>
          <w:rFonts w:hint="eastAsia"/>
          <w:b/>
          <w:i w:val="0"/>
          <w:caps w:val="0"/>
          <w:spacing w:val="0"/>
          <w:w w:val="100"/>
          <w:sz w:val="44"/>
          <w:highlight w:val="none"/>
          <w:lang w:val="en-US" w:eastAsia="zh-CN"/>
        </w:rPr>
        <w:t>投标人须知</w:t>
      </w:r>
      <w:bookmarkEnd w:id="56"/>
    </w:p>
    <w:p>
      <w:pPr>
        <w:pStyle w:val="6"/>
        <w:snapToGrid w:val="0"/>
        <w:spacing w:before="0" w:beforeAutospacing="0" w:after="0" w:afterAutospacing="0" w:line="360" w:lineRule="auto"/>
        <w:jc w:val="center"/>
        <w:textAlignment w:val="baseline"/>
        <w:rPr>
          <w:rFonts w:hint="eastAsia"/>
          <w:b/>
          <w:i w:val="0"/>
          <w:caps w:val="0"/>
          <w:spacing w:val="0"/>
          <w:w w:val="100"/>
          <w:sz w:val="32"/>
          <w:highlight w:val="none"/>
          <w:lang w:val="en-US" w:eastAsia="zh-CN"/>
        </w:rPr>
      </w:pPr>
      <w:r>
        <w:rPr>
          <w:rFonts w:hint="eastAsia"/>
          <w:b/>
          <w:i w:val="0"/>
          <w:caps w:val="0"/>
          <w:spacing w:val="0"/>
          <w:w w:val="100"/>
          <w:sz w:val="32"/>
          <w:highlight w:val="none"/>
          <w:lang w:val="en-US" w:eastAsia="zh-CN"/>
        </w:rPr>
        <w:t>投标人须知前附表</w:t>
      </w:r>
    </w:p>
    <w:tbl>
      <w:tblPr>
        <w:tblStyle w:val="24"/>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8" w:type="dxa"/>
          <w:left w:w="108" w:type="dxa"/>
          <w:bottom w:w="108" w:type="dxa"/>
          <w:right w:w="108" w:type="dxa"/>
        </w:tblCellMar>
      </w:tblPr>
      <w:tblGrid>
        <w:gridCol w:w="728"/>
        <w:gridCol w:w="2431"/>
        <w:gridCol w:w="5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562" w:hRule="atLeast"/>
        </w:trPr>
        <w:tc>
          <w:tcPr>
            <w:tcW w:w="728" w:type="dxa"/>
            <w:noWrap w:val="0"/>
            <w:vAlign w:val="center"/>
          </w:tcPr>
          <w:p>
            <w:pPr>
              <w:keepLines w:val="0"/>
              <w:widowControl w:val="0"/>
              <w:snapToGrid w:val="0"/>
              <w:spacing w:before="156" w:beforeAutospacing="0" w:after="156" w:afterAutospacing="0" w:line="240" w:lineRule="auto"/>
              <w:jc w:val="center"/>
              <w:textAlignment w:val="baseline"/>
              <w:rPr>
                <w:rFonts w:hint="eastAsia"/>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序号</w:t>
            </w:r>
          </w:p>
        </w:tc>
        <w:tc>
          <w:tcPr>
            <w:tcW w:w="2431" w:type="dxa"/>
            <w:noWrap w:val="0"/>
            <w:vAlign w:val="center"/>
          </w:tcPr>
          <w:p>
            <w:pPr>
              <w:keepLines w:val="0"/>
              <w:widowControl w:val="0"/>
              <w:snapToGrid w:val="0"/>
              <w:spacing w:before="156" w:beforeAutospacing="0" w:after="156" w:afterAutospacing="0" w:line="240" w:lineRule="auto"/>
              <w:jc w:val="center"/>
              <w:textAlignment w:val="baseline"/>
              <w:rPr>
                <w:rFonts w:hint="eastAsia"/>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条款名称</w:t>
            </w:r>
          </w:p>
        </w:tc>
        <w:tc>
          <w:tcPr>
            <w:tcW w:w="5912" w:type="dxa"/>
            <w:noWrap w:val="0"/>
            <w:vAlign w:val="center"/>
          </w:tcPr>
          <w:p>
            <w:pPr>
              <w:keepLines w:val="0"/>
              <w:widowControl w:val="0"/>
              <w:snapToGrid w:val="0"/>
              <w:spacing w:before="156" w:beforeAutospacing="0" w:after="156" w:afterAutospacing="0" w:line="240" w:lineRule="auto"/>
              <w:jc w:val="center"/>
              <w:textAlignment w:val="baseline"/>
              <w:rPr>
                <w:rFonts w:hint="eastAsia"/>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660" w:hRule="atLeast"/>
        </w:trPr>
        <w:tc>
          <w:tcPr>
            <w:tcW w:w="728" w:type="dxa"/>
            <w:noWrap w:val="0"/>
            <w:vAlign w:val="center"/>
          </w:tcPr>
          <w:p>
            <w:pPr>
              <w:keepLines w:val="0"/>
              <w:widowControl w:val="0"/>
              <w:snapToGrid w:val="0"/>
              <w:spacing w:before="156" w:beforeAutospacing="0" w:after="156" w:afterAutospacing="0" w:line="240" w:lineRule="auto"/>
              <w:jc w:val="center"/>
              <w:textAlignment w:val="baseline"/>
              <w:rPr>
                <w:rFonts w:hint="default"/>
                <w:b w:val="0"/>
                <w:i w:val="0"/>
                <w:caps w:val="0"/>
                <w:spacing w:val="0"/>
                <w:w w:val="100"/>
                <w:sz w:val="24"/>
                <w:highlight w:val="none"/>
                <w:lang w:val="en-US" w:eastAsia="zh-CN"/>
              </w:rPr>
            </w:pPr>
            <w:r>
              <w:rPr>
                <w:rFonts w:hint="eastAsia"/>
                <w:b w:val="0"/>
                <w:i w:val="0"/>
                <w:caps w:val="0"/>
                <w:spacing w:val="0"/>
                <w:w w:val="100"/>
                <w:sz w:val="24"/>
                <w:highlight w:val="none"/>
                <w:lang w:val="en-US" w:eastAsia="zh-CN"/>
              </w:rPr>
              <w:t>1</w:t>
            </w:r>
          </w:p>
        </w:tc>
        <w:tc>
          <w:tcPr>
            <w:tcW w:w="2431" w:type="dxa"/>
            <w:noWrap w:val="0"/>
            <w:vAlign w:val="center"/>
          </w:tcPr>
          <w:p>
            <w:pPr>
              <w:keepLines w:val="0"/>
              <w:widowControl w:val="0"/>
              <w:snapToGrid w:val="0"/>
              <w:spacing w:before="156" w:beforeAutospacing="0" w:after="156" w:afterAutospacing="0" w:line="360" w:lineRule="auto"/>
              <w:jc w:val="left"/>
              <w:textAlignment w:val="baseline"/>
              <w:rPr>
                <w:rFonts w:hint="eastAsia"/>
                <w:b w:val="0"/>
                <w:i w:val="0"/>
                <w:caps w:val="0"/>
                <w:spacing w:val="0"/>
                <w:w w:val="100"/>
                <w:sz w:val="24"/>
                <w:highlight w:val="none"/>
                <w:lang w:val="en-US" w:eastAsia="zh-CN"/>
              </w:rPr>
            </w:pPr>
            <w:r>
              <w:rPr>
                <w:rFonts w:hint="eastAsia" w:cs="宋体"/>
                <w:b w:val="0"/>
                <w:i w:val="0"/>
                <w:caps w:val="0"/>
                <w:spacing w:val="0"/>
                <w:w w:val="100"/>
                <w:sz w:val="24"/>
                <w:highlight w:val="none"/>
                <w:lang w:val="en-US" w:eastAsia="zh-CN"/>
              </w:rPr>
              <w:t>招标人</w:t>
            </w:r>
          </w:p>
        </w:tc>
        <w:tc>
          <w:tcPr>
            <w:tcW w:w="5912" w:type="dxa"/>
            <w:noWrap w:val="0"/>
            <w:vAlign w:val="center"/>
          </w:tcPr>
          <w:p>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auto"/>
              <w:jc w:val="left"/>
              <w:textAlignment w:val="baseline"/>
              <w:rPr>
                <w:rFonts w:hint="default" w:ascii="宋体" w:hAnsi="宋体" w:eastAsia="宋体" w:cs="宋体"/>
                <w:b w:val="0"/>
                <w:i w:val="0"/>
                <w:caps w:val="0"/>
                <w:spacing w:val="0"/>
                <w:w w:val="100"/>
                <w:sz w:val="24"/>
                <w:highlight w:val="none"/>
                <w:lang w:val="en-US" w:eastAsia="zh-CN"/>
              </w:rPr>
            </w:pPr>
            <w:r>
              <w:rPr>
                <w:rFonts w:hint="default" w:ascii="宋体" w:hAnsi="宋体" w:eastAsia="宋体" w:cs="宋体"/>
                <w:b w:val="0"/>
                <w:i w:val="0"/>
                <w:caps w:val="0"/>
                <w:spacing w:val="0"/>
                <w:w w:val="100"/>
                <w:sz w:val="24"/>
                <w:highlight w:val="none"/>
                <w:lang w:val="en-US" w:eastAsia="zh-CN"/>
              </w:rPr>
              <w:t>名    称：菏泽职业学院　　　　　　　　　　</w:t>
            </w:r>
          </w:p>
          <w:p>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auto"/>
              <w:jc w:val="left"/>
              <w:textAlignment w:val="baseline"/>
              <w:rPr>
                <w:rFonts w:hint="default" w:ascii="宋体" w:hAnsi="宋体" w:eastAsia="宋体" w:cs="宋体"/>
                <w:b w:val="0"/>
                <w:i w:val="0"/>
                <w:caps w:val="0"/>
                <w:spacing w:val="0"/>
                <w:w w:val="100"/>
                <w:sz w:val="24"/>
                <w:highlight w:val="none"/>
                <w:lang w:val="en-US" w:eastAsia="zh-CN"/>
              </w:rPr>
            </w:pPr>
            <w:r>
              <w:rPr>
                <w:rFonts w:hint="default" w:ascii="宋体" w:hAnsi="宋体" w:eastAsia="宋体" w:cs="宋体"/>
                <w:b w:val="0"/>
                <w:i w:val="0"/>
                <w:caps w:val="0"/>
                <w:spacing w:val="0"/>
                <w:w w:val="100"/>
                <w:sz w:val="24"/>
                <w:highlight w:val="none"/>
                <w:lang w:val="en-US" w:eastAsia="zh-CN"/>
              </w:rPr>
              <w:t>地    址：菏泽市长城路999号　</w:t>
            </w:r>
          </w:p>
          <w:p>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auto"/>
              <w:jc w:val="left"/>
              <w:textAlignment w:val="baseline"/>
              <w:rPr>
                <w:rFonts w:hint="default" w:ascii="宋体" w:hAnsi="宋体" w:eastAsia="宋体" w:cs="宋体"/>
                <w:b w:val="0"/>
                <w:i w:val="0"/>
                <w:caps w:val="0"/>
                <w:spacing w:val="0"/>
                <w:w w:val="100"/>
                <w:sz w:val="24"/>
                <w:highlight w:val="none"/>
                <w:lang w:val="en-US" w:eastAsia="zh-CN"/>
              </w:rPr>
            </w:pPr>
            <w:r>
              <w:rPr>
                <w:rFonts w:hint="eastAsia" w:ascii="宋体" w:hAnsi="宋体" w:eastAsia="宋体" w:cs="宋体"/>
                <w:b w:val="0"/>
                <w:i w:val="0"/>
                <w:caps w:val="0"/>
                <w:spacing w:val="0"/>
                <w:w w:val="100"/>
                <w:sz w:val="24"/>
                <w:highlight w:val="none"/>
                <w:lang w:val="en-US" w:eastAsia="zh-CN"/>
              </w:rPr>
              <w:t>联 系 人：李老师</w:t>
            </w:r>
            <w:r>
              <w:rPr>
                <w:rFonts w:hint="eastAsia" w:cs="宋体"/>
                <w:b w:val="0"/>
                <w:i w:val="0"/>
                <w:caps w:val="0"/>
                <w:spacing w:val="0"/>
                <w:w w:val="100"/>
                <w:sz w:val="24"/>
                <w:highlight w:val="none"/>
                <w:lang w:val="en-US" w:eastAsia="zh-CN"/>
              </w:rPr>
              <w:t>、</w:t>
            </w:r>
            <w:r>
              <w:rPr>
                <w:rFonts w:hint="default" w:ascii="宋体" w:hAnsi="宋体" w:eastAsia="宋体" w:cs="宋体"/>
                <w:b w:val="0"/>
                <w:i w:val="0"/>
                <w:caps w:val="0"/>
                <w:spacing w:val="0"/>
                <w:w w:val="100"/>
                <w:sz w:val="24"/>
                <w:highlight w:val="none"/>
                <w:lang w:val="en-US" w:eastAsia="zh-CN"/>
              </w:rPr>
              <w:t>牟主任　　　　　　　　　</w:t>
            </w:r>
          </w:p>
          <w:p>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auto"/>
              <w:jc w:val="left"/>
              <w:textAlignment w:val="baseline"/>
              <w:rPr>
                <w:rFonts w:hint="eastAsia" w:cs="宋体"/>
                <w:kern w:val="0"/>
                <w:sz w:val="24"/>
                <w:szCs w:val="24"/>
                <w:highlight w:val="none"/>
                <w:lang w:val="en-US" w:eastAsia="zh-CN" w:bidi="ar"/>
              </w:rPr>
            </w:pPr>
            <w:r>
              <w:rPr>
                <w:rFonts w:hint="default" w:ascii="宋体" w:hAnsi="宋体" w:eastAsia="宋体" w:cs="宋体"/>
                <w:b w:val="0"/>
                <w:i w:val="0"/>
                <w:caps w:val="0"/>
                <w:spacing w:val="0"/>
                <w:w w:val="100"/>
                <w:sz w:val="24"/>
                <w:highlight w:val="none"/>
                <w:lang w:val="en-US" w:eastAsia="zh-CN"/>
              </w:rPr>
              <w:t>联系方式：15865082978</w:t>
            </w:r>
            <w:r>
              <w:rPr>
                <w:rFonts w:hint="eastAsia" w:cs="宋体"/>
                <w:b w:val="0"/>
                <w:i w:val="0"/>
                <w:caps w:val="0"/>
                <w:spacing w:val="0"/>
                <w:w w:val="100"/>
                <w:sz w:val="24"/>
                <w:highlight w:val="none"/>
                <w:lang w:val="en-US" w:eastAsia="zh-CN"/>
              </w:rPr>
              <w:t>、</w:t>
            </w:r>
            <w:r>
              <w:rPr>
                <w:rFonts w:hint="default" w:ascii="宋体" w:hAnsi="宋体" w:eastAsia="宋体" w:cs="宋体"/>
                <w:b w:val="0"/>
                <w:i w:val="0"/>
                <w:caps w:val="0"/>
                <w:spacing w:val="0"/>
                <w:w w:val="100"/>
                <w:sz w:val="24"/>
                <w:highlight w:val="none"/>
                <w:lang w:val="en-US" w:eastAsia="zh-CN"/>
              </w:rPr>
              <w:t>13518602599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660" w:hRule="atLeast"/>
        </w:trPr>
        <w:tc>
          <w:tcPr>
            <w:tcW w:w="728" w:type="dxa"/>
            <w:noWrap w:val="0"/>
            <w:vAlign w:val="center"/>
          </w:tcPr>
          <w:p>
            <w:pPr>
              <w:keepLines w:val="0"/>
              <w:widowControl w:val="0"/>
              <w:snapToGrid w:val="0"/>
              <w:spacing w:before="156" w:beforeAutospacing="0" w:after="156" w:afterAutospacing="0" w:line="240" w:lineRule="auto"/>
              <w:jc w:val="center"/>
              <w:textAlignment w:val="baseline"/>
              <w:rPr>
                <w:rFonts w:hint="default"/>
                <w:b w:val="0"/>
                <w:i w:val="0"/>
                <w:caps w:val="0"/>
                <w:spacing w:val="0"/>
                <w:w w:val="100"/>
                <w:sz w:val="24"/>
                <w:highlight w:val="none"/>
                <w:lang w:val="en-US" w:eastAsia="zh-CN"/>
              </w:rPr>
            </w:pPr>
            <w:r>
              <w:rPr>
                <w:rFonts w:hint="eastAsia"/>
                <w:b w:val="0"/>
                <w:i w:val="0"/>
                <w:caps w:val="0"/>
                <w:spacing w:val="0"/>
                <w:w w:val="100"/>
                <w:sz w:val="24"/>
                <w:highlight w:val="none"/>
                <w:lang w:val="en-US" w:eastAsia="zh-CN"/>
              </w:rPr>
              <w:t>2</w:t>
            </w:r>
          </w:p>
        </w:tc>
        <w:tc>
          <w:tcPr>
            <w:tcW w:w="2431" w:type="dxa"/>
            <w:noWrap w:val="0"/>
            <w:vAlign w:val="center"/>
          </w:tcPr>
          <w:p>
            <w:pPr>
              <w:keepLines w:val="0"/>
              <w:widowControl w:val="0"/>
              <w:snapToGrid w:val="0"/>
              <w:spacing w:before="156" w:beforeAutospacing="0" w:after="156" w:afterAutospacing="0" w:line="240" w:lineRule="auto"/>
              <w:jc w:val="left"/>
              <w:textAlignment w:val="baseline"/>
              <w:rPr>
                <w:rFonts w:hint="eastAsia"/>
                <w:b w:val="0"/>
                <w:i w:val="0"/>
                <w:caps w:val="0"/>
                <w:spacing w:val="0"/>
                <w:w w:val="100"/>
                <w:sz w:val="24"/>
                <w:highlight w:val="none"/>
                <w:lang w:val="en-US" w:eastAsia="zh-CN"/>
              </w:rPr>
            </w:pPr>
            <w:r>
              <w:rPr>
                <w:rFonts w:hint="eastAsia"/>
                <w:b w:val="0"/>
                <w:i w:val="0"/>
                <w:caps w:val="0"/>
                <w:spacing w:val="0"/>
                <w:w w:val="100"/>
                <w:sz w:val="24"/>
                <w:highlight w:val="none"/>
                <w:lang w:val="en-US" w:eastAsia="zh-CN"/>
              </w:rPr>
              <w:t>招标代理机构</w:t>
            </w:r>
          </w:p>
        </w:tc>
        <w:tc>
          <w:tcPr>
            <w:tcW w:w="5912" w:type="dxa"/>
            <w:noWrap w:val="0"/>
            <w:vAlign w:val="center"/>
          </w:tcPr>
          <w:p>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auto"/>
              <w:jc w:val="left"/>
              <w:textAlignment w:val="baseline"/>
              <w:rPr>
                <w:rFonts w:hint="eastAsia" w:ascii="宋体" w:hAnsi="宋体" w:eastAsia="宋体" w:cs="宋体"/>
                <w:b w:val="0"/>
                <w:i w:val="0"/>
                <w:caps w:val="0"/>
                <w:spacing w:val="0"/>
                <w:w w:val="100"/>
                <w:sz w:val="24"/>
                <w:highlight w:val="none"/>
                <w:lang w:val="en-US" w:eastAsia="zh-CN"/>
              </w:rPr>
            </w:pPr>
            <w:r>
              <w:rPr>
                <w:rFonts w:hint="eastAsia" w:ascii="宋体" w:hAnsi="宋体" w:eastAsia="宋体" w:cs="宋体"/>
                <w:b w:val="0"/>
                <w:i w:val="0"/>
                <w:caps w:val="0"/>
                <w:spacing w:val="0"/>
                <w:w w:val="100"/>
                <w:sz w:val="24"/>
                <w:highlight w:val="none"/>
                <w:lang w:val="en-US" w:eastAsia="zh-CN"/>
              </w:rPr>
              <w:t>名称：山东安信项目管理咨询有限公司</w:t>
            </w:r>
          </w:p>
          <w:p>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auto"/>
              <w:jc w:val="left"/>
              <w:textAlignment w:val="baseline"/>
              <w:rPr>
                <w:rFonts w:hint="eastAsia" w:ascii="宋体" w:hAnsi="宋体" w:eastAsia="宋体" w:cs="宋体"/>
                <w:b w:val="0"/>
                <w:i w:val="0"/>
                <w:caps w:val="0"/>
                <w:spacing w:val="0"/>
                <w:w w:val="100"/>
                <w:sz w:val="24"/>
                <w:highlight w:val="none"/>
                <w:lang w:val="en-US" w:eastAsia="zh-CN"/>
              </w:rPr>
            </w:pPr>
            <w:r>
              <w:rPr>
                <w:rFonts w:hint="eastAsia" w:ascii="宋体" w:hAnsi="宋体" w:eastAsia="宋体" w:cs="宋体"/>
                <w:b w:val="0"/>
                <w:i w:val="0"/>
                <w:caps w:val="0"/>
                <w:spacing w:val="0"/>
                <w:w w:val="100"/>
                <w:sz w:val="24"/>
                <w:highlight w:val="none"/>
                <w:lang w:val="en-US" w:eastAsia="zh-CN"/>
              </w:rPr>
              <w:t>地址：菏泽市开发区广州路1777号</w:t>
            </w:r>
          </w:p>
          <w:p>
            <w:pPr>
              <w:pStyle w:val="2"/>
              <w:ind w:left="0" w:leftChars="0" w:firstLine="0" w:firstLineChars="0"/>
              <w:rPr>
                <w:rFonts w:hint="eastAsia"/>
                <w:lang w:val="en-US" w:eastAsia="zh-CN"/>
              </w:rPr>
            </w:pPr>
            <w:r>
              <w:rPr>
                <w:rFonts w:hint="eastAsia"/>
                <w:lang w:val="en-US" w:eastAsia="zh-CN"/>
              </w:rPr>
              <w:t xml:space="preserve">联系人：刘先生 </w:t>
            </w:r>
          </w:p>
          <w:p>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auto"/>
              <w:jc w:val="left"/>
              <w:textAlignment w:val="baseline"/>
              <w:rPr>
                <w:rFonts w:hint="eastAsia" w:cs="宋体"/>
                <w:kern w:val="0"/>
                <w:sz w:val="24"/>
                <w:szCs w:val="24"/>
                <w:highlight w:val="none"/>
                <w:lang w:val="en-US" w:eastAsia="zh-CN" w:bidi="ar"/>
              </w:rPr>
            </w:pPr>
            <w:r>
              <w:rPr>
                <w:rFonts w:hint="eastAsia" w:ascii="宋体" w:hAnsi="宋体" w:eastAsia="宋体" w:cs="宋体"/>
                <w:b w:val="0"/>
                <w:i w:val="0"/>
                <w:caps w:val="0"/>
                <w:spacing w:val="0"/>
                <w:w w:val="100"/>
                <w:sz w:val="24"/>
                <w:highlight w:val="none"/>
                <w:lang w:val="en-US" w:eastAsia="zh-CN"/>
              </w:rPr>
              <w:t>联系方式：17806013585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660" w:hRule="atLeast"/>
        </w:trPr>
        <w:tc>
          <w:tcPr>
            <w:tcW w:w="728" w:type="dxa"/>
            <w:noWrap w:val="0"/>
            <w:vAlign w:val="center"/>
          </w:tcPr>
          <w:p>
            <w:pPr>
              <w:keepLines w:val="0"/>
              <w:widowControl w:val="0"/>
              <w:snapToGrid w:val="0"/>
              <w:spacing w:before="156" w:beforeAutospacing="0" w:after="156" w:afterAutospacing="0" w:line="240" w:lineRule="auto"/>
              <w:jc w:val="center"/>
              <w:textAlignment w:val="baseline"/>
              <w:rPr>
                <w:rFonts w:hint="default"/>
                <w:b w:val="0"/>
                <w:i w:val="0"/>
                <w:caps w:val="0"/>
                <w:spacing w:val="0"/>
                <w:w w:val="100"/>
                <w:sz w:val="20"/>
                <w:highlight w:val="none"/>
                <w:lang w:val="en-US" w:eastAsia="zh-CN"/>
              </w:rPr>
            </w:pPr>
            <w:r>
              <w:rPr>
                <w:rFonts w:hint="eastAsia"/>
                <w:b w:val="0"/>
                <w:i w:val="0"/>
                <w:caps w:val="0"/>
                <w:spacing w:val="0"/>
                <w:w w:val="100"/>
                <w:sz w:val="20"/>
                <w:highlight w:val="none"/>
                <w:lang w:val="en-US" w:eastAsia="zh-CN"/>
              </w:rPr>
              <w:t>3</w:t>
            </w:r>
          </w:p>
        </w:tc>
        <w:tc>
          <w:tcPr>
            <w:tcW w:w="2431" w:type="dxa"/>
            <w:noWrap w:val="0"/>
            <w:vAlign w:val="center"/>
          </w:tcPr>
          <w:p>
            <w:pPr>
              <w:keepLines w:val="0"/>
              <w:widowControl w:val="0"/>
              <w:snapToGrid w:val="0"/>
              <w:spacing w:before="156" w:beforeAutospacing="0" w:after="156" w:afterAutospacing="0" w:line="240" w:lineRule="auto"/>
              <w:jc w:val="left"/>
              <w:textAlignment w:val="baseline"/>
              <w:rPr>
                <w:rFonts w:hint="eastAsia"/>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项目名称</w:t>
            </w:r>
          </w:p>
        </w:tc>
        <w:tc>
          <w:tcPr>
            <w:tcW w:w="5912" w:type="dxa"/>
            <w:noWrap w:val="0"/>
            <w:vAlign w:val="center"/>
          </w:tcPr>
          <w:p>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auto"/>
              <w:jc w:val="left"/>
              <w:textAlignment w:val="baseline"/>
              <w:rPr>
                <w:rFonts w:hint="eastAsia"/>
                <w:b w:val="0"/>
                <w:i w:val="0"/>
                <w:caps w:val="0"/>
                <w:spacing w:val="0"/>
                <w:w w:val="100"/>
                <w:sz w:val="20"/>
                <w:highlight w:val="none"/>
                <w:lang w:val="en-US" w:eastAsia="zh-CN"/>
              </w:rPr>
            </w:pPr>
            <w:r>
              <w:rPr>
                <w:rFonts w:hint="eastAsia" w:cs="宋体"/>
                <w:kern w:val="0"/>
                <w:sz w:val="24"/>
                <w:szCs w:val="24"/>
                <w:highlight w:val="none"/>
                <w:lang w:val="en-US" w:eastAsia="zh-CN" w:bidi="ar"/>
              </w:rPr>
              <w:t>菏泽职业学院信息化建设监理服务项目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23" w:hRule="atLeast"/>
        </w:trPr>
        <w:tc>
          <w:tcPr>
            <w:tcW w:w="728" w:type="dxa"/>
            <w:noWrap w:val="0"/>
            <w:vAlign w:val="center"/>
          </w:tcPr>
          <w:p>
            <w:pPr>
              <w:keepLines w:val="0"/>
              <w:widowControl w:val="0"/>
              <w:snapToGrid w:val="0"/>
              <w:spacing w:before="156" w:beforeAutospacing="0" w:after="156" w:afterAutospacing="0" w:line="240" w:lineRule="auto"/>
              <w:jc w:val="center"/>
              <w:textAlignment w:val="baseline"/>
              <w:rPr>
                <w:rFonts w:hint="eastAsia"/>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4</w:t>
            </w:r>
          </w:p>
        </w:tc>
        <w:tc>
          <w:tcPr>
            <w:tcW w:w="2431" w:type="dxa"/>
            <w:noWrap w:val="0"/>
            <w:vAlign w:val="center"/>
          </w:tcPr>
          <w:p>
            <w:pPr>
              <w:keepLines w:val="0"/>
              <w:widowControl w:val="0"/>
              <w:snapToGrid w:val="0"/>
              <w:spacing w:before="156" w:beforeAutospacing="0" w:after="156" w:afterAutospacing="0" w:line="240" w:lineRule="auto"/>
              <w:jc w:val="left"/>
              <w:textAlignment w:val="baseline"/>
              <w:rPr>
                <w:rFonts w:hint="eastAsia"/>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联合体投标</w:t>
            </w:r>
          </w:p>
        </w:tc>
        <w:tc>
          <w:tcPr>
            <w:tcW w:w="5912" w:type="dxa"/>
            <w:noWrap w:val="0"/>
            <w:vAlign w:val="center"/>
          </w:tcPr>
          <w:p>
            <w:pPr>
              <w:keepLines w:val="0"/>
              <w:widowControl w:val="0"/>
              <w:snapToGrid w:val="0"/>
              <w:spacing w:before="156" w:beforeAutospacing="0" w:after="156" w:afterAutospacing="0" w:line="360" w:lineRule="auto"/>
              <w:jc w:val="left"/>
              <w:textAlignment w:val="baseline"/>
              <w:rPr>
                <w:rFonts w:hint="eastAsia"/>
                <w:b w:val="0"/>
                <w:i w:val="0"/>
                <w:caps w:val="0"/>
                <w:spacing w:val="0"/>
                <w:w w:val="100"/>
                <w:sz w:val="20"/>
                <w:highlight w:val="none"/>
                <w:lang w:val="en-US" w:eastAsia="zh-CN"/>
              </w:rPr>
            </w:pPr>
            <w:r>
              <w:rPr>
                <w:rFonts w:hint="eastAsia" w:ascii="宋体" w:hAnsi="宋体" w:cs="宋体"/>
                <w:sz w:val="24"/>
                <w:szCs w:val="24"/>
                <w:highlight w:val="none"/>
                <w:lang w:val="en-US" w:eastAsia="zh-CN"/>
              </w:rPr>
              <w:t>本项目不接受联合体</w:t>
            </w:r>
            <w:r>
              <w:rPr>
                <w:rFonts w:hint="eastAsia" w:cs="宋体"/>
                <w:sz w:val="24"/>
                <w:szCs w:val="24"/>
                <w:highlight w:val="none"/>
                <w:lang w:val="en-US" w:eastAsia="zh-CN"/>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535" w:hRule="atLeast"/>
        </w:trPr>
        <w:tc>
          <w:tcPr>
            <w:tcW w:w="728" w:type="dxa"/>
            <w:noWrap w:val="0"/>
            <w:vAlign w:val="center"/>
          </w:tcPr>
          <w:p>
            <w:pPr>
              <w:keepLines w:val="0"/>
              <w:widowControl w:val="0"/>
              <w:snapToGrid w:val="0"/>
              <w:spacing w:before="156" w:beforeAutospacing="0" w:after="156" w:afterAutospacing="0" w:line="240" w:lineRule="auto"/>
              <w:jc w:val="center"/>
              <w:textAlignment w:val="baseline"/>
              <w:rPr>
                <w:rFonts w:hint="default"/>
                <w:b w:val="0"/>
                <w:i w:val="0"/>
                <w:caps w:val="0"/>
                <w:spacing w:val="0"/>
                <w:w w:val="100"/>
                <w:sz w:val="24"/>
                <w:highlight w:val="none"/>
                <w:lang w:val="en-US" w:eastAsia="zh-CN"/>
              </w:rPr>
            </w:pPr>
            <w:r>
              <w:rPr>
                <w:rFonts w:hint="eastAsia"/>
                <w:b w:val="0"/>
                <w:i w:val="0"/>
                <w:caps w:val="0"/>
                <w:spacing w:val="0"/>
                <w:w w:val="100"/>
                <w:sz w:val="24"/>
                <w:highlight w:val="none"/>
                <w:lang w:val="en-US" w:eastAsia="zh-CN"/>
              </w:rPr>
              <w:t>5</w:t>
            </w:r>
          </w:p>
        </w:tc>
        <w:tc>
          <w:tcPr>
            <w:tcW w:w="2431" w:type="dxa"/>
            <w:noWrap w:val="0"/>
            <w:vAlign w:val="center"/>
          </w:tcPr>
          <w:p>
            <w:pPr>
              <w:keepLines w:val="0"/>
              <w:widowControl w:val="0"/>
              <w:snapToGrid w:val="0"/>
              <w:spacing w:before="156" w:beforeAutospacing="0" w:after="156" w:afterAutospacing="0" w:line="240" w:lineRule="auto"/>
              <w:jc w:val="left"/>
              <w:textAlignment w:val="baseline"/>
              <w:rPr>
                <w:rFonts w:hint="eastAsia"/>
                <w:b w:val="0"/>
                <w:i w:val="0"/>
                <w:caps w:val="0"/>
                <w:spacing w:val="0"/>
                <w:w w:val="100"/>
                <w:sz w:val="24"/>
                <w:szCs w:val="36"/>
                <w:highlight w:val="none"/>
                <w:lang w:val="en-US" w:eastAsia="zh-CN"/>
              </w:rPr>
            </w:pPr>
            <w:r>
              <w:rPr>
                <w:rFonts w:hint="eastAsia" w:ascii="宋体" w:hAnsi="宋体" w:eastAsia="宋体" w:cs="宋体"/>
                <w:b w:val="0"/>
                <w:i w:val="0"/>
                <w:caps w:val="0"/>
                <w:spacing w:val="0"/>
                <w:w w:val="100"/>
                <w:sz w:val="24"/>
                <w:highlight w:val="none"/>
                <w:lang w:val="en-US" w:eastAsia="zh-CN"/>
              </w:rPr>
              <w:t>资格要求</w:t>
            </w:r>
          </w:p>
        </w:tc>
        <w:tc>
          <w:tcPr>
            <w:tcW w:w="5912" w:type="dxa"/>
            <w:noWrap w:val="0"/>
            <w:vAlign w:val="center"/>
          </w:tcPr>
          <w:p>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auto"/>
              <w:jc w:val="left"/>
              <w:textAlignment w:val="baseline"/>
              <w:rPr>
                <w:rFonts w:hint="eastAsia"/>
                <w:b w:val="0"/>
                <w:i w:val="0"/>
                <w:caps w:val="0"/>
                <w:spacing w:val="0"/>
                <w:w w:val="100"/>
                <w:sz w:val="24"/>
                <w:szCs w:val="36"/>
                <w:highlight w:val="none"/>
                <w:lang w:val="en-US" w:eastAsia="zh-CN"/>
              </w:rPr>
            </w:pPr>
            <w:r>
              <w:rPr>
                <w:rFonts w:hint="eastAsia"/>
                <w:b w:val="0"/>
                <w:i w:val="0"/>
                <w:caps w:val="0"/>
                <w:spacing w:val="0"/>
                <w:w w:val="100"/>
                <w:sz w:val="24"/>
                <w:szCs w:val="36"/>
                <w:highlight w:val="none"/>
                <w:lang w:val="en-US" w:eastAsia="zh-CN"/>
              </w:rPr>
              <w:t>1.投标人应具备中华人民共和国政府采购法第二十二条规定的条件；</w:t>
            </w:r>
          </w:p>
          <w:p>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auto"/>
              <w:jc w:val="left"/>
              <w:textAlignment w:val="baseline"/>
              <w:rPr>
                <w:rFonts w:hint="eastAsia"/>
                <w:b w:val="0"/>
                <w:i w:val="0"/>
                <w:caps w:val="0"/>
                <w:spacing w:val="0"/>
                <w:w w:val="100"/>
                <w:sz w:val="24"/>
                <w:szCs w:val="36"/>
                <w:highlight w:val="none"/>
                <w:lang w:val="en-US" w:eastAsia="zh-CN"/>
              </w:rPr>
            </w:pPr>
            <w:r>
              <w:rPr>
                <w:rFonts w:hint="eastAsia"/>
                <w:b w:val="0"/>
                <w:i w:val="0"/>
                <w:caps w:val="0"/>
                <w:spacing w:val="0"/>
                <w:w w:val="100"/>
                <w:sz w:val="24"/>
                <w:szCs w:val="36"/>
                <w:highlight w:val="none"/>
                <w:lang w:val="en-US" w:eastAsia="zh-CN"/>
              </w:rPr>
              <w:t>2.投标人应具有有效的营业执照；</w:t>
            </w:r>
          </w:p>
          <w:p>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auto"/>
              <w:jc w:val="left"/>
              <w:textAlignment w:val="baseline"/>
              <w:rPr>
                <w:rFonts w:hint="eastAsia"/>
                <w:b w:val="0"/>
                <w:i w:val="0"/>
                <w:caps w:val="0"/>
                <w:spacing w:val="0"/>
                <w:w w:val="100"/>
                <w:sz w:val="24"/>
                <w:szCs w:val="36"/>
                <w:highlight w:val="none"/>
                <w:lang w:val="en-US" w:eastAsia="zh-CN"/>
              </w:rPr>
            </w:pPr>
            <w:r>
              <w:rPr>
                <w:rFonts w:hint="eastAsia"/>
                <w:b w:val="0"/>
                <w:i w:val="0"/>
                <w:caps w:val="0"/>
                <w:spacing w:val="0"/>
                <w:w w:val="100"/>
                <w:sz w:val="24"/>
                <w:szCs w:val="36"/>
                <w:highlight w:val="none"/>
                <w:lang w:val="en-US" w:eastAsia="zh-CN"/>
              </w:rPr>
              <w:t>3.参加政府采购活动前三年内，在经营活动中没有重大违法记录；</w:t>
            </w:r>
          </w:p>
          <w:p>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auto"/>
              <w:jc w:val="left"/>
              <w:textAlignment w:val="baseline"/>
              <w:rPr>
                <w:rFonts w:hint="eastAsia"/>
                <w:b w:val="0"/>
                <w:i w:val="0"/>
                <w:caps w:val="0"/>
                <w:spacing w:val="0"/>
                <w:w w:val="100"/>
                <w:sz w:val="24"/>
                <w:szCs w:val="36"/>
                <w:highlight w:val="none"/>
                <w:lang w:val="en-US" w:eastAsia="zh-CN"/>
              </w:rPr>
            </w:pPr>
            <w:r>
              <w:rPr>
                <w:rFonts w:hint="eastAsia"/>
                <w:b w:val="0"/>
                <w:i w:val="0"/>
                <w:caps w:val="0"/>
                <w:spacing w:val="0"/>
                <w:w w:val="100"/>
                <w:sz w:val="24"/>
                <w:szCs w:val="36"/>
                <w:highlight w:val="none"/>
                <w:lang w:val="en-US" w:eastAsia="zh-CN"/>
              </w:rPr>
              <w:t>4.未被“信用中国”网站（www.creditchina.gov.cn)列入失信被执行人、重大税收违法案件当事人名单、政府采购严重违法失信行为记录名单；</w:t>
            </w:r>
          </w:p>
          <w:p>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auto"/>
              <w:jc w:val="left"/>
              <w:textAlignment w:val="baseline"/>
              <w:rPr>
                <w:rFonts w:hint="eastAsia"/>
                <w:b w:val="0"/>
                <w:i w:val="0"/>
                <w:caps w:val="0"/>
                <w:spacing w:val="0"/>
                <w:w w:val="100"/>
                <w:sz w:val="24"/>
                <w:szCs w:val="36"/>
                <w:highlight w:val="none"/>
                <w:lang w:val="en-US" w:eastAsia="zh-CN"/>
              </w:rPr>
            </w:pPr>
            <w:r>
              <w:rPr>
                <w:rFonts w:hint="eastAsia"/>
                <w:b w:val="0"/>
                <w:i w:val="0"/>
                <w:caps w:val="0"/>
                <w:spacing w:val="0"/>
                <w:w w:val="100"/>
                <w:sz w:val="24"/>
                <w:szCs w:val="36"/>
                <w:highlight w:val="none"/>
                <w:lang w:val="en-US" w:eastAsia="zh-CN"/>
              </w:rPr>
              <w:t>5.投标人拟派项目总监理工程师须具有注册监理工程师证书（通信工程）或信息系统监理师证书；</w:t>
            </w:r>
          </w:p>
          <w:p>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auto"/>
              <w:jc w:val="left"/>
              <w:textAlignment w:val="baseline"/>
              <w:rPr>
                <w:rFonts w:hint="eastAsia"/>
                <w:b w:val="0"/>
                <w:i w:val="0"/>
                <w:caps w:val="0"/>
                <w:spacing w:val="0"/>
                <w:w w:val="100"/>
                <w:sz w:val="24"/>
                <w:szCs w:val="36"/>
                <w:highlight w:val="none"/>
                <w:lang w:val="en-US" w:eastAsia="zh-CN"/>
              </w:rPr>
            </w:pPr>
            <w:r>
              <w:rPr>
                <w:rFonts w:hint="eastAsia"/>
                <w:b w:val="0"/>
                <w:i w:val="0"/>
                <w:caps w:val="0"/>
                <w:spacing w:val="0"/>
                <w:w w:val="100"/>
                <w:sz w:val="24"/>
                <w:szCs w:val="36"/>
                <w:highlight w:val="none"/>
                <w:lang w:val="en-US" w:eastAsia="zh-CN"/>
              </w:rPr>
              <w:t>6.本项目资格后审；</w:t>
            </w:r>
          </w:p>
          <w:p>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auto"/>
              <w:jc w:val="left"/>
              <w:textAlignment w:val="baseline"/>
              <w:rPr>
                <w:rFonts w:hint="eastAsia"/>
                <w:b w:val="0"/>
                <w:i w:val="0"/>
                <w:caps w:val="0"/>
                <w:spacing w:val="0"/>
                <w:w w:val="100"/>
                <w:sz w:val="24"/>
                <w:szCs w:val="36"/>
                <w:highlight w:val="none"/>
                <w:lang w:val="en-US" w:eastAsia="zh-CN"/>
              </w:rPr>
            </w:pPr>
            <w:r>
              <w:rPr>
                <w:rFonts w:hint="eastAsia"/>
                <w:b w:val="0"/>
                <w:i w:val="0"/>
                <w:caps w:val="0"/>
                <w:spacing w:val="0"/>
                <w:w w:val="100"/>
                <w:sz w:val="24"/>
                <w:szCs w:val="36"/>
                <w:highlight w:val="none"/>
                <w:lang w:val="en-US" w:eastAsia="zh-CN"/>
              </w:rPr>
              <w:t>7.本项目不接受联合体投标。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2061" w:hRule="atLeast"/>
        </w:trPr>
        <w:tc>
          <w:tcPr>
            <w:tcW w:w="728" w:type="dxa"/>
            <w:noWrap w:val="0"/>
            <w:vAlign w:val="center"/>
          </w:tcPr>
          <w:p>
            <w:pPr>
              <w:keepLines w:val="0"/>
              <w:widowControl w:val="0"/>
              <w:snapToGrid w:val="0"/>
              <w:spacing w:before="156" w:beforeAutospacing="0" w:after="156" w:afterAutospacing="0" w:line="240" w:lineRule="auto"/>
              <w:jc w:val="center"/>
              <w:textAlignment w:val="baseline"/>
              <w:rPr>
                <w:rFonts w:hint="default"/>
                <w:b w:val="0"/>
                <w:i w:val="0"/>
                <w:caps w:val="0"/>
                <w:spacing w:val="0"/>
                <w:w w:val="100"/>
                <w:sz w:val="20"/>
                <w:highlight w:val="none"/>
                <w:lang w:val="en-US" w:eastAsia="zh-CN"/>
              </w:rPr>
            </w:pPr>
            <w:r>
              <w:rPr>
                <w:rFonts w:hint="eastAsia" w:ascii="宋体" w:hAnsi="宋体" w:eastAsia="宋体" w:cs="宋体"/>
                <w:b w:val="0"/>
                <w:i w:val="0"/>
                <w:caps w:val="0"/>
                <w:spacing w:val="0"/>
                <w:w w:val="100"/>
                <w:sz w:val="24"/>
                <w:highlight w:val="none"/>
                <w:lang w:val="en-US" w:eastAsia="zh-CN"/>
              </w:rPr>
              <w:t>6</w:t>
            </w:r>
          </w:p>
        </w:tc>
        <w:tc>
          <w:tcPr>
            <w:tcW w:w="2431" w:type="dxa"/>
            <w:noWrap w:val="0"/>
            <w:vAlign w:val="center"/>
          </w:tcPr>
          <w:p>
            <w:pPr>
              <w:keepLines w:val="0"/>
              <w:widowControl w:val="0"/>
              <w:snapToGrid w:val="0"/>
              <w:spacing w:before="156" w:beforeAutospacing="0" w:after="156" w:afterAutospacing="0" w:line="240" w:lineRule="auto"/>
              <w:jc w:val="left"/>
              <w:textAlignment w:val="baseline"/>
              <w:rPr>
                <w:rFonts w:hint="eastAsia"/>
                <w:b w:val="0"/>
                <w:i w:val="0"/>
                <w:caps w:val="0"/>
                <w:spacing w:val="0"/>
                <w:w w:val="100"/>
                <w:sz w:val="24"/>
                <w:szCs w:val="36"/>
                <w:highlight w:val="none"/>
                <w:lang w:val="en-US" w:eastAsia="zh-CN"/>
              </w:rPr>
            </w:pPr>
            <w:r>
              <w:rPr>
                <w:rFonts w:hint="eastAsia"/>
                <w:b w:val="0"/>
                <w:i w:val="0"/>
                <w:caps w:val="0"/>
                <w:spacing w:val="0"/>
                <w:w w:val="100"/>
                <w:sz w:val="24"/>
                <w:szCs w:val="36"/>
                <w:highlight w:val="none"/>
                <w:lang w:val="en-US" w:eastAsia="zh-CN"/>
              </w:rPr>
              <w:t>投标人提出问题的截止时间、形式</w:t>
            </w:r>
          </w:p>
        </w:tc>
        <w:tc>
          <w:tcPr>
            <w:tcW w:w="5912" w:type="dxa"/>
            <w:noWrap w:val="0"/>
            <w:vAlign w:val="center"/>
          </w:tcPr>
          <w:p>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auto"/>
              <w:jc w:val="left"/>
              <w:textAlignment w:val="baseline"/>
              <w:rPr>
                <w:rFonts w:hint="eastAsia"/>
                <w:b w:val="0"/>
                <w:i w:val="0"/>
                <w:caps w:val="0"/>
                <w:spacing w:val="0"/>
                <w:w w:val="100"/>
                <w:sz w:val="24"/>
                <w:szCs w:val="36"/>
                <w:highlight w:val="none"/>
                <w:lang w:val="en-US" w:eastAsia="zh-CN"/>
              </w:rPr>
            </w:pPr>
            <w:r>
              <w:rPr>
                <w:rFonts w:hint="eastAsia"/>
                <w:b w:val="0"/>
                <w:i w:val="0"/>
                <w:caps w:val="0"/>
                <w:spacing w:val="0"/>
                <w:w w:val="100"/>
                <w:sz w:val="24"/>
                <w:szCs w:val="36"/>
                <w:highlight w:val="none"/>
                <w:lang w:val="en-US" w:eastAsia="zh-CN"/>
              </w:rPr>
              <w:t>投标截止时间 10 天前以书面形式送达</w:t>
            </w:r>
            <w:r>
              <w:rPr>
                <w:rFonts w:hint="eastAsia" w:ascii="宋体" w:hAnsi="宋体" w:eastAsia="宋体" w:cs="宋体"/>
                <w:b w:val="0"/>
                <w:i w:val="0"/>
                <w:caps w:val="0"/>
                <w:spacing w:val="0"/>
                <w:w w:val="100"/>
                <w:sz w:val="24"/>
                <w:highlight w:val="none"/>
                <w:lang w:val="en-US" w:eastAsia="zh-CN"/>
              </w:rPr>
              <w:t>山东安信项目管理咨询有限公司</w:t>
            </w:r>
            <w:r>
              <w:rPr>
                <w:rFonts w:hint="eastAsia"/>
                <w:b w:val="0"/>
                <w:i w:val="0"/>
                <w:caps w:val="0"/>
                <w:spacing w:val="0"/>
                <w:w w:val="100"/>
                <w:sz w:val="24"/>
                <w:szCs w:val="36"/>
                <w:highlight w:val="none"/>
                <w:lang w:val="en-US" w:eastAsia="zh-CN"/>
              </w:rPr>
              <w:t>（地址：菏泽市开发区广州路1777号）或以电子版发送到1776081224@qq.com，并电话告知招标代理机构。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23" w:hRule="atLeast"/>
        </w:trPr>
        <w:tc>
          <w:tcPr>
            <w:tcW w:w="728" w:type="dxa"/>
            <w:noWrap w:val="0"/>
            <w:vAlign w:val="center"/>
          </w:tcPr>
          <w:p>
            <w:pPr>
              <w:keepLines w:val="0"/>
              <w:widowControl w:val="0"/>
              <w:snapToGrid w:val="0"/>
              <w:spacing w:before="156" w:beforeAutospacing="0" w:after="156" w:afterAutospacing="0" w:line="240" w:lineRule="auto"/>
              <w:jc w:val="center"/>
              <w:textAlignment w:val="baseline"/>
              <w:rPr>
                <w:rFonts w:hint="default"/>
                <w:b w:val="0"/>
                <w:i w:val="0"/>
                <w:caps w:val="0"/>
                <w:spacing w:val="0"/>
                <w:w w:val="100"/>
                <w:sz w:val="24"/>
                <w:highlight w:val="none"/>
                <w:lang w:val="en-US" w:eastAsia="zh-CN"/>
              </w:rPr>
            </w:pPr>
            <w:r>
              <w:rPr>
                <w:rFonts w:hint="eastAsia"/>
                <w:b w:val="0"/>
                <w:i w:val="0"/>
                <w:caps w:val="0"/>
                <w:spacing w:val="0"/>
                <w:w w:val="100"/>
                <w:sz w:val="24"/>
                <w:highlight w:val="none"/>
                <w:lang w:val="en-US" w:eastAsia="zh-CN"/>
              </w:rPr>
              <w:t>7</w:t>
            </w:r>
          </w:p>
        </w:tc>
        <w:tc>
          <w:tcPr>
            <w:tcW w:w="2431" w:type="dxa"/>
            <w:noWrap w:val="0"/>
            <w:vAlign w:val="center"/>
          </w:tcPr>
          <w:p>
            <w:pPr>
              <w:spacing w:line="360" w:lineRule="auto"/>
              <w:jc w:val="center"/>
              <w:rPr>
                <w:rFonts w:hint="eastAsia"/>
                <w:b w:val="0"/>
                <w:i w:val="0"/>
                <w:caps w:val="0"/>
                <w:spacing w:val="0"/>
                <w:w w:val="100"/>
                <w:sz w:val="24"/>
                <w:szCs w:val="36"/>
                <w:highlight w:val="none"/>
                <w:lang w:val="en-US" w:eastAsia="zh-CN"/>
              </w:rPr>
            </w:pPr>
            <w:r>
              <w:rPr>
                <w:rFonts w:hint="eastAsia" w:cs="宋体"/>
                <w:sz w:val="24"/>
                <w:szCs w:val="24"/>
                <w:highlight w:val="none"/>
                <w:lang w:eastAsia="zh-CN"/>
              </w:rPr>
              <w:t>招标人</w:t>
            </w:r>
            <w:r>
              <w:rPr>
                <w:rFonts w:hint="eastAsia" w:ascii="宋体" w:hAnsi="宋体" w:eastAsia="宋体" w:cs="宋体"/>
                <w:sz w:val="24"/>
                <w:szCs w:val="24"/>
                <w:highlight w:val="none"/>
              </w:rPr>
              <w:t>澄清、修改</w:t>
            </w:r>
            <w:r>
              <w:rPr>
                <w:rFonts w:hint="eastAsia" w:cs="宋体"/>
                <w:sz w:val="24"/>
                <w:szCs w:val="24"/>
                <w:highlight w:val="none"/>
                <w:lang w:eastAsia="zh-CN"/>
              </w:rPr>
              <w:t>招标</w:t>
            </w:r>
            <w:r>
              <w:rPr>
                <w:rFonts w:hint="eastAsia" w:ascii="宋体" w:hAnsi="宋体" w:eastAsia="宋体" w:cs="宋体"/>
                <w:sz w:val="24"/>
                <w:szCs w:val="24"/>
                <w:highlight w:val="none"/>
              </w:rPr>
              <w:t>文件的截止时间、形式</w:t>
            </w:r>
          </w:p>
        </w:tc>
        <w:tc>
          <w:tcPr>
            <w:tcW w:w="5912" w:type="dxa"/>
            <w:noWrap w:val="0"/>
            <w:vAlign w:val="center"/>
          </w:tcPr>
          <w:p>
            <w:pPr>
              <w:spacing w:line="360" w:lineRule="auto"/>
              <w:jc w:val="both"/>
              <w:rPr>
                <w:rFonts w:hint="eastAsia"/>
                <w:b w:val="0"/>
                <w:i w:val="0"/>
                <w:caps w:val="0"/>
                <w:spacing w:val="0"/>
                <w:w w:val="100"/>
                <w:sz w:val="24"/>
                <w:szCs w:val="36"/>
                <w:highlight w:val="none"/>
                <w:lang w:val="en-US" w:eastAsia="zh-CN"/>
              </w:rPr>
            </w:pPr>
            <w:r>
              <w:rPr>
                <w:rFonts w:hint="eastAsia" w:ascii="宋体" w:hAnsi="宋体" w:eastAsia="宋体" w:cs="宋体"/>
                <w:spacing w:val="2"/>
                <w:w w:val="95"/>
                <w:sz w:val="24"/>
                <w:szCs w:val="24"/>
              </w:rPr>
              <w:t xml:space="preserve">递交电子投标文件截止时间 </w:t>
            </w:r>
            <w:r>
              <w:rPr>
                <w:rFonts w:hint="eastAsia" w:ascii="宋体" w:hAnsi="宋体" w:eastAsia="宋体" w:cs="宋体"/>
                <w:spacing w:val="2"/>
                <w:w w:val="95"/>
                <w:sz w:val="24"/>
                <w:szCs w:val="24"/>
                <w:lang w:val="en-US" w:eastAsia="zh-CN"/>
              </w:rPr>
              <w:t>1</w:t>
            </w:r>
            <w:r>
              <w:rPr>
                <w:rFonts w:hint="eastAsia" w:ascii="宋体" w:hAnsi="宋体" w:eastAsia="宋体" w:cs="宋体"/>
                <w:w w:val="95"/>
                <w:sz w:val="24"/>
                <w:szCs w:val="24"/>
              </w:rPr>
              <w:t>5</w:t>
            </w:r>
            <w:r>
              <w:rPr>
                <w:rFonts w:hint="eastAsia" w:ascii="宋体" w:hAnsi="宋体" w:eastAsia="宋体" w:cs="宋体"/>
                <w:spacing w:val="10"/>
                <w:w w:val="95"/>
                <w:sz w:val="24"/>
                <w:szCs w:val="24"/>
              </w:rPr>
              <w:t xml:space="preserve">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347" w:hRule="atLeast"/>
        </w:trPr>
        <w:tc>
          <w:tcPr>
            <w:tcW w:w="728" w:type="dxa"/>
            <w:noWrap w:val="0"/>
            <w:vAlign w:val="center"/>
          </w:tcPr>
          <w:p>
            <w:pPr>
              <w:keepLines w:val="0"/>
              <w:widowControl w:val="0"/>
              <w:snapToGrid w:val="0"/>
              <w:spacing w:before="156" w:beforeAutospacing="0" w:after="156" w:afterAutospacing="0" w:line="240" w:lineRule="auto"/>
              <w:jc w:val="center"/>
              <w:textAlignment w:val="baseline"/>
              <w:rPr>
                <w:rFonts w:hint="default"/>
                <w:b w:val="0"/>
                <w:i w:val="0"/>
                <w:caps w:val="0"/>
                <w:spacing w:val="0"/>
                <w:w w:val="100"/>
                <w:sz w:val="24"/>
                <w:highlight w:val="none"/>
                <w:lang w:val="en-US" w:eastAsia="zh-CN"/>
              </w:rPr>
            </w:pPr>
            <w:r>
              <w:rPr>
                <w:rFonts w:hint="eastAsia"/>
                <w:b w:val="0"/>
                <w:i w:val="0"/>
                <w:caps w:val="0"/>
                <w:spacing w:val="0"/>
                <w:w w:val="100"/>
                <w:sz w:val="24"/>
                <w:highlight w:val="none"/>
                <w:lang w:val="en-US" w:eastAsia="zh-CN"/>
              </w:rPr>
              <w:t>8</w:t>
            </w:r>
          </w:p>
        </w:tc>
        <w:tc>
          <w:tcPr>
            <w:tcW w:w="2431"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pacing w:val="14"/>
                <w:sz w:val="24"/>
                <w:szCs w:val="24"/>
              </w:rPr>
              <w:t>投标人要求澄清招标文件的截止时间</w:t>
            </w:r>
          </w:p>
        </w:tc>
        <w:tc>
          <w:tcPr>
            <w:tcW w:w="5912" w:type="dxa"/>
            <w:noWrap w:val="0"/>
            <w:vAlign w:val="center"/>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lang w:val="en-US" w:eastAsia="zh-CN"/>
              </w:rPr>
              <w:t>投标截止时间 15 天前以书面形式送达</w:t>
            </w:r>
            <w:r>
              <w:rPr>
                <w:rFonts w:hint="eastAsia" w:ascii="宋体" w:hAnsi="宋体" w:eastAsia="宋体" w:cs="宋体"/>
                <w:b w:val="0"/>
                <w:i w:val="0"/>
                <w:caps w:val="0"/>
                <w:spacing w:val="0"/>
                <w:w w:val="100"/>
                <w:sz w:val="24"/>
                <w:highlight w:val="none"/>
                <w:lang w:val="en-US" w:eastAsia="zh-CN"/>
              </w:rPr>
              <w:t>山东安信项目管理咨询有限公司</w:t>
            </w:r>
            <w:r>
              <w:rPr>
                <w:rFonts w:hint="eastAsia" w:ascii="宋体" w:hAnsi="宋体" w:eastAsia="宋体" w:cs="宋体"/>
                <w:sz w:val="24"/>
                <w:szCs w:val="24"/>
                <w:lang w:val="en-US" w:eastAsia="zh-CN"/>
              </w:rPr>
              <w:t>（地址：菏泽市开发区广州路1777号）或以电子版发送到  1776081224@qq.com ，并电话告知招标代理机构。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1402" w:hRule="atLeast"/>
        </w:trPr>
        <w:tc>
          <w:tcPr>
            <w:tcW w:w="728" w:type="dxa"/>
            <w:noWrap w:val="0"/>
            <w:vAlign w:val="center"/>
          </w:tcPr>
          <w:p>
            <w:pPr>
              <w:keepLines w:val="0"/>
              <w:widowControl w:val="0"/>
              <w:snapToGrid w:val="0"/>
              <w:spacing w:before="156" w:beforeAutospacing="0" w:after="156" w:afterAutospacing="0" w:line="240" w:lineRule="auto"/>
              <w:jc w:val="center"/>
              <w:textAlignment w:val="baseline"/>
              <w:rPr>
                <w:rFonts w:hint="default" w:ascii="宋体" w:hAnsi="宋体" w:eastAsia="宋体" w:cs="宋体"/>
                <w:b w:val="0"/>
                <w:i w:val="0"/>
                <w:caps w:val="0"/>
                <w:spacing w:val="0"/>
                <w:w w:val="100"/>
                <w:sz w:val="24"/>
                <w:highlight w:val="none"/>
                <w:lang w:val="en-US" w:eastAsia="zh-CN"/>
              </w:rPr>
            </w:pPr>
            <w:r>
              <w:rPr>
                <w:rFonts w:hint="eastAsia" w:ascii="宋体" w:hAnsi="宋体" w:eastAsia="宋体" w:cs="宋体"/>
                <w:b w:val="0"/>
                <w:i w:val="0"/>
                <w:caps w:val="0"/>
                <w:spacing w:val="0"/>
                <w:w w:val="100"/>
                <w:sz w:val="24"/>
                <w:highlight w:val="none"/>
                <w:lang w:val="en-US" w:eastAsia="zh-CN"/>
              </w:rPr>
              <w:t>9</w:t>
            </w:r>
          </w:p>
        </w:tc>
        <w:tc>
          <w:tcPr>
            <w:tcW w:w="2431" w:type="dxa"/>
            <w:noWrap w:val="0"/>
            <w:vAlign w:val="center"/>
          </w:tcPr>
          <w:p>
            <w:pPr>
              <w:keepNext w:val="0"/>
              <w:keepLines w:val="0"/>
              <w:pageBreakBefore w:val="0"/>
              <w:widowControl w:val="0"/>
              <w:kinsoku/>
              <w:overflowPunct/>
              <w:topLinePunct w:val="0"/>
              <w:bidi w:val="0"/>
              <w:adjustRightInd/>
              <w:snapToGrid w:val="0"/>
              <w:spacing w:beforeAutospacing="0" w:afterAutospacing="0" w:line="360" w:lineRule="auto"/>
              <w:jc w:val="center"/>
              <w:textAlignment w:val="baseline"/>
              <w:rPr>
                <w:rFonts w:hint="eastAsia"/>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递交投标文件时间、地点、方式</w:t>
            </w:r>
          </w:p>
        </w:tc>
        <w:tc>
          <w:tcPr>
            <w:tcW w:w="5912" w:type="dxa"/>
            <w:noWrap w:val="0"/>
            <w:vAlign w:val="center"/>
          </w:tcPr>
          <w:p>
            <w:pPr>
              <w:keepNext w:val="0"/>
              <w:keepLines w:val="0"/>
              <w:pageBreakBefore w:val="0"/>
              <w:widowControl w:val="0"/>
              <w:kinsoku/>
              <w:overflowPunct/>
              <w:topLinePunct w:val="0"/>
              <w:bidi w:val="0"/>
              <w:adjustRightInd/>
              <w:snapToGrid w:val="0"/>
              <w:spacing w:beforeAutospacing="0" w:afterAutospacing="0" w:line="360" w:lineRule="auto"/>
              <w:jc w:val="left"/>
              <w:textAlignment w:val="baseline"/>
              <w:rPr>
                <w:rFonts w:hint="eastAsia"/>
                <w:b w:val="0"/>
                <w:i w:val="0"/>
                <w:caps w:val="0"/>
                <w:spacing w:val="0"/>
                <w:w w:val="100"/>
                <w:sz w:val="20"/>
                <w:highlight w:val="none"/>
                <w:lang w:val="en-US" w:eastAsia="zh-CN"/>
              </w:rPr>
            </w:pPr>
            <w:r>
              <w:rPr>
                <w:rFonts w:hint="eastAsia"/>
                <w:b/>
                <w:bCs/>
                <w:i w:val="0"/>
                <w:caps w:val="0"/>
                <w:spacing w:val="0"/>
                <w:w w:val="100"/>
                <w:sz w:val="24"/>
                <w:highlight w:val="none"/>
                <w:lang w:val="en-US" w:eastAsia="zh-CN"/>
              </w:rPr>
              <w:t>时间</w:t>
            </w:r>
            <w:r>
              <w:rPr>
                <w:rFonts w:hint="eastAsia"/>
                <w:b w:val="0"/>
                <w:i w:val="0"/>
                <w:caps w:val="0"/>
                <w:spacing w:val="0"/>
                <w:w w:val="100"/>
                <w:sz w:val="24"/>
                <w:highlight w:val="none"/>
                <w:lang w:val="en-US" w:eastAsia="zh-CN"/>
              </w:rPr>
              <w:t>：2022年06月01日14点30分前（北京时间）</w:t>
            </w:r>
          </w:p>
          <w:p>
            <w:pPr>
              <w:keepNext w:val="0"/>
              <w:keepLines w:val="0"/>
              <w:pageBreakBefore w:val="0"/>
              <w:widowControl w:val="0"/>
              <w:kinsoku/>
              <w:overflowPunct/>
              <w:topLinePunct w:val="0"/>
              <w:bidi w:val="0"/>
              <w:adjustRightInd/>
              <w:snapToGrid w:val="0"/>
              <w:spacing w:beforeAutospacing="0" w:afterAutospacing="0" w:line="360" w:lineRule="auto"/>
              <w:jc w:val="left"/>
              <w:textAlignment w:val="baseline"/>
              <w:rPr>
                <w:rFonts w:hint="eastAsia"/>
                <w:b w:val="0"/>
                <w:i w:val="0"/>
                <w:caps w:val="0"/>
                <w:spacing w:val="0"/>
                <w:w w:val="100"/>
                <w:sz w:val="20"/>
                <w:highlight w:val="none"/>
                <w:lang w:val="en-US" w:eastAsia="zh-CN"/>
              </w:rPr>
            </w:pPr>
            <w:r>
              <w:rPr>
                <w:rFonts w:hint="eastAsia"/>
                <w:b/>
                <w:bCs/>
                <w:i w:val="0"/>
                <w:caps w:val="0"/>
                <w:spacing w:val="0"/>
                <w:w w:val="100"/>
                <w:sz w:val="24"/>
                <w:highlight w:val="none"/>
                <w:lang w:val="en-US" w:eastAsia="zh-CN"/>
              </w:rPr>
              <w:t>地点：</w:t>
            </w:r>
            <w:r>
              <w:rPr>
                <w:rFonts w:hint="eastAsia" w:ascii="宋体" w:hAnsi="宋体" w:eastAsia="宋体" w:cs="宋体"/>
                <w:b w:val="0"/>
                <w:bCs w:val="0"/>
                <w:i w:val="0"/>
                <w:caps w:val="0"/>
                <w:spacing w:val="0"/>
                <w:w w:val="100"/>
                <w:sz w:val="24"/>
                <w:highlight w:val="none"/>
                <w:lang w:val="en-US" w:eastAsia="zh-CN"/>
              </w:rPr>
              <w:t>赢标平台菏泽专区http://hz.fzbidding.com/递交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867" w:hRule="atLeast"/>
        </w:trPr>
        <w:tc>
          <w:tcPr>
            <w:tcW w:w="728" w:type="dxa"/>
            <w:noWrap w:val="0"/>
            <w:vAlign w:val="center"/>
          </w:tcPr>
          <w:p>
            <w:pPr>
              <w:keepLines w:val="0"/>
              <w:widowControl w:val="0"/>
              <w:snapToGrid w:val="0"/>
              <w:spacing w:before="156" w:beforeAutospacing="0" w:after="156" w:afterAutospacing="0" w:line="240" w:lineRule="auto"/>
              <w:jc w:val="center"/>
              <w:textAlignment w:val="baseline"/>
              <w:rPr>
                <w:rFonts w:hint="default" w:ascii="宋体" w:hAnsi="宋体" w:eastAsia="宋体" w:cs="宋体"/>
                <w:b w:val="0"/>
                <w:i w:val="0"/>
                <w:caps w:val="0"/>
                <w:spacing w:val="0"/>
                <w:w w:val="100"/>
                <w:sz w:val="24"/>
                <w:highlight w:val="none"/>
                <w:lang w:val="en-US" w:eastAsia="zh-CN"/>
              </w:rPr>
            </w:pPr>
            <w:r>
              <w:rPr>
                <w:rFonts w:hint="eastAsia" w:ascii="宋体" w:hAnsi="宋体" w:eastAsia="宋体" w:cs="宋体"/>
                <w:b w:val="0"/>
                <w:i w:val="0"/>
                <w:caps w:val="0"/>
                <w:spacing w:val="0"/>
                <w:w w:val="100"/>
                <w:sz w:val="24"/>
                <w:highlight w:val="none"/>
                <w:lang w:val="en-US" w:eastAsia="zh-CN"/>
              </w:rPr>
              <w:t>10</w:t>
            </w:r>
          </w:p>
        </w:tc>
        <w:tc>
          <w:tcPr>
            <w:tcW w:w="2431" w:type="dxa"/>
            <w:noWrap w:val="0"/>
            <w:vAlign w:val="center"/>
          </w:tcPr>
          <w:p>
            <w:pPr>
              <w:keepNext w:val="0"/>
              <w:keepLines w:val="0"/>
              <w:pageBreakBefore w:val="0"/>
              <w:widowControl w:val="0"/>
              <w:kinsoku/>
              <w:overflowPunct/>
              <w:topLinePunct w:val="0"/>
              <w:bidi w:val="0"/>
              <w:adjustRightInd/>
              <w:snapToGrid w:val="0"/>
              <w:spacing w:beforeAutospacing="0" w:afterAutospacing="0" w:line="360" w:lineRule="auto"/>
              <w:jc w:val="center"/>
              <w:textAlignment w:val="baseline"/>
              <w:rPr>
                <w:rFonts w:hint="eastAsia"/>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开标时间及开标地点</w:t>
            </w:r>
          </w:p>
        </w:tc>
        <w:tc>
          <w:tcPr>
            <w:tcW w:w="5912" w:type="dxa"/>
            <w:noWrap w:val="0"/>
            <w:vAlign w:val="center"/>
          </w:tcPr>
          <w:p>
            <w:pPr>
              <w:keepNext w:val="0"/>
              <w:keepLines w:val="0"/>
              <w:pageBreakBefore w:val="0"/>
              <w:widowControl w:val="0"/>
              <w:kinsoku/>
              <w:overflowPunct/>
              <w:topLinePunct w:val="0"/>
              <w:bidi w:val="0"/>
              <w:adjustRightInd/>
              <w:snapToGrid w:val="0"/>
              <w:spacing w:beforeAutospacing="0" w:afterAutospacing="0" w:line="360" w:lineRule="auto"/>
              <w:jc w:val="left"/>
              <w:textAlignment w:val="baseline"/>
              <w:rPr>
                <w:rFonts w:hint="eastAsia"/>
                <w:lang w:val="en-US" w:eastAsia="zh-CN"/>
              </w:rPr>
            </w:pPr>
            <w:r>
              <w:rPr>
                <w:rFonts w:hint="eastAsia"/>
                <w:lang w:val="en-US" w:eastAsia="zh-CN"/>
              </w:rPr>
              <w:t>时间：2022年06月01日14点30分（北京时间）</w:t>
            </w:r>
          </w:p>
          <w:p>
            <w:pPr>
              <w:pStyle w:val="2"/>
              <w:ind w:left="0" w:leftChars="0" w:firstLine="0" w:firstLineChars="0"/>
              <w:rPr>
                <w:rFonts w:hint="eastAsia"/>
                <w:lang w:val="en-US" w:eastAsia="zh-CN"/>
              </w:rPr>
            </w:pPr>
            <w:r>
              <w:rPr>
                <w:rFonts w:hint="eastAsia"/>
                <w:b w:val="0"/>
                <w:i w:val="0"/>
                <w:caps w:val="0"/>
                <w:spacing w:val="0"/>
                <w:w w:val="100"/>
                <w:sz w:val="24"/>
                <w:highlight w:val="none"/>
                <w:lang w:val="en-US" w:eastAsia="zh-CN"/>
              </w:rPr>
              <w:t>地点：</w:t>
            </w:r>
            <w:r>
              <w:rPr>
                <w:rFonts w:ascii="宋体" w:hAnsi="宋体" w:eastAsia="宋体" w:cs="宋体"/>
                <w:sz w:val="24"/>
                <w:szCs w:val="24"/>
                <w:highlight w:val="none"/>
              </w:rPr>
              <w:t>菏泽市公共资源（国有产权）交易中心开标</w:t>
            </w:r>
            <w:r>
              <w:rPr>
                <w:rFonts w:hint="eastAsia" w:cs="宋体"/>
                <w:sz w:val="24"/>
                <w:szCs w:val="24"/>
                <w:highlight w:val="none"/>
                <w:lang w:eastAsia="zh-CN"/>
              </w:rPr>
              <w:t>二</w:t>
            </w:r>
            <w:r>
              <w:rPr>
                <w:rFonts w:ascii="宋体" w:hAnsi="宋体" w:eastAsia="宋体" w:cs="宋体"/>
                <w:sz w:val="24"/>
                <w:szCs w:val="24"/>
                <w:highlight w:val="none"/>
              </w:rPr>
              <w:t>室（菏泽市牡丹区济南路与钱江路交叉口向南 200 米路西）。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23" w:hRule="atLeast"/>
        </w:trPr>
        <w:tc>
          <w:tcPr>
            <w:tcW w:w="728" w:type="dxa"/>
            <w:noWrap w:val="0"/>
            <w:vAlign w:val="center"/>
          </w:tcPr>
          <w:p>
            <w:pPr>
              <w:keepNext w:val="0"/>
              <w:keepLines w:val="0"/>
              <w:pageBreakBefore w:val="0"/>
              <w:widowControl w:val="0"/>
              <w:kinsoku/>
              <w:wordWrap w:val="0"/>
              <w:overflowPunct/>
              <w:topLinePunct w:val="0"/>
              <w:autoSpaceDE/>
              <w:autoSpaceDN/>
              <w:bidi w:val="0"/>
              <w:adjustRightInd/>
              <w:snapToGrid w:val="0"/>
              <w:spacing w:beforeAutospacing="0" w:afterAutospacing="0" w:line="240" w:lineRule="auto"/>
              <w:jc w:val="center"/>
              <w:textAlignment w:val="baseline"/>
              <w:rPr>
                <w:rFonts w:hint="default"/>
                <w:b w:val="0"/>
                <w:i w:val="0"/>
                <w:caps w:val="0"/>
                <w:spacing w:val="0"/>
                <w:w w:val="100"/>
                <w:sz w:val="20"/>
                <w:highlight w:val="none"/>
                <w:lang w:val="en-US" w:eastAsia="zh-CN"/>
              </w:rPr>
            </w:pPr>
            <w:r>
              <w:rPr>
                <w:rFonts w:hint="eastAsia" w:ascii="宋体" w:hAnsi="宋体" w:eastAsia="宋体" w:cs="宋体"/>
                <w:b w:val="0"/>
                <w:i w:val="0"/>
                <w:caps w:val="0"/>
                <w:spacing w:val="0"/>
                <w:w w:val="100"/>
                <w:sz w:val="24"/>
                <w:highlight w:val="none"/>
                <w:lang w:val="en-US" w:eastAsia="zh-CN"/>
              </w:rPr>
              <w:t>11</w:t>
            </w:r>
          </w:p>
        </w:tc>
        <w:tc>
          <w:tcPr>
            <w:tcW w:w="2431" w:type="dxa"/>
            <w:noWrap w:val="0"/>
            <w:vAlign w:val="center"/>
          </w:tcPr>
          <w:p>
            <w:pPr>
              <w:keepNext w:val="0"/>
              <w:keepLines w:val="0"/>
              <w:pageBreakBefore w:val="0"/>
              <w:widowControl w:val="0"/>
              <w:kinsoku/>
              <w:overflowPunct/>
              <w:topLinePunct w:val="0"/>
              <w:bidi w:val="0"/>
              <w:adjustRightInd/>
              <w:snapToGrid w:val="0"/>
              <w:spacing w:beforeAutospacing="0" w:afterAutospacing="0" w:line="360" w:lineRule="auto"/>
              <w:jc w:val="center"/>
              <w:textAlignment w:val="baseline"/>
              <w:rPr>
                <w:rFonts w:hint="eastAsia"/>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投标文件份数</w:t>
            </w:r>
          </w:p>
        </w:tc>
        <w:tc>
          <w:tcPr>
            <w:tcW w:w="5912" w:type="dxa"/>
            <w:noWrap w:val="0"/>
            <w:vAlign w:val="center"/>
          </w:tcPr>
          <w:p>
            <w:pPr>
              <w:keepNext w:val="0"/>
              <w:keepLines w:val="0"/>
              <w:pageBreakBefore w:val="0"/>
              <w:widowControl w:val="0"/>
              <w:kinsoku/>
              <w:overflowPunct/>
              <w:topLinePunct w:val="0"/>
              <w:bidi w:val="0"/>
              <w:adjustRightInd/>
              <w:snapToGrid w:val="0"/>
              <w:spacing w:beforeAutospacing="0" w:afterAutospacing="0" w:line="360" w:lineRule="auto"/>
              <w:jc w:val="left"/>
              <w:textAlignment w:val="baseline"/>
              <w:rPr>
                <w:rFonts w:hint="eastAsia"/>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1、经过加密的电子版投标文件一份（上传至电子交易平台）。</w:t>
            </w:r>
          </w:p>
          <w:p>
            <w:pPr>
              <w:keepNext w:val="0"/>
              <w:keepLines w:val="0"/>
              <w:pageBreakBefore w:val="0"/>
              <w:widowControl w:val="0"/>
              <w:kinsoku/>
              <w:overflowPunct/>
              <w:topLinePunct w:val="0"/>
              <w:bidi w:val="0"/>
              <w:adjustRightInd/>
              <w:snapToGrid w:val="0"/>
              <w:spacing w:beforeAutospacing="0" w:afterAutospacing="0" w:line="360" w:lineRule="auto"/>
              <w:jc w:val="left"/>
              <w:textAlignment w:val="baseline"/>
              <w:rPr>
                <w:rFonts w:hint="eastAsia"/>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2、中标人在签订合同前需提交三份（一正二副）电子签章后的纸质版胶装投标文件至招标代理机构（用于存档）。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23" w:hRule="atLeast"/>
        </w:trPr>
        <w:tc>
          <w:tcPr>
            <w:tcW w:w="728" w:type="dxa"/>
            <w:noWrap w:val="0"/>
            <w:vAlign w:val="center"/>
          </w:tcPr>
          <w:p>
            <w:pPr>
              <w:keepNext w:val="0"/>
              <w:keepLines w:val="0"/>
              <w:pageBreakBefore w:val="0"/>
              <w:widowControl w:val="0"/>
              <w:kinsoku/>
              <w:wordWrap w:val="0"/>
              <w:overflowPunct/>
              <w:topLinePunct w:val="0"/>
              <w:autoSpaceDE/>
              <w:autoSpaceDN/>
              <w:bidi w:val="0"/>
              <w:adjustRightInd/>
              <w:snapToGrid w:val="0"/>
              <w:spacing w:beforeAutospacing="0" w:afterAutospacing="0" w:line="240" w:lineRule="auto"/>
              <w:jc w:val="center"/>
              <w:textAlignment w:val="baseline"/>
              <w:rPr>
                <w:rFonts w:hint="default"/>
                <w:b w:val="0"/>
                <w:i w:val="0"/>
                <w:caps w:val="0"/>
                <w:spacing w:val="0"/>
                <w:w w:val="100"/>
                <w:sz w:val="20"/>
                <w:highlight w:val="none"/>
                <w:lang w:val="en-US" w:eastAsia="zh-CN"/>
              </w:rPr>
            </w:pPr>
            <w:r>
              <w:rPr>
                <w:rFonts w:hint="eastAsia"/>
                <w:b w:val="0"/>
                <w:i w:val="0"/>
                <w:caps w:val="0"/>
                <w:spacing w:val="0"/>
                <w:w w:val="100"/>
                <w:sz w:val="20"/>
                <w:highlight w:val="none"/>
                <w:lang w:val="en-US" w:eastAsia="zh-CN"/>
              </w:rPr>
              <w:t>12</w:t>
            </w:r>
          </w:p>
        </w:tc>
        <w:tc>
          <w:tcPr>
            <w:tcW w:w="2431" w:type="dxa"/>
            <w:noWrap w:val="0"/>
            <w:vAlign w:val="center"/>
          </w:tcPr>
          <w:p>
            <w:pPr>
              <w:keepNext w:val="0"/>
              <w:keepLines w:val="0"/>
              <w:pageBreakBefore w:val="0"/>
              <w:widowControl w:val="0"/>
              <w:kinsoku/>
              <w:overflowPunct/>
              <w:topLinePunct w:val="0"/>
              <w:bidi w:val="0"/>
              <w:adjustRightInd/>
              <w:snapToGrid w:val="0"/>
              <w:spacing w:beforeAutospacing="0" w:afterAutospacing="0" w:line="360" w:lineRule="auto"/>
              <w:jc w:val="center"/>
              <w:textAlignment w:val="baseline"/>
              <w:rPr>
                <w:rFonts w:hint="default"/>
                <w:b w:val="0"/>
                <w:i w:val="0"/>
                <w:caps w:val="0"/>
                <w:spacing w:val="0"/>
                <w:w w:val="100"/>
                <w:sz w:val="20"/>
                <w:highlight w:val="none"/>
                <w:lang w:val="en-US" w:eastAsia="zh-CN"/>
              </w:rPr>
            </w:pPr>
            <w:r>
              <w:rPr>
                <w:rFonts w:hint="eastAsia" w:ascii="宋体" w:hAnsi="宋体" w:eastAsia="宋体" w:cs="宋体"/>
                <w:b w:val="0"/>
                <w:i w:val="0"/>
                <w:caps w:val="0"/>
                <w:spacing w:val="0"/>
                <w:w w:val="100"/>
                <w:sz w:val="24"/>
                <w:highlight w:val="none"/>
                <w:lang w:val="en-US" w:eastAsia="zh-CN"/>
              </w:rPr>
              <w:t>人员配置</w:t>
            </w:r>
          </w:p>
        </w:tc>
        <w:tc>
          <w:tcPr>
            <w:tcW w:w="5912" w:type="dxa"/>
            <w:noWrap w:val="0"/>
            <w:vAlign w:val="center"/>
          </w:tcPr>
          <w:p>
            <w:pPr>
              <w:keepNext w:val="0"/>
              <w:keepLines w:val="0"/>
              <w:pageBreakBefore w:val="0"/>
              <w:widowControl w:val="0"/>
              <w:kinsoku/>
              <w:overflowPunct/>
              <w:topLinePunct w:val="0"/>
              <w:bidi w:val="0"/>
              <w:adjustRightInd/>
              <w:snapToGrid w:val="0"/>
              <w:spacing w:beforeAutospacing="0" w:afterAutospacing="0" w:line="360" w:lineRule="auto"/>
              <w:jc w:val="left"/>
              <w:textAlignment w:val="baseline"/>
              <w:rPr>
                <w:rFonts w:hint="default"/>
                <w:b w:val="0"/>
                <w:i w:val="0"/>
                <w:caps w:val="0"/>
                <w:spacing w:val="0"/>
                <w:w w:val="100"/>
                <w:sz w:val="20"/>
                <w:highlight w:val="none"/>
                <w:lang w:val="en-US" w:eastAsia="zh-CN"/>
              </w:rPr>
            </w:pPr>
            <w:r>
              <w:rPr>
                <w:rFonts w:hint="default" w:ascii="新宋体" w:hAnsi="新宋体" w:eastAsia="新宋体" w:cs="宋体"/>
                <w:color w:val="000000"/>
                <w:kern w:val="0"/>
                <w:sz w:val="24"/>
                <w:highlight w:val="none"/>
                <w:lang w:val="en-US" w:eastAsia="zh-CN"/>
              </w:rPr>
              <w:t>监理机构人员配备应齐全，总人数不得少于5人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23" w:hRule="atLeast"/>
        </w:trPr>
        <w:tc>
          <w:tcPr>
            <w:tcW w:w="728" w:type="dxa"/>
            <w:noWrap w:val="0"/>
            <w:vAlign w:val="center"/>
          </w:tcPr>
          <w:p>
            <w:pPr>
              <w:keepNext w:val="0"/>
              <w:keepLines w:val="0"/>
              <w:pageBreakBefore w:val="0"/>
              <w:widowControl w:val="0"/>
              <w:kinsoku/>
              <w:wordWrap w:val="0"/>
              <w:overflowPunct/>
              <w:topLinePunct w:val="0"/>
              <w:autoSpaceDE/>
              <w:autoSpaceDN/>
              <w:bidi w:val="0"/>
              <w:adjustRightInd/>
              <w:snapToGrid w:val="0"/>
              <w:spacing w:beforeAutospacing="0" w:afterAutospacing="0" w:line="240" w:lineRule="auto"/>
              <w:jc w:val="center"/>
              <w:textAlignment w:val="baseline"/>
              <w:rPr>
                <w:rFonts w:hint="default"/>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13</w:t>
            </w:r>
          </w:p>
        </w:tc>
        <w:tc>
          <w:tcPr>
            <w:tcW w:w="2431" w:type="dxa"/>
            <w:noWrap w:val="0"/>
            <w:vAlign w:val="center"/>
          </w:tcPr>
          <w:p>
            <w:pPr>
              <w:keepNext w:val="0"/>
              <w:keepLines w:val="0"/>
              <w:pageBreakBefore w:val="0"/>
              <w:widowControl w:val="0"/>
              <w:kinsoku/>
              <w:overflowPunct/>
              <w:topLinePunct w:val="0"/>
              <w:autoSpaceDE w:val="0"/>
              <w:autoSpaceDN w:val="0"/>
              <w:bidi w:val="0"/>
              <w:adjustRightInd/>
              <w:spacing w:line="360" w:lineRule="auto"/>
              <w:ind w:firstLine="240" w:firstLineChars="100"/>
              <w:rPr>
                <w:rFonts w:hint="eastAsia"/>
                <w:b w:val="0"/>
                <w:i w:val="0"/>
                <w:caps w:val="0"/>
                <w:spacing w:val="0"/>
                <w:w w:val="100"/>
                <w:sz w:val="20"/>
                <w:highlight w:val="none"/>
                <w:lang w:val="en-US" w:eastAsia="zh-CN"/>
              </w:rPr>
            </w:pPr>
            <w:r>
              <w:rPr>
                <w:rFonts w:hint="eastAsia" w:ascii="新宋体" w:hAnsi="新宋体" w:eastAsia="新宋体" w:cs="宋体"/>
                <w:color w:val="000000"/>
                <w:kern w:val="0"/>
                <w:sz w:val="24"/>
                <w:highlight w:val="none"/>
                <w:lang w:eastAsia="zh-CN"/>
              </w:rPr>
              <w:t>评标委员会</w:t>
            </w:r>
            <w:r>
              <w:rPr>
                <w:rFonts w:hint="eastAsia" w:ascii="新宋体" w:hAnsi="新宋体" w:eastAsia="新宋体" w:cs="宋体"/>
                <w:color w:val="000000"/>
                <w:kern w:val="0"/>
                <w:sz w:val="24"/>
                <w:highlight w:val="none"/>
              </w:rPr>
              <w:t>的组建</w:t>
            </w:r>
          </w:p>
        </w:tc>
        <w:tc>
          <w:tcPr>
            <w:tcW w:w="5912" w:type="dxa"/>
            <w:noWrap w:val="0"/>
            <w:vAlign w:val="center"/>
          </w:tcPr>
          <w:p>
            <w:pPr>
              <w:keepNext w:val="0"/>
              <w:keepLines w:val="0"/>
              <w:pageBreakBefore w:val="0"/>
              <w:widowControl w:val="0"/>
              <w:kinsoku/>
              <w:overflowPunct/>
              <w:topLinePunct w:val="0"/>
              <w:autoSpaceDE w:val="0"/>
              <w:autoSpaceDN w:val="0"/>
              <w:bidi w:val="0"/>
              <w:adjustRightInd/>
              <w:spacing w:line="360" w:lineRule="auto"/>
              <w:rPr>
                <w:rFonts w:hint="eastAsia"/>
                <w:b w:val="0"/>
                <w:i w:val="0"/>
                <w:caps w:val="0"/>
                <w:spacing w:val="0"/>
                <w:w w:val="100"/>
                <w:sz w:val="20"/>
                <w:highlight w:val="none"/>
                <w:lang w:val="en-US" w:eastAsia="zh-CN"/>
              </w:rPr>
            </w:pPr>
            <w:r>
              <w:rPr>
                <w:rFonts w:hint="eastAsia" w:ascii="新宋体" w:hAnsi="新宋体" w:eastAsia="新宋体"/>
                <w:sz w:val="24"/>
                <w:highlight w:val="none"/>
                <w:lang w:eastAsia="zh-CN"/>
              </w:rPr>
              <w:t>评标委员会</w:t>
            </w:r>
            <w:r>
              <w:rPr>
                <w:rFonts w:hint="eastAsia" w:ascii="新宋体" w:hAnsi="新宋体" w:eastAsia="新宋体" w:cs="宋体"/>
                <w:color w:val="000000"/>
                <w:kern w:val="0"/>
                <w:sz w:val="24"/>
                <w:highlight w:val="none"/>
              </w:rPr>
              <w:t>成员由有关方面的专家</w:t>
            </w:r>
            <w:r>
              <w:rPr>
                <w:rFonts w:hint="eastAsia" w:ascii="新宋体" w:hAnsi="新宋体" w:eastAsia="新宋体" w:cs="宋体"/>
                <w:color w:val="000000"/>
                <w:kern w:val="0"/>
                <w:sz w:val="24"/>
                <w:highlight w:val="none"/>
                <w:lang w:val="en-US" w:eastAsia="zh-CN"/>
              </w:rPr>
              <w:t>5</w:t>
            </w:r>
            <w:r>
              <w:rPr>
                <w:rFonts w:hint="eastAsia" w:ascii="新宋体" w:hAnsi="新宋体" w:eastAsia="新宋体" w:cs="宋体"/>
                <w:color w:val="000000"/>
                <w:kern w:val="0"/>
                <w:sz w:val="24"/>
                <w:highlight w:val="none"/>
              </w:rPr>
              <w:t>人（含</w:t>
            </w:r>
            <w:r>
              <w:rPr>
                <w:rFonts w:hint="eastAsia" w:ascii="新宋体" w:hAnsi="新宋体" w:eastAsia="新宋体" w:cs="宋体"/>
                <w:color w:val="000000"/>
                <w:kern w:val="0"/>
                <w:sz w:val="24"/>
                <w:highlight w:val="none"/>
                <w:lang w:val="en-US" w:eastAsia="zh-CN"/>
              </w:rPr>
              <w:t>5</w:t>
            </w:r>
            <w:r>
              <w:rPr>
                <w:rFonts w:hint="eastAsia" w:ascii="新宋体" w:hAnsi="新宋体" w:eastAsia="新宋体" w:cs="宋体"/>
                <w:color w:val="000000"/>
                <w:kern w:val="0"/>
                <w:sz w:val="24"/>
                <w:highlight w:val="none"/>
              </w:rPr>
              <w:t>人）以上单数组成，其中技术、经济等方面的专家不少于成员总数的三分之二。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23" w:hRule="atLeast"/>
        </w:trPr>
        <w:tc>
          <w:tcPr>
            <w:tcW w:w="728" w:type="dxa"/>
            <w:noWrap w:val="0"/>
            <w:vAlign w:val="center"/>
          </w:tcPr>
          <w:p>
            <w:pPr>
              <w:keepNext w:val="0"/>
              <w:keepLines w:val="0"/>
              <w:pageBreakBefore w:val="0"/>
              <w:widowControl w:val="0"/>
              <w:kinsoku/>
              <w:wordWrap w:val="0"/>
              <w:overflowPunct/>
              <w:topLinePunct w:val="0"/>
              <w:autoSpaceDE/>
              <w:autoSpaceDN/>
              <w:bidi w:val="0"/>
              <w:adjustRightInd/>
              <w:snapToGrid w:val="0"/>
              <w:spacing w:beforeAutospacing="0" w:afterAutospacing="0" w:line="240" w:lineRule="auto"/>
              <w:jc w:val="center"/>
              <w:textAlignment w:val="baseline"/>
              <w:rPr>
                <w:rFonts w:hint="default"/>
                <w:b w:val="0"/>
                <w:i w:val="0"/>
                <w:caps w:val="0"/>
                <w:spacing w:val="0"/>
                <w:w w:val="100"/>
                <w:sz w:val="24"/>
                <w:highlight w:val="none"/>
                <w:lang w:val="en-US" w:eastAsia="zh-CN"/>
              </w:rPr>
            </w:pPr>
            <w:r>
              <w:rPr>
                <w:rFonts w:hint="eastAsia"/>
                <w:b w:val="0"/>
                <w:i w:val="0"/>
                <w:caps w:val="0"/>
                <w:spacing w:val="0"/>
                <w:w w:val="100"/>
                <w:sz w:val="24"/>
                <w:highlight w:val="none"/>
                <w:lang w:val="en-US" w:eastAsia="zh-CN"/>
              </w:rPr>
              <w:t>14</w:t>
            </w:r>
          </w:p>
        </w:tc>
        <w:tc>
          <w:tcPr>
            <w:tcW w:w="2431" w:type="dxa"/>
            <w:noWrap w:val="0"/>
            <w:vAlign w:val="center"/>
          </w:tcPr>
          <w:p>
            <w:pPr>
              <w:keepNext w:val="0"/>
              <w:keepLines w:val="0"/>
              <w:pageBreakBefore w:val="0"/>
              <w:widowControl w:val="0"/>
              <w:kinsoku/>
              <w:overflowPunct/>
              <w:topLinePunct w:val="0"/>
              <w:autoSpaceDE w:val="0"/>
              <w:autoSpaceDN w:val="0"/>
              <w:bidi w:val="0"/>
              <w:adjustRightInd/>
              <w:spacing w:line="360" w:lineRule="auto"/>
              <w:jc w:val="center"/>
              <w:rPr>
                <w:rFonts w:hint="eastAsia" w:ascii="宋体" w:hAnsi="宋体" w:eastAsia="宋体" w:cs="宋体"/>
                <w:b w:val="0"/>
                <w:i w:val="0"/>
                <w:caps w:val="0"/>
                <w:spacing w:val="0"/>
                <w:w w:val="100"/>
                <w:sz w:val="24"/>
                <w:highlight w:val="none"/>
                <w:lang w:val="en-US" w:eastAsia="zh-CN"/>
              </w:rPr>
            </w:pPr>
            <w:r>
              <w:rPr>
                <w:rFonts w:hint="eastAsia" w:ascii="新宋体" w:hAnsi="新宋体" w:eastAsia="新宋体" w:cs="宋体"/>
                <w:color w:val="000000"/>
                <w:kern w:val="0"/>
                <w:sz w:val="24"/>
                <w:highlight w:val="none"/>
              </w:rPr>
              <w:t>是否授权</w:t>
            </w:r>
            <w:r>
              <w:rPr>
                <w:rFonts w:hint="eastAsia" w:ascii="新宋体" w:hAnsi="新宋体" w:eastAsia="新宋体" w:cs="宋体"/>
                <w:color w:val="000000"/>
                <w:kern w:val="0"/>
                <w:sz w:val="24"/>
                <w:highlight w:val="none"/>
                <w:lang w:eastAsia="zh-CN"/>
              </w:rPr>
              <w:t>评标委员会</w:t>
            </w:r>
            <w:r>
              <w:rPr>
                <w:rFonts w:hint="eastAsia" w:ascii="新宋体" w:hAnsi="新宋体" w:eastAsia="新宋体" w:cs="宋体"/>
                <w:color w:val="000000"/>
                <w:kern w:val="0"/>
                <w:sz w:val="24"/>
                <w:highlight w:val="none"/>
              </w:rPr>
              <w:t>确定</w:t>
            </w:r>
            <w:r>
              <w:rPr>
                <w:rFonts w:hint="eastAsia" w:ascii="新宋体" w:hAnsi="新宋体" w:eastAsia="新宋体" w:cs="宋体"/>
                <w:color w:val="000000"/>
                <w:kern w:val="0"/>
                <w:sz w:val="24"/>
                <w:highlight w:val="none"/>
                <w:lang w:eastAsia="zh-CN"/>
              </w:rPr>
              <w:t>中标人</w:t>
            </w:r>
          </w:p>
        </w:tc>
        <w:tc>
          <w:tcPr>
            <w:tcW w:w="5912" w:type="dxa"/>
            <w:noWrap w:val="0"/>
            <w:vAlign w:val="center"/>
          </w:tcPr>
          <w:p>
            <w:pPr>
              <w:keepNext w:val="0"/>
              <w:keepLines w:val="0"/>
              <w:pageBreakBefore w:val="0"/>
              <w:widowControl w:val="0"/>
              <w:numPr>
                <w:ilvl w:val="0"/>
                <w:numId w:val="0"/>
              </w:numPr>
              <w:kinsoku/>
              <w:overflowPunct/>
              <w:topLinePunct w:val="0"/>
              <w:bidi w:val="0"/>
              <w:adjustRightInd/>
              <w:spacing w:line="360" w:lineRule="auto"/>
              <w:ind w:left="0" w:leftChars="0" w:firstLine="0" w:firstLineChars="0"/>
              <w:rPr>
                <w:rFonts w:hint="eastAsia" w:cs="宋体"/>
                <w:b w:val="0"/>
                <w:i w:val="0"/>
                <w:caps w:val="0"/>
                <w:spacing w:val="0"/>
                <w:w w:val="100"/>
                <w:sz w:val="24"/>
                <w:highlight w:val="none"/>
                <w:lang w:val="en-US" w:eastAsia="zh-CN"/>
              </w:rPr>
            </w:pPr>
            <w:r>
              <w:rPr>
                <w:rFonts w:hint="eastAsia" w:cs="宋体"/>
                <w:b w:val="0"/>
                <w:bCs w:val="0"/>
                <w:kern w:val="2"/>
                <w:sz w:val="24"/>
                <w:szCs w:val="24"/>
                <w:highlight w:val="none"/>
                <w:lang w:val="en-US" w:eastAsia="zh-CN" w:bidi="zh-CN"/>
              </w:rPr>
              <w:t>否，评标委员会根据符合招标文件要求的投标人的综合得分由高到低向招标人推荐三名中标候选人。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23" w:hRule="atLeast"/>
        </w:trPr>
        <w:tc>
          <w:tcPr>
            <w:tcW w:w="728" w:type="dxa"/>
            <w:vMerge w:val="restart"/>
            <w:noWrap w:val="0"/>
            <w:vAlign w:val="center"/>
          </w:tcPr>
          <w:p>
            <w:pPr>
              <w:keepNext w:val="0"/>
              <w:keepLines w:val="0"/>
              <w:pageBreakBefore w:val="0"/>
              <w:widowControl w:val="0"/>
              <w:kinsoku/>
              <w:wordWrap w:val="0"/>
              <w:overflowPunct/>
              <w:topLinePunct w:val="0"/>
              <w:autoSpaceDE/>
              <w:autoSpaceDN/>
              <w:bidi w:val="0"/>
              <w:adjustRightInd/>
              <w:snapToGrid w:val="0"/>
              <w:spacing w:beforeAutospacing="0" w:afterAutospacing="0" w:line="240" w:lineRule="auto"/>
              <w:jc w:val="center"/>
              <w:textAlignment w:val="baseline"/>
              <w:rPr>
                <w:rFonts w:hint="default"/>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15</w:t>
            </w:r>
          </w:p>
        </w:tc>
        <w:tc>
          <w:tcPr>
            <w:tcW w:w="2431" w:type="dxa"/>
            <w:noWrap w:val="0"/>
            <w:vAlign w:val="center"/>
          </w:tcPr>
          <w:p>
            <w:pPr>
              <w:keepNext w:val="0"/>
              <w:keepLines w:val="0"/>
              <w:pageBreakBefore w:val="0"/>
              <w:widowControl w:val="0"/>
              <w:kinsoku/>
              <w:overflowPunct/>
              <w:topLinePunct w:val="0"/>
              <w:bidi w:val="0"/>
              <w:adjustRightInd/>
              <w:snapToGrid w:val="0"/>
              <w:spacing w:beforeAutospacing="0" w:afterAutospacing="0" w:line="360" w:lineRule="auto"/>
              <w:jc w:val="center"/>
              <w:textAlignment w:val="baseline"/>
              <w:rPr>
                <w:rFonts w:hint="eastAsia" w:ascii="宋体" w:hAnsi="宋体" w:eastAsia="宋体" w:cs="宋体"/>
                <w:b w:val="0"/>
                <w:i w:val="0"/>
                <w:caps w:val="0"/>
                <w:spacing w:val="0"/>
                <w:w w:val="100"/>
                <w:sz w:val="24"/>
                <w:highlight w:val="none"/>
                <w:lang w:val="en-US" w:eastAsia="zh-CN"/>
              </w:rPr>
            </w:pPr>
            <w:r>
              <w:rPr>
                <w:rFonts w:hint="eastAsia" w:cs="宋体"/>
                <w:b w:val="0"/>
                <w:i w:val="0"/>
                <w:caps w:val="0"/>
                <w:spacing w:val="0"/>
                <w:w w:val="100"/>
                <w:sz w:val="24"/>
                <w:highlight w:val="none"/>
                <w:lang w:val="en-US" w:eastAsia="zh-CN"/>
              </w:rPr>
              <w:t>采购内容</w:t>
            </w:r>
          </w:p>
        </w:tc>
        <w:tc>
          <w:tcPr>
            <w:tcW w:w="5912" w:type="dxa"/>
            <w:noWrap w:val="0"/>
            <w:vAlign w:val="center"/>
          </w:tcPr>
          <w:p>
            <w:pPr>
              <w:keepLines w:val="0"/>
              <w:widowControl w:val="0"/>
              <w:snapToGrid w:val="0"/>
              <w:spacing w:before="0" w:beforeAutospacing="0" w:after="0" w:afterAutospacing="0" w:line="360" w:lineRule="auto"/>
              <w:jc w:val="left"/>
              <w:textAlignment w:val="baseline"/>
              <w:rPr>
                <w:rFonts w:hint="eastAsia" w:cs="宋体"/>
                <w:b w:val="0"/>
                <w:i w:val="0"/>
                <w:caps w:val="0"/>
                <w:spacing w:val="0"/>
                <w:w w:val="100"/>
                <w:sz w:val="24"/>
                <w:highlight w:val="none"/>
                <w:lang w:val="en-US" w:eastAsia="zh-CN"/>
              </w:rPr>
            </w:pPr>
            <w:r>
              <w:rPr>
                <w:rFonts w:hint="eastAsia" w:cs="宋体"/>
                <w:b w:val="0"/>
                <w:i w:val="0"/>
                <w:caps w:val="0"/>
                <w:spacing w:val="0"/>
                <w:w w:val="100"/>
                <w:sz w:val="24"/>
                <w:highlight w:val="none"/>
                <w:lang w:val="en-US" w:eastAsia="zh-CN"/>
              </w:rPr>
              <w:t>对菏泽职业学院信息化建设项目的软硬件部署实施过程进行全程跟踪和项目管理，监理工作范围涵盖项目建设的所有内容。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23" w:hRule="atLeast"/>
        </w:trPr>
        <w:tc>
          <w:tcPr>
            <w:tcW w:w="72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val="0"/>
              <w:spacing w:beforeAutospacing="0" w:afterAutospacing="0" w:line="240" w:lineRule="auto"/>
              <w:jc w:val="center"/>
              <w:textAlignment w:val="baseline"/>
              <w:rPr>
                <w:rFonts w:hint="default"/>
                <w:b w:val="0"/>
                <w:i w:val="0"/>
                <w:caps w:val="0"/>
                <w:spacing w:val="0"/>
                <w:w w:val="100"/>
                <w:sz w:val="20"/>
                <w:highlight w:val="none"/>
                <w:lang w:val="en-US" w:eastAsia="zh-CN"/>
              </w:rPr>
            </w:pPr>
          </w:p>
        </w:tc>
        <w:tc>
          <w:tcPr>
            <w:tcW w:w="2431" w:type="dxa"/>
            <w:noWrap w:val="0"/>
            <w:vAlign w:val="center"/>
          </w:tcPr>
          <w:p>
            <w:pPr>
              <w:keepNext w:val="0"/>
              <w:keepLines w:val="0"/>
              <w:pageBreakBefore w:val="0"/>
              <w:widowControl w:val="0"/>
              <w:kinsoku/>
              <w:overflowPunct/>
              <w:topLinePunct w:val="0"/>
              <w:bidi w:val="0"/>
              <w:adjustRightInd/>
              <w:snapToGrid w:val="0"/>
              <w:spacing w:beforeAutospacing="0" w:afterAutospacing="0" w:line="360" w:lineRule="auto"/>
              <w:jc w:val="center"/>
              <w:textAlignment w:val="baseline"/>
              <w:rPr>
                <w:rFonts w:hint="eastAsia" w:ascii="宋体" w:hAnsi="宋体" w:eastAsia="宋体" w:cs="宋体"/>
                <w:b w:val="0"/>
                <w:i w:val="0"/>
                <w:caps w:val="0"/>
                <w:spacing w:val="0"/>
                <w:w w:val="100"/>
                <w:sz w:val="24"/>
                <w:highlight w:val="yellow"/>
                <w:lang w:val="en-US" w:eastAsia="zh-CN"/>
              </w:rPr>
            </w:pPr>
            <w:r>
              <w:rPr>
                <w:rFonts w:hint="eastAsia" w:ascii="宋体" w:hAnsi="宋体" w:eastAsia="宋体" w:cs="宋体"/>
                <w:b w:val="0"/>
                <w:i w:val="0"/>
                <w:caps w:val="0"/>
                <w:spacing w:val="0"/>
                <w:w w:val="100"/>
                <w:sz w:val="24"/>
                <w:highlight w:val="none"/>
                <w:lang w:val="en-US" w:eastAsia="zh-CN"/>
              </w:rPr>
              <w:t>服务期限</w:t>
            </w:r>
          </w:p>
        </w:tc>
        <w:tc>
          <w:tcPr>
            <w:tcW w:w="5912" w:type="dxa"/>
            <w:noWrap w:val="0"/>
            <w:vAlign w:val="center"/>
          </w:tcPr>
          <w:p>
            <w:pPr>
              <w:keepNext w:val="0"/>
              <w:keepLines w:val="0"/>
              <w:pageBreakBefore w:val="0"/>
              <w:widowControl w:val="0"/>
              <w:kinsoku/>
              <w:overflowPunct/>
              <w:topLinePunct w:val="0"/>
              <w:bidi w:val="0"/>
              <w:adjustRightInd/>
              <w:snapToGrid w:val="0"/>
              <w:spacing w:beforeAutospacing="0" w:afterAutospacing="0" w:line="360" w:lineRule="auto"/>
              <w:jc w:val="left"/>
              <w:textAlignment w:val="baseline"/>
              <w:rPr>
                <w:rFonts w:hint="default" w:ascii="宋体" w:hAnsi="宋体" w:eastAsia="宋体" w:cs="宋体"/>
                <w:b w:val="0"/>
                <w:i w:val="0"/>
                <w:caps w:val="0"/>
                <w:spacing w:val="0"/>
                <w:w w:val="100"/>
                <w:sz w:val="24"/>
                <w:highlight w:val="yellow"/>
                <w:lang w:val="en-US" w:eastAsia="zh-CN"/>
              </w:rPr>
            </w:pPr>
            <w:r>
              <w:rPr>
                <w:rFonts w:hint="eastAsia" w:ascii="宋体" w:hAnsi="宋体" w:cs="宋体"/>
                <w:sz w:val="24"/>
              </w:rPr>
              <w:t>自签订监理合同之日起到软硬件系统验收止。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23" w:hRule="atLeast"/>
        </w:trPr>
        <w:tc>
          <w:tcPr>
            <w:tcW w:w="72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val="0"/>
              <w:spacing w:beforeAutospacing="0" w:afterAutospacing="0" w:line="240" w:lineRule="auto"/>
              <w:jc w:val="center"/>
              <w:textAlignment w:val="baseline"/>
              <w:rPr>
                <w:rFonts w:hint="eastAsia"/>
                <w:b w:val="0"/>
                <w:i w:val="0"/>
                <w:caps w:val="0"/>
                <w:spacing w:val="0"/>
                <w:w w:val="100"/>
                <w:sz w:val="20"/>
                <w:highlight w:val="none"/>
                <w:lang w:val="en-US" w:eastAsia="zh-CN"/>
              </w:rPr>
            </w:pPr>
          </w:p>
        </w:tc>
        <w:tc>
          <w:tcPr>
            <w:tcW w:w="2431" w:type="dxa"/>
            <w:noWrap w:val="0"/>
            <w:vAlign w:val="center"/>
          </w:tcPr>
          <w:p>
            <w:pPr>
              <w:keepNext w:val="0"/>
              <w:keepLines w:val="0"/>
              <w:pageBreakBefore w:val="0"/>
              <w:widowControl w:val="0"/>
              <w:kinsoku/>
              <w:overflowPunct/>
              <w:topLinePunct w:val="0"/>
              <w:bidi w:val="0"/>
              <w:adjustRightInd/>
              <w:snapToGrid w:val="0"/>
              <w:spacing w:beforeAutospacing="0" w:afterAutospacing="0" w:line="360" w:lineRule="auto"/>
              <w:jc w:val="center"/>
              <w:textAlignment w:val="baseline"/>
              <w:rPr>
                <w:rFonts w:hint="eastAsia"/>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服务地点</w:t>
            </w:r>
          </w:p>
        </w:tc>
        <w:tc>
          <w:tcPr>
            <w:tcW w:w="5912" w:type="dxa"/>
            <w:noWrap w:val="0"/>
            <w:vAlign w:val="center"/>
          </w:tcPr>
          <w:p>
            <w:pPr>
              <w:pStyle w:val="23"/>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 w:val="0"/>
                <w:i w:val="0"/>
                <w:caps w:val="0"/>
                <w:spacing w:val="0"/>
                <w:w w:val="100"/>
                <w:kern w:val="2"/>
                <w:sz w:val="24"/>
                <w:szCs w:val="24"/>
                <w:highlight w:val="none"/>
                <w:lang w:val="en-US" w:eastAsia="zh-CN" w:bidi="ar-SA"/>
              </w:rPr>
            </w:pPr>
            <w:r>
              <w:rPr>
                <w:rFonts w:hint="eastAsia" w:ascii="宋体" w:cs="宋体"/>
                <w:b w:val="0"/>
                <w:i w:val="0"/>
                <w:caps w:val="0"/>
                <w:spacing w:val="0"/>
                <w:w w:val="100"/>
                <w:kern w:val="2"/>
                <w:sz w:val="24"/>
                <w:szCs w:val="24"/>
                <w:highlight w:val="none"/>
                <w:lang w:val="en-US" w:eastAsia="zh-CN" w:bidi="ar-SA"/>
              </w:rPr>
              <w:t>菏泽职业学院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90" w:hRule="atLeast"/>
        </w:trPr>
        <w:tc>
          <w:tcPr>
            <w:tcW w:w="72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val="0"/>
              <w:spacing w:beforeAutospacing="0" w:afterAutospacing="0" w:line="240" w:lineRule="auto"/>
              <w:jc w:val="center"/>
              <w:textAlignment w:val="baseline"/>
              <w:rPr>
                <w:rFonts w:hint="eastAsia"/>
                <w:b w:val="0"/>
                <w:i w:val="0"/>
                <w:caps w:val="0"/>
                <w:spacing w:val="0"/>
                <w:w w:val="100"/>
                <w:sz w:val="20"/>
                <w:highlight w:val="none"/>
                <w:lang w:val="en-US" w:eastAsia="zh-CN"/>
              </w:rPr>
            </w:pPr>
          </w:p>
        </w:tc>
        <w:tc>
          <w:tcPr>
            <w:tcW w:w="2431" w:type="dxa"/>
            <w:noWrap w:val="0"/>
            <w:vAlign w:val="center"/>
          </w:tcPr>
          <w:p>
            <w:pPr>
              <w:keepNext w:val="0"/>
              <w:keepLines w:val="0"/>
              <w:pageBreakBefore w:val="0"/>
              <w:widowControl w:val="0"/>
              <w:kinsoku/>
              <w:overflowPunct/>
              <w:topLinePunct w:val="0"/>
              <w:bidi w:val="0"/>
              <w:adjustRightInd/>
              <w:snapToGrid w:val="0"/>
              <w:spacing w:beforeAutospacing="0" w:afterAutospacing="0" w:line="360" w:lineRule="auto"/>
              <w:jc w:val="center"/>
              <w:textAlignment w:val="baseline"/>
              <w:rPr>
                <w:rFonts w:hint="eastAsia"/>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质量标准</w:t>
            </w:r>
          </w:p>
        </w:tc>
        <w:tc>
          <w:tcPr>
            <w:tcW w:w="5912" w:type="dxa"/>
            <w:noWrap w:val="0"/>
            <w:vAlign w:val="center"/>
          </w:tcPr>
          <w:p>
            <w:pPr>
              <w:keepNext w:val="0"/>
              <w:keepLines w:val="0"/>
              <w:pageBreakBefore w:val="0"/>
              <w:widowControl w:val="0"/>
              <w:kinsoku/>
              <w:overflowPunct/>
              <w:topLinePunct w:val="0"/>
              <w:bidi w:val="0"/>
              <w:adjustRightInd/>
              <w:snapToGrid w:val="0"/>
              <w:spacing w:beforeAutospacing="0" w:afterAutospacing="0" w:line="360" w:lineRule="auto"/>
              <w:jc w:val="left"/>
              <w:textAlignment w:val="baseline"/>
              <w:rPr>
                <w:rFonts w:hint="eastAsia"/>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满足招标人要求，符合国家及行业现行相关标准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23" w:hRule="atLeast"/>
        </w:trPr>
        <w:tc>
          <w:tcPr>
            <w:tcW w:w="728"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val="0"/>
              <w:spacing w:beforeAutospacing="0" w:afterAutospacing="0" w:line="240" w:lineRule="auto"/>
              <w:jc w:val="center"/>
              <w:textAlignment w:val="baseline"/>
              <w:rPr>
                <w:rFonts w:hint="eastAsia"/>
                <w:b w:val="0"/>
                <w:i w:val="0"/>
                <w:caps w:val="0"/>
                <w:spacing w:val="0"/>
                <w:w w:val="100"/>
                <w:sz w:val="20"/>
                <w:highlight w:val="none"/>
                <w:lang w:val="en-US" w:eastAsia="zh-CN"/>
              </w:rPr>
            </w:pPr>
          </w:p>
        </w:tc>
        <w:tc>
          <w:tcPr>
            <w:tcW w:w="2431" w:type="dxa"/>
            <w:noWrap w:val="0"/>
            <w:vAlign w:val="center"/>
          </w:tcPr>
          <w:p>
            <w:pPr>
              <w:keepNext w:val="0"/>
              <w:keepLines w:val="0"/>
              <w:pageBreakBefore w:val="0"/>
              <w:widowControl w:val="0"/>
              <w:kinsoku/>
              <w:overflowPunct/>
              <w:topLinePunct w:val="0"/>
              <w:bidi w:val="0"/>
              <w:adjustRightInd/>
              <w:snapToGrid w:val="0"/>
              <w:spacing w:beforeAutospacing="0" w:afterAutospacing="0" w:line="360" w:lineRule="auto"/>
              <w:jc w:val="center"/>
              <w:textAlignment w:val="baseline"/>
              <w:rPr>
                <w:rFonts w:hint="eastAsia"/>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投标有效期</w:t>
            </w:r>
          </w:p>
        </w:tc>
        <w:tc>
          <w:tcPr>
            <w:tcW w:w="5912" w:type="dxa"/>
            <w:noWrap w:val="0"/>
            <w:vAlign w:val="center"/>
          </w:tcPr>
          <w:p>
            <w:pPr>
              <w:keepNext w:val="0"/>
              <w:keepLines w:val="0"/>
              <w:pageBreakBefore w:val="0"/>
              <w:widowControl w:val="0"/>
              <w:kinsoku/>
              <w:overflowPunct/>
              <w:topLinePunct w:val="0"/>
              <w:bidi w:val="0"/>
              <w:adjustRightInd/>
              <w:snapToGrid w:val="0"/>
              <w:spacing w:beforeAutospacing="0" w:afterAutospacing="0" w:line="360" w:lineRule="auto"/>
              <w:jc w:val="left"/>
              <w:textAlignment w:val="baseline"/>
              <w:rPr>
                <w:rFonts w:hint="eastAsia"/>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自递交投标文件截止时间起90日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90" w:hRule="atLeast"/>
        </w:trPr>
        <w:tc>
          <w:tcPr>
            <w:tcW w:w="728" w:type="dxa"/>
            <w:noWrap w:val="0"/>
            <w:vAlign w:val="center"/>
          </w:tcPr>
          <w:p>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auto"/>
              <w:jc w:val="center"/>
              <w:textAlignment w:val="baseline"/>
              <w:rPr>
                <w:rFonts w:hint="default"/>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16</w:t>
            </w:r>
          </w:p>
        </w:tc>
        <w:tc>
          <w:tcPr>
            <w:tcW w:w="2431" w:type="dxa"/>
            <w:noWrap w:val="0"/>
            <w:vAlign w:val="center"/>
          </w:tcPr>
          <w:p>
            <w:pPr>
              <w:keepNext w:val="0"/>
              <w:keepLines w:val="0"/>
              <w:pageBreakBefore w:val="0"/>
              <w:widowControl w:val="0"/>
              <w:kinsoku/>
              <w:overflowPunct/>
              <w:topLinePunct w:val="0"/>
              <w:bidi w:val="0"/>
              <w:adjustRightInd/>
              <w:snapToGrid w:val="0"/>
              <w:spacing w:beforeAutospacing="0" w:afterAutospacing="0" w:line="360" w:lineRule="auto"/>
              <w:jc w:val="center"/>
              <w:textAlignment w:val="baseline"/>
              <w:rPr>
                <w:rFonts w:hint="default"/>
                <w:b w:val="0"/>
                <w:i w:val="0"/>
                <w:caps w:val="0"/>
                <w:spacing w:val="0"/>
                <w:w w:val="100"/>
                <w:sz w:val="20"/>
                <w:highlight w:val="none"/>
                <w:lang w:val="en-US" w:eastAsia="zh-CN"/>
              </w:rPr>
            </w:pPr>
            <w:r>
              <w:rPr>
                <w:rFonts w:hint="eastAsia" w:ascii="宋体" w:hAnsi="宋体" w:eastAsia="宋体" w:cs="宋体"/>
                <w:highlight w:val="none"/>
                <w:lang w:val="en-US" w:eastAsia="zh-CN"/>
              </w:rPr>
              <w:t>履约保证金</w:t>
            </w:r>
          </w:p>
        </w:tc>
        <w:tc>
          <w:tcPr>
            <w:tcW w:w="5912" w:type="dxa"/>
            <w:noWrap w:val="0"/>
            <w:vAlign w:val="center"/>
          </w:tcPr>
          <w:p>
            <w:pPr>
              <w:keepNext w:val="0"/>
              <w:keepLines w:val="0"/>
              <w:pageBreakBefore w:val="0"/>
              <w:widowControl w:val="0"/>
              <w:kinsoku/>
              <w:overflowPunct/>
              <w:topLinePunct w:val="0"/>
              <w:bidi w:val="0"/>
              <w:adjustRightInd/>
              <w:snapToGrid w:val="0"/>
              <w:spacing w:beforeAutospacing="0" w:afterAutospacing="0" w:line="360" w:lineRule="auto"/>
              <w:jc w:val="left"/>
              <w:textAlignment w:val="baseline"/>
              <w:rPr>
                <w:rFonts w:hint="default"/>
                <w:b w:val="0"/>
                <w:i w:val="0"/>
                <w:caps w:val="0"/>
                <w:spacing w:val="0"/>
                <w:w w:val="100"/>
                <w:sz w:val="20"/>
                <w:highlight w:val="none"/>
                <w:lang w:val="en-US" w:eastAsia="zh-CN"/>
              </w:rPr>
            </w:pPr>
            <w:r>
              <w:rPr>
                <w:rFonts w:hint="eastAsia" w:ascii="宋体" w:hAnsi="宋体" w:eastAsia="宋体" w:cs="宋体"/>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598" w:hRule="atLeast"/>
        </w:trPr>
        <w:tc>
          <w:tcPr>
            <w:tcW w:w="728" w:type="dxa"/>
            <w:noWrap w:val="0"/>
            <w:vAlign w:val="center"/>
          </w:tcPr>
          <w:p>
            <w:pPr>
              <w:keepNext w:val="0"/>
              <w:keepLines w:val="0"/>
              <w:pageBreakBefore w:val="0"/>
              <w:widowControl w:val="0"/>
              <w:kinsoku/>
              <w:wordWrap w:val="0"/>
              <w:overflowPunct/>
              <w:topLinePunct w:val="0"/>
              <w:autoSpaceDE/>
              <w:autoSpaceDN/>
              <w:bidi w:val="0"/>
              <w:adjustRightInd/>
              <w:snapToGrid w:val="0"/>
              <w:spacing w:beforeAutospacing="0" w:afterAutospacing="0" w:line="240" w:lineRule="auto"/>
              <w:jc w:val="center"/>
              <w:textAlignment w:val="baseline"/>
              <w:rPr>
                <w:rFonts w:hint="default"/>
                <w:b w:val="0"/>
                <w:i w:val="0"/>
                <w:caps w:val="0"/>
                <w:spacing w:val="0"/>
                <w:w w:val="100"/>
                <w:sz w:val="24"/>
                <w:highlight w:val="none"/>
                <w:lang w:val="en-US" w:eastAsia="zh-CN"/>
              </w:rPr>
            </w:pPr>
            <w:r>
              <w:rPr>
                <w:rFonts w:hint="eastAsia"/>
                <w:b w:val="0"/>
                <w:i w:val="0"/>
                <w:caps w:val="0"/>
                <w:spacing w:val="0"/>
                <w:w w:val="100"/>
                <w:sz w:val="24"/>
                <w:highlight w:val="none"/>
                <w:lang w:val="en-US" w:eastAsia="zh-CN"/>
              </w:rPr>
              <w:t>17</w:t>
            </w:r>
          </w:p>
        </w:tc>
        <w:tc>
          <w:tcPr>
            <w:tcW w:w="2431" w:type="dxa"/>
            <w:noWrap w:val="0"/>
            <w:vAlign w:val="center"/>
          </w:tcPr>
          <w:p>
            <w:pPr>
              <w:keepNext w:val="0"/>
              <w:keepLines w:val="0"/>
              <w:pageBreakBefore w:val="0"/>
              <w:widowControl w:val="0"/>
              <w:kinsoku/>
              <w:overflowPunct/>
              <w:topLinePunct w:val="0"/>
              <w:bidi w:val="0"/>
              <w:adjustRightInd/>
              <w:snapToGrid w:val="0"/>
              <w:spacing w:beforeAutospacing="0" w:afterAutospacing="0" w:line="360" w:lineRule="auto"/>
              <w:jc w:val="center"/>
              <w:textAlignment w:val="baseline"/>
              <w:rPr>
                <w:rFonts w:hint="default" w:ascii="宋体" w:hAnsi="宋体" w:eastAsia="宋体" w:cs="宋体"/>
                <w:highlight w:val="none"/>
                <w:lang w:val="en-US" w:eastAsia="zh-CN"/>
              </w:rPr>
            </w:pPr>
            <w:r>
              <w:rPr>
                <w:rFonts w:hint="eastAsia" w:cs="宋体"/>
                <w:highlight w:val="none"/>
                <w:lang w:val="en-US" w:eastAsia="zh-CN"/>
              </w:rPr>
              <w:t>投标保证金</w:t>
            </w:r>
          </w:p>
        </w:tc>
        <w:tc>
          <w:tcPr>
            <w:tcW w:w="5912" w:type="dxa"/>
            <w:noWrap w:val="0"/>
            <w:vAlign w:val="center"/>
          </w:tcPr>
          <w:p>
            <w:pPr>
              <w:keepNext w:val="0"/>
              <w:keepLines w:val="0"/>
              <w:pageBreakBefore w:val="0"/>
              <w:widowControl w:val="0"/>
              <w:kinsoku/>
              <w:overflowPunct/>
              <w:topLinePunct w:val="0"/>
              <w:bidi w:val="0"/>
              <w:adjustRightInd/>
              <w:snapToGrid w:val="0"/>
              <w:spacing w:beforeAutospacing="0" w:afterAutospacing="0" w:line="360" w:lineRule="auto"/>
              <w:jc w:val="left"/>
              <w:textAlignment w:val="baseline"/>
              <w:rPr>
                <w:rFonts w:hint="eastAsia" w:ascii="宋体" w:hAnsi="宋体" w:eastAsia="宋体" w:cs="宋体"/>
                <w:highlight w:val="none"/>
                <w:lang w:val="en-US" w:eastAsia="zh-CN"/>
              </w:rPr>
            </w:pPr>
            <w:r>
              <w:rPr>
                <w:rFonts w:hint="eastAsia" w:cs="宋体"/>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598" w:hRule="atLeast"/>
        </w:trPr>
        <w:tc>
          <w:tcPr>
            <w:tcW w:w="728" w:type="dxa"/>
            <w:noWrap w:val="0"/>
            <w:vAlign w:val="center"/>
          </w:tcPr>
          <w:p>
            <w:pPr>
              <w:keepNext w:val="0"/>
              <w:keepLines w:val="0"/>
              <w:pageBreakBefore w:val="0"/>
              <w:widowControl w:val="0"/>
              <w:kinsoku/>
              <w:wordWrap w:val="0"/>
              <w:overflowPunct/>
              <w:topLinePunct w:val="0"/>
              <w:autoSpaceDE/>
              <w:autoSpaceDN/>
              <w:bidi w:val="0"/>
              <w:adjustRightInd/>
              <w:snapToGrid w:val="0"/>
              <w:spacing w:beforeAutospacing="0" w:afterAutospacing="0" w:line="240" w:lineRule="auto"/>
              <w:jc w:val="center"/>
              <w:textAlignment w:val="baseline"/>
              <w:rPr>
                <w:rFonts w:hint="default"/>
                <w:b w:val="0"/>
                <w:i w:val="0"/>
                <w:caps w:val="0"/>
                <w:spacing w:val="0"/>
                <w:w w:val="100"/>
                <w:sz w:val="24"/>
                <w:highlight w:val="none"/>
                <w:lang w:val="en-US" w:eastAsia="zh-CN"/>
              </w:rPr>
            </w:pPr>
            <w:r>
              <w:rPr>
                <w:rFonts w:hint="eastAsia"/>
                <w:b w:val="0"/>
                <w:i w:val="0"/>
                <w:caps w:val="0"/>
                <w:spacing w:val="0"/>
                <w:w w:val="100"/>
                <w:sz w:val="24"/>
                <w:highlight w:val="none"/>
                <w:lang w:val="en-US" w:eastAsia="zh-CN"/>
              </w:rPr>
              <w:t>18</w:t>
            </w:r>
          </w:p>
        </w:tc>
        <w:tc>
          <w:tcPr>
            <w:tcW w:w="2431" w:type="dxa"/>
            <w:noWrap w:val="0"/>
            <w:vAlign w:val="center"/>
          </w:tcPr>
          <w:p>
            <w:pPr>
              <w:keepNext w:val="0"/>
              <w:keepLines w:val="0"/>
              <w:pageBreakBefore w:val="0"/>
              <w:widowControl w:val="0"/>
              <w:kinsoku/>
              <w:overflowPunct/>
              <w:topLinePunct w:val="0"/>
              <w:bidi w:val="0"/>
              <w:adjustRightInd/>
              <w:snapToGrid w:val="0"/>
              <w:spacing w:beforeAutospacing="0" w:afterAutospacing="0" w:line="360" w:lineRule="auto"/>
              <w:jc w:val="center"/>
              <w:textAlignment w:val="baseline"/>
              <w:rPr>
                <w:rFonts w:hint="eastAsia" w:cs="宋体"/>
                <w:highlight w:val="none"/>
                <w:lang w:val="en-US" w:eastAsia="zh-CN"/>
              </w:rPr>
            </w:pPr>
            <w:r>
              <w:rPr>
                <w:rFonts w:hint="eastAsia" w:cs="宋体"/>
                <w:highlight w:val="none"/>
                <w:lang w:val="en-US" w:eastAsia="zh-CN"/>
              </w:rPr>
              <w:t>招标控制价</w:t>
            </w:r>
          </w:p>
        </w:tc>
        <w:tc>
          <w:tcPr>
            <w:tcW w:w="5912" w:type="dxa"/>
            <w:noWrap w:val="0"/>
            <w:vAlign w:val="center"/>
          </w:tcPr>
          <w:p>
            <w:pPr>
              <w:keepNext w:val="0"/>
              <w:keepLines w:val="0"/>
              <w:pageBreakBefore w:val="0"/>
              <w:widowControl w:val="0"/>
              <w:kinsoku/>
              <w:overflowPunct/>
              <w:topLinePunct w:val="0"/>
              <w:bidi w:val="0"/>
              <w:adjustRightInd/>
              <w:snapToGrid w:val="0"/>
              <w:spacing w:beforeAutospacing="0" w:afterAutospacing="0" w:line="360" w:lineRule="auto"/>
              <w:jc w:val="left"/>
              <w:textAlignment w:val="baseline"/>
              <w:rPr>
                <w:rFonts w:hint="eastAsia"/>
                <w:lang w:val="en-US" w:eastAsia="zh-CN"/>
              </w:rPr>
            </w:pPr>
            <w:r>
              <w:rPr>
                <w:rFonts w:hint="eastAsia"/>
                <w:lang w:val="en-US" w:eastAsia="zh-CN"/>
              </w:rPr>
              <w:t>本项目监理的工程总造价暂列8108.10811万元，监理最高投标限价费率为1.85%，监理费用最高限价总价为150万元，最终结算时按本信息化工程结算审核价乘所报费率计取监理费。投标报价及费率高于最高限价的为无效报价，作无效标处理。</w:t>
            </w:r>
          </w:p>
          <w:p>
            <w:pPr>
              <w:pStyle w:val="2"/>
              <w:ind w:left="0" w:leftChars="0" w:firstLine="0" w:firstLineChars="0"/>
              <w:rPr>
                <w:rFonts w:hint="default"/>
                <w:lang w:val="en-US" w:eastAsia="zh-CN"/>
              </w:rPr>
            </w:pPr>
            <w:r>
              <w:rPr>
                <w:rFonts w:hint="eastAsia"/>
                <w:b/>
                <w:bCs/>
                <w:lang w:val="en-US" w:eastAsia="zh-CN"/>
              </w:rPr>
              <w:t>注：监理费最终付款总费用依据本信息化工程结算审核价及投标所报费率为依据，据实结算。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496" w:hRule="atLeast"/>
        </w:trPr>
        <w:tc>
          <w:tcPr>
            <w:tcW w:w="728" w:type="dxa"/>
            <w:noWrap w:val="0"/>
            <w:vAlign w:val="center"/>
          </w:tcPr>
          <w:p>
            <w:pPr>
              <w:keepLines w:val="0"/>
              <w:widowControl w:val="0"/>
              <w:snapToGrid w:val="0"/>
              <w:spacing w:before="156" w:beforeAutospacing="0" w:after="156" w:afterAutospacing="0" w:line="240" w:lineRule="auto"/>
              <w:jc w:val="center"/>
              <w:textAlignment w:val="baseline"/>
              <w:rPr>
                <w:rFonts w:hint="default"/>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19</w:t>
            </w:r>
          </w:p>
        </w:tc>
        <w:tc>
          <w:tcPr>
            <w:tcW w:w="2431" w:type="dxa"/>
            <w:noWrap w:val="0"/>
            <w:vAlign w:val="center"/>
          </w:tcPr>
          <w:p>
            <w:pPr>
              <w:keepNext w:val="0"/>
              <w:keepLines w:val="0"/>
              <w:pageBreakBefore w:val="0"/>
              <w:widowControl w:val="0"/>
              <w:kinsoku/>
              <w:overflowPunct/>
              <w:topLinePunct w:val="0"/>
              <w:bidi w:val="0"/>
              <w:adjustRightInd/>
              <w:snapToGrid w:val="0"/>
              <w:spacing w:beforeAutospacing="0" w:afterAutospacing="0" w:line="360" w:lineRule="auto"/>
              <w:jc w:val="center"/>
              <w:textAlignment w:val="baseline"/>
              <w:rPr>
                <w:rFonts w:hint="eastAsia"/>
                <w:b w:val="0"/>
                <w:i w:val="0"/>
                <w:caps w:val="0"/>
                <w:spacing w:val="0"/>
                <w:w w:val="100"/>
                <w:sz w:val="20"/>
                <w:highlight w:val="none"/>
                <w:lang w:val="en-US" w:eastAsia="zh-CN"/>
              </w:rPr>
            </w:pPr>
            <w:r>
              <w:rPr>
                <w:rFonts w:hint="eastAsia"/>
                <w:highlight w:val="none"/>
                <w:lang w:val="en-US" w:eastAsia="zh-CN"/>
              </w:rPr>
              <w:t>付款方式</w:t>
            </w:r>
          </w:p>
        </w:tc>
        <w:tc>
          <w:tcPr>
            <w:tcW w:w="5912" w:type="dxa"/>
            <w:noWrap w:val="0"/>
            <w:vAlign w:val="center"/>
          </w:tcPr>
          <w:p>
            <w:pPr>
              <w:keepNext w:val="0"/>
              <w:keepLines w:val="0"/>
              <w:pageBreakBefore w:val="0"/>
              <w:widowControl w:val="0"/>
              <w:kinsoku/>
              <w:overflowPunct/>
              <w:topLinePunct w:val="0"/>
              <w:bidi w:val="0"/>
              <w:adjustRightInd/>
              <w:snapToGrid w:val="0"/>
              <w:spacing w:beforeAutospacing="0" w:afterAutospacing="0" w:line="360" w:lineRule="auto"/>
              <w:jc w:val="left"/>
              <w:textAlignment w:val="baseline"/>
              <w:rPr>
                <w:rFonts w:hint="eastAsia"/>
                <w:lang w:val="en-US" w:eastAsia="zh-CN"/>
              </w:rPr>
            </w:pPr>
            <w:r>
              <w:rPr>
                <w:rFonts w:hint="default"/>
                <w:lang w:val="en-US" w:eastAsia="zh-CN"/>
              </w:rPr>
              <w:t>分期支付</w:t>
            </w:r>
            <w:r>
              <w:rPr>
                <w:rFonts w:hint="eastAsia"/>
                <w:lang w:val="en-US" w:eastAsia="zh-CN"/>
              </w:rPr>
              <w:t>：本信息化工程招标结束后，付款总监理费用(信息化工程施工方中标价*监理中标费率)的30%；</w:t>
            </w:r>
          </w:p>
          <w:p>
            <w:pPr>
              <w:keepNext w:val="0"/>
              <w:keepLines w:val="0"/>
              <w:pageBreakBefore w:val="0"/>
              <w:widowControl w:val="0"/>
              <w:kinsoku/>
              <w:overflowPunct/>
              <w:topLinePunct w:val="0"/>
              <w:bidi w:val="0"/>
              <w:adjustRightInd/>
              <w:snapToGrid w:val="0"/>
              <w:spacing w:beforeAutospacing="0" w:afterAutospacing="0" w:line="360" w:lineRule="auto"/>
              <w:jc w:val="left"/>
              <w:textAlignment w:val="baseline"/>
              <w:rPr>
                <w:rFonts w:hint="eastAsia"/>
                <w:lang w:val="en-US" w:eastAsia="zh-CN"/>
              </w:rPr>
            </w:pPr>
            <w:r>
              <w:rPr>
                <w:rFonts w:hint="eastAsia"/>
                <w:lang w:val="en-US" w:eastAsia="zh-CN"/>
              </w:rPr>
              <w:t>剩余价款分两次支付：项目初步验收后，付剩余价款的50%;本信息化工程</w:t>
            </w:r>
            <w:r>
              <w:rPr>
                <w:rFonts w:hint="default"/>
                <w:lang w:val="en-US" w:eastAsia="zh-CN"/>
              </w:rPr>
              <w:t>经</w:t>
            </w:r>
            <w:r>
              <w:rPr>
                <w:rFonts w:hint="eastAsia"/>
                <w:lang w:val="en-US" w:eastAsia="zh-CN"/>
              </w:rPr>
              <w:t>相关单位联</w:t>
            </w:r>
            <w:r>
              <w:rPr>
                <w:rFonts w:hint="default"/>
                <w:lang w:val="en-US" w:eastAsia="zh-CN"/>
              </w:rPr>
              <w:t>合验收合格</w:t>
            </w:r>
            <w:r>
              <w:rPr>
                <w:rFonts w:hint="eastAsia"/>
                <w:lang w:val="en-US" w:eastAsia="zh-CN"/>
              </w:rPr>
              <w:t>并</w:t>
            </w:r>
            <w:r>
              <w:rPr>
                <w:rFonts w:hint="default"/>
                <w:lang w:val="en-US" w:eastAsia="zh-CN"/>
              </w:rPr>
              <w:t>交付</w:t>
            </w:r>
            <w:r>
              <w:rPr>
                <w:rFonts w:hint="eastAsia"/>
                <w:lang w:val="en-US" w:eastAsia="zh-CN"/>
              </w:rPr>
              <w:t>使用</w:t>
            </w:r>
            <w:r>
              <w:rPr>
                <w:rFonts w:hint="default"/>
                <w:lang w:val="en-US" w:eastAsia="zh-CN"/>
              </w:rPr>
              <w:t>后</w:t>
            </w:r>
            <w:r>
              <w:rPr>
                <w:rFonts w:hint="eastAsia"/>
                <w:lang w:val="en-US" w:eastAsia="zh-CN"/>
              </w:rPr>
              <w:t>，再支付剩余价款的50%；</w:t>
            </w:r>
          </w:p>
          <w:p>
            <w:pPr>
              <w:keepNext w:val="0"/>
              <w:keepLines w:val="0"/>
              <w:pageBreakBefore w:val="0"/>
              <w:widowControl w:val="0"/>
              <w:kinsoku/>
              <w:overflowPunct/>
              <w:topLinePunct w:val="0"/>
              <w:bidi w:val="0"/>
              <w:adjustRightInd/>
              <w:snapToGrid w:val="0"/>
              <w:spacing w:beforeAutospacing="0" w:afterAutospacing="0" w:line="360" w:lineRule="auto"/>
              <w:jc w:val="left"/>
              <w:textAlignment w:val="baseline"/>
              <w:rPr>
                <w:rFonts w:hint="default"/>
                <w:lang w:val="en-US" w:eastAsia="zh-CN"/>
              </w:rPr>
            </w:pPr>
            <w:r>
              <w:rPr>
                <w:rFonts w:hint="eastAsia"/>
                <w:b/>
                <w:bCs/>
                <w:lang w:val="en-US" w:eastAsia="zh-CN"/>
              </w:rPr>
              <w:t>注：剩余价款=本信息化工程最终结算价*监理投标所报费率-前期支付所有价款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556" w:hRule="atLeast"/>
        </w:trPr>
        <w:tc>
          <w:tcPr>
            <w:tcW w:w="728" w:type="dxa"/>
            <w:noWrap w:val="0"/>
            <w:vAlign w:val="center"/>
          </w:tcPr>
          <w:p>
            <w:pPr>
              <w:keepLines w:val="0"/>
              <w:widowControl w:val="0"/>
              <w:snapToGrid w:val="0"/>
              <w:spacing w:before="156" w:beforeAutospacing="0" w:after="156" w:afterAutospacing="0" w:line="240" w:lineRule="auto"/>
              <w:jc w:val="center"/>
              <w:textAlignment w:val="baseline"/>
              <w:rPr>
                <w:rFonts w:hint="default"/>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20</w:t>
            </w:r>
          </w:p>
        </w:tc>
        <w:tc>
          <w:tcPr>
            <w:tcW w:w="2431" w:type="dxa"/>
            <w:noWrap w:val="0"/>
            <w:vAlign w:val="center"/>
          </w:tcPr>
          <w:p>
            <w:pPr>
              <w:keepNext w:val="0"/>
              <w:keepLines w:val="0"/>
              <w:pageBreakBefore w:val="0"/>
              <w:widowControl w:val="0"/>
              <w:kinsoku/>
              <w:overflowPunct/>
              <w:topLinePunct w:val="0"/>
              <w:bidi w:val="0"/>
              <w:adjustRightInd/>
              <w:snapToGrid w:val="0"/>
              <w:spacing w:beforeAutospacing="0" w:afterAutospacing="0" w:line="360" w:lineRule="auto"/>
              <w:jc w:val="center"/>
              <w:textAlignment w:val="baseline"/>
              <w:rPr>
                <w:rFonts w:hint="eastAsia"/>
                <w:b w:val="0"/>
                <w:i w:val="0"/>
                <w:caps w:val="0"/>
                <w:spacing w:val="0"/>
                <w:w w:val="100"/>
                <w:sz w:val="20"/>
                <w:highlight w:val="none"/>
                <w:lang w:val="en-US" w:eastAsia="zh-CN"/>
              </w:rPr>
            </w:pPr>
            <w:r>
              <w:rPr>
                <w:rFonts w:ascii="宋体" w:hAnsi="宋体" w:eastAsia="宋体" w:cs="宋体"/>
                <w:sz w:val="24"/>
                <w:szCs w:val="24"/>
                <w:highlight w:val="none"/>
              </w:rPr>
              <w:t>签订合同时间</w:t>
            </w:r>
          </w:p>
        </w:tc>
        <w:tc>
          <w:tcPr>
            <w:tcW w:w="5912" w:type="dxa"/>
            <w:noWrap w:val="0"/>
            <w:vAlign w:val="center"/>
          </w:tcPr>
          <w:p>
            <w:pPr>
              <w:keepNext w:val="0"/>
              <w:keepLines w:val="0"/>
              <w:pageBreakBefore w:val="0"/>
              <w:widowControl w:val="0"/>
              <w:kinsoku/>
              <w:overflowPunct/>
              <w:topLinePunct w:val="0"/>
              <w:bidi w:val="0"/>
              <w:adjustRightInd/>
              <w:snapToGrid w:val="0"/>
              <w:spacing w:beforeAutospacing="0" w:afterAutospacing="0" w:line="360" w:lineRule="auto"/>
              <w:jc w:val="left"/>
              <w:textAlignment w:val="baseline"/>
              <w:rPr>
                <w:rFonts w:hint="eastAsia"/>
                <w:b w:val="0"/>
                <w:i w:val="0"/>
                <w:caps w:val="0"/>
                <w:spacing w:val="0"/>
                <w:w w:val="100"/>
                <w:sz w:val="20"/>
                <w:highlight w:val="none"/>
                <w:lang w:val="en-US" w:eastAsia="zh-CN"/>
              </w:rPr>
            </w:pPr>
            <w:r>
              <w:rPr>
                <w:rFonts w:ascii="宋体" w:hAnsi="宋体" w:eastAsia="宋体" w:cs="宋体"/>
                <w:sz w:val="24"/>
                <w:szCs w:val="24"/>
                <w:highlight w:val="none"/>
              </w:rPr>
              <w:t xml:space="preserve">中标（成交）通知书发出之日起10个工作日内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23" w:hRule="atLeast"/>
        </w:trPr>
        <w:tc>
          <w:tcPr>
            <w:tcW w:w="728" w:type="dxa"/>
            <w:noWrap w:val="0"/>
            <w:vAlign w:val="center"/>
          </w:tcPr>
          <w:p>
            <w:pPr>
              <w:keepLines w:val="0"/>
              <w:widowControl w:val="0"/>
              <w:snapToGrid w:val="0"/>
              <w:spacing w:before="156" w:beforeAutospacing="0" w:after="156" w:afterAutospacing="0" w:line="240" w:lineRule="auto"/>
              <w:jc w:val="center"/>
              <w:textAlignment w:val="baseline"/>
              <w:rPr>
                <w:rFonts w:hint="default"/>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21</w:t>
            </w:r>
          </w:p>
        </w:tc>
        <w:tc>
          <w:tcPr>
            <w:tcW w:w="2431" w:type="dxa"/>
            <w:noWrap w:val="0"/>
            <w:vAlign w:val="center"/>
          </w:tcPr>
          <w:p>
            <w:pPr>
              <w:keepLines w:val="0"/>
              <w:widowControl w:val="0"/>
              <w:snapToGrid w:val="0"/>
              <w:spacing w:before="156" w:beforeAutospacing="0" w:after="156" w:afterAutospacing="0" w:line="240" w:lineRule="auto"/>
              <w:jc w:val="center"/>
              <w:textAlignment w:val="baseline"/>
              <w:rPr>
                <w:rFonts w:hint="eastAsia"/>
                <w:b w:val="0"/>
                <w:i w:val="0"/>
                <w:caps w:val="0"/>
                <w:spacing w:val="0"/>
                <w:w w:val="100"/>
                <w:sz w:val="20"/>
                <w:highlight w:val="none"/>
                <w:lang w:val="en-US" w:eastAsia="zh-CN"/>
              </w:rPr>
            </w:pPr>
            <w:r>
              <w:rPr>
                <w:rFonts w:ascii="宋体" w:hAnsi="宋体" w:eastAsia="宋体" w:cs="宋体"/>
                <w:sz w:val="24"/>
                <w:szCs w:val="24"/>
                <w:highlight w:val="none"/>
              </w:rPr>
              <w:t>电子招标须知</w:t>
            </w:r>
          </w:p>
        </w:tc>
        <w:tc>
          <w:tcPr>
            <w:tcW w:w="5912" w:type="dxa"/>
            <w:noWrap w:val="0"/>
            <w:vAlign w:val="center"/>
          </w:tcPr>
          <w:p>
            <w:pPr>
              <w:keepNext w:val="0"/>
              <w:keepLines w:val="0"/>
              <w:pageBreakBefore w:val="0"/>
              <w:widowControl w:val="0"/>
              <w:numPr>
                <w:ilvl w:val="0"/>
                <w:numId w:val="0"/>
              </w:numPr>
              <w:kinsoku/>
              <w:wordWrap w:val="0"/>
              <w:overflowPunct/>
              <w:topLinePunct w:val="0"/>
              <w:autoSpaceDE/>
              <w:autoSpaceDN/>
              <w:bidi w:val="0"/>
              <w:adjustRightInd/>
              <w:snapToGrid w:val="0"/>
              <w:spacing w:beforeAutospacing="0" w:afterAutospacing="0" w:line="360" w:lineRule="auto"/>
              <w:ind w:left="0" w:leftChars="0"/>
              <w:jc w:val="left"/>
              <w:textAlignment w:val="baseline"/>
              <w:rPr>
                <w:rFonts w:hint="eastAsia"/>
                <w:b w:val="0"/>
                <w:i w:val="0"/>
                <w:caps w:val="0"/>
                <w:spacing w:val="0"/>
                <w:w w:val="100"/>
                <w:sz w:val="24"/>
                <w:szCs w:val="24"/>
                <w:highlight w:val="none"/>
                <w:lang w:val="en-US" w:eastAsia="zh-CN"/>
              </w:rPr>
            </w:pPr>
            <w:r>
              <w:rPr>
                <w:rFonts w:hint="eastAsia"/>
                <w:b w:val="0"/>
                <w:i w:val="0"/>
                <w:caps w:val="0"/>
                <w:spacing w:val="0"/>
                <w:w w:val="100"/>
                <w:sz w:val="24"/>
                <w:szCs w:val="24"/>
                <w:highlight w:val="none"/>
                <w:lang w:val="en-US" w:eastAsia="zh-CN"/>
              </w:rPr>
              <w:t>投标文件中其他章节与投标人须知有不一致的内容，以投标人须知内容为准。</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Autospacing="0" w:afterAutospacing="0" w:line="360" w:lineRule="auto"/>
              <w:ind w:left="0" w:leftChars="0"/>
              <w:jc w:val="left"/>
              <w:textAlignment w:val="baseline"/>
              <w:rPr>
                <w:rFonts w:hint="eastAsia"/>
                <w:b w:val="0"/>
                <w:i w:val="0"/>
                <w:caps w:val="0"/>
                <w:spacing w:val="0"/>
                <w:w w:val="100"/>
                <w:sz w:val="24"/>
                <w:szCs w:val="24"/>
                <w:highlight w:val="none"/>
                <w:lang w:val="en-US" w:eastAsia="zh-CN"/>
              </w:rPr>
            </w:pPr>
            <w:r>
              <w:rPr>
                <w:rFonts w:hint="eastAsia"/>
                <w:b w:val="0"/>
                <w:i w:val="0"/>
                <w:caps w:val="0"/>
                <w:spacing w:val="0"/>
                <w:w w:val="100"/>
                <w:sz w:val="24"/>
                <w:szCs w:val="24"/>
                <w:highlight w:val="none"/>
                <w:lang w:val="en-US" w:eastAsia="zh-CN"/>
              </w:rPr>
              <w:t>本次采购为网上交易，投标文件采用电子评审的方式，投标人应通过赢标·电子招标采购交易平台（菏泽专区）http://hz.fzbidding.com上传经CA加密的电子投标文件。</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Autospacing="0" w:afterAutospacing="0" w:line="360" w:lineRule="auto"/>
              <w:ind w:left="0" w:leftChars="0"/>
              <w:jc w:val="left"/>
              <w:textAlignment w:val="baseline"/>
              <w:rPr>
                <w:rFonts w:hint="eastAsia"/>
                <w:b w:val="0"/>
                <w:i w:val="0"/>
                <w:caps w:val="0"/>
                <w:spacing w:val="0"/>
                <w:w w:val="100"/>
                <w:sz w:val="24"/>
                <w:szCs w:val="24"/>
                <w:highlight w:val="none"/>
                <w:lang w:val="en-US" w:eastAsia="zh-CN"/>
              </w:rPr>
            </w:pPr>
            <w:r>
              <w:rPr>
                <w:rFonts w:hint="eastAsia"/>
                <w:b w:val="0"/>
                <w:i w:val="0"/>
                <w:caps w:val="0"/>
                <w:spacing w:val="0"/>
                <w:w w:val="100"/>
                <w:sz w:val="24"/>
                <w:szCs w:val="24"/>
                <w:highlight w:val="none"/>
                <w:lang w:val="en-US" w:eastAsia="zh-CN"/>
              </w:rPr>
              <w:t>在线递交电子投标文件前，投标人应当使用投标客户端及CA为投标文件加密，加密时所有投标文件均只能使用同一把企业CA证书进行加密，否则引起的解密失败的责任由投标人自行承担。加密后请使用投标客户端软件验证解密，以确保电子投标文件未在加密过程中损坏。投标人未按规定加密的投标文件，赢标·电子招标采购交易平台（菏泽专区）http://hz.fzbidding.com将拒绝接收。</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Autospacing="0" w:afterAutospacing="0" w:line="360" w:lineRule="auto"/>
              <w:ind w:left="0" w:leftChars="0"/>
              <w:jc w:val="left"/>
              <w:textAlignment w:val="baseline"/>
              <w:rPr>
                <w:rFonts w:hint="eastAsia"/>
                <w:b w:val="0"/>
                <w:i w:val="0"/>
                <w:caps w:val="0"/>
                <w:spacing w:val="0"/>
                <w:w w:val="100"/>
                <w:sz w:val="24"/>
                <w:szCs w:val="24"/>
                <w:highlight w:val="none"/>
                <w:lang w:val="en-US" w:eastAsia="zh-CN"/>
              </w:rPr>
            </w:pPr>
            <w:r>
              <w:rPr>
                <w:rFonts w:hint="eastAsia"/>
                <w:b w:val="0"/>
                <w:i w:val="0"/>
                <w:caps w:val="0"/>
                <w:spacing w:val="0"/>
                <w:w w:val="100"/>
                <w:sz w:val="24"/>
                <w:szCs w:val="24"/>
                <w:highlight w:val="none"/>
                <w:lang w:val="en-US" w:eastAsia="zh-CN"/>
              </w:rPr>
              <w:t>投标人须在投标截止时间前（北京时间），通过投标客户端生成加密文件，并在招标文件规定的开标截止时间前登录赢标·电子招标采购交易平台（菏泽专区）http://hz.fzbidding.com递交电子投标文件。</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Autospacing="0" w:afterAutospacing="0" w:line="360" w:lineRule="auto"/>
              <w:ind w:left="0" w:leftChars="0"/>
              <w:jc w:val="left"/>
              <w:textAlignment w:val="baseline"/>
              <w:rPr>
                <w:rFonts w:hint="eastAsia"/>
                <w:b w:val="0"/>
                <w:i w:val="0"/>
                <w:caps w:val="0"/>
                <w:spacing w:val="0"/>
                <w:w w:val="100"/>
                <w:sz w:val="24"/>
                <w:szCs w:val="24"/>
                <w:highlight w:val="none"/>
                <w:lang w:val="en-US" w:eastAsia="zh-CN"/>
              </w:rPr>
            </w:pPr>
            <w:r>
              <w:rPr>
                <w:rFonts w:hint="eastAsia"/>
                <w:b w:val="0"/>
                <w:i w:val="0"/>
                <w:caps w:val="0"/>
                <w:spacing w:val="0"/>
                <w:w w:val="100"/>
                <w:sz w:val="24"/>
                <w:szCs w:val="24"/>
                <w:highlight w:val="none"/>
                <w:lang w:val="en-US" w:eastAsia="zh-CN"/>
              </w:rPr>
              <w:t>投标人在递交投标文件之后、在规定的报价截止时间之前，可随时登录赢标·电子招标采购交易平台（菏泽专区）http://hz.fzbidding.com撤回投标文件。需要补充或修改投标文件时，必须先撤回投标文件，修改后重新递交。重新递交的投标文件应按招标文件的规定编制、加密和CA签名。在开标截止时间后，不能修改或撤回投标文件。</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Autospacing="0" w:afterAutospacing="0" w:line="360" w:lineRule="auto"/>
              <w:ind w:left="0" w:leftChars="0"/>
              <w:jc w:val="left"/>
              <w:textAlignment w:val="baseline"/>
              <w:rPr>
                <w:rFonts w:hint="eastAsia"/>
                <w:b w:val="0"/>
                <w:i w:val="0"/>
                <w:caps w:val="0"/>
                <w:spacing w:val="0"/>
                <w:w w:val="100"/>
                <w:sz w:val="24"/>
                <w:szCs w:val="24"/>
                <w:highlight w:val="none"/>
                <w:lang w:val="en-US" w:eastAsia="zh-CN"/>
              </w:rPr>
            </w:pPr>
            <w:r>
              <w:rPr>
                <w:rFonts w:hint="eastAsia"/>
                <w:b w:val="0"/>
                <w:i w:val="0"/>
                <w:caps w:val="0"/>
                <w:spacing w:val="0"/>
                <w:w w:val="100"/>
                <w:sz w:val="24"/>
                <w:szCs w:val="24"/>
                <w:highlight w:val="none"/>
                <w:lang w:val="en-US" w:eastAsia="zh-CN"/>
              </w:rPr>
              <w:t>招标人按招标文件中规定的时间公开开标，</w:t>
            </w:r>
            <w:r>
              <w:rPr>
                <w:rFonts w:hint="eastAsia"/>
                <w:b/>
                <w:bCs/>
                <w:i w:val="0"/>
                <w:caps w:val="0"/>
                <w:spacing w:val="0"/>
                <w:w w:val="100"/>
                <w:sz w:val="24"/>
                <w:szCs w:val="24"/>
                <w:highlight w:val="none"/>
                <w:lang w:val="en-US" w:eastAsia="zh-CN"/>
              </w:rPr>
              <w:t>投标人必须准时在线参加开标并网上签到，解密时间规定为2022年06月01日14时30分-15时00分</w:t>
            </w:r>
            <w:r>
              <w:rPr>
                <w:rFonts w:hint="eastAsia"/>
                <w:b w:val="0"/>
                <w:i w:val="0"/>
                <w:caps w:val="0"/>
                <w:spacing w:val="0"/>
                <w:w w:val="100"/>
                <w:sz w:val="24"/>
                <w:szCs w:val="24"/>
                <w:highlight w:val="none"/>
                <w:lang w:val="en-US" w:eastAsia="zh-CN"/>
              </w:rPr>
              <w:t>,投标人需使用CA在规定的时间内自行完成解密，解密结束后对开标记录进行电子签名。若投标人在解密规定时间内未完成电子标解密操作，视为放弃该项目投标。电子交易过程出现故障时，按相关部门的规定处理。</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Autospacing="0" w:afterAutospacing="0" w:line="360" w:lineRule="auto"/>
              <w:ind w:left="0" w:leftChars="0"/>
              <w:jc w:val="left"/>
              <w:textAlignment w:val="baseline"/>
              <w:rPr>
                <w:rFonts w:hint="eastAsia"/>
                <w:b w:val="0"/>
                <w:i w:val="0"/>
                <w:caps w:val="0"/>
                <w:spacing w:val="0"/>
                <w:w w:val="100"/>
                <w:sz w:val="20"/>
                <w:highlight w:val="none"/>
                <w:lang w:val="en-US" w:eastAsia="zh-CN"/>
              </w:rPr>
            </w:pPr>
            <w:r>
              <w:rPr>
                <w:rFonts w:hint="eastAsia"/>
                <w:b w:val="0"/>
                <w:i w:val="0"/>
                <w:caps w:val="0"/>
                <w:spacing w:val="0"/>
                <w:w w:val="100"/>
                <w:sz w:val="24"/>
                <w:szCs w:val="24"/>
                <w:highlight w:val="none"/>
                <w:lang w:val="en-US" w:eastAsia="zh-CN"/>
              </w:rPr>
              <w:t>《操作手册》可在赢标·电子招标采购交易平台（菏泽专区）http://hz.fzbidding.com平台首页进行下载。投标人在使用电子招投标平台时，如有任何疑问，请拨打客服电话15898683755。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23" w:hRule="atLeast"/>
        </w:trPr>
        <w:tc>
          <w:tcPr>
            <w:tcW w:w="728" w:type="dxa"/>
            <w:noWrap w:val="0"/>
            <w:vAlign w:val="center"/>
          </w:tcPr>
          <w:p>
            <w:pPr>
              <w:keepLines w:val="0"/>
              <w:widowControl w:val="0"/>
              <w:snapToGrid w:val="0"/>
              <w:spacing w:before="156" w:beforeAutospacing="0" w:after="156" w:afterAutospacing="0" w:line="240" w:lineRule="auto"/>
              <w:jc w:val="center"/>
              <w:textAlignment w:val="baseline"/>
              <w:rPr>
                <w:rFonts w:hint="default"/>
                <w:b w:val="0"/>
                <w:i w:val="0"/>
                <w:caps w:val="0"/>
                <w:spacing w:val="0"/>
                <w:w w:val="100"/>
                <w:sz w:val="24"/>
                <w:highlight w:val="none"/>
                <w:lang w:val="en-US" w:eastAsia="zh-CN"/>
              </w:rPr>
            </w:pPr>
            <w:r>
              <w:rPr>
                <w:rFonts w:hint="eastAsia"/>
                <w:b w:val="0"/>
                <w:i w:val="0"/>
                <w:caps w:val="0"/>
                <w:spacing w:val="0"/>
                <w:w w:val="100"/>
                <w:sz w:val="24"/>
                <w:highlight w:val="none"/>
                <w:lang w:val="en-US" w:eastAsia="zh-CN"/>
              </w:rPr>
              <w:t>22</w:t>
            </w:r>
          </w:p>
        </w:tc>
        <w:tc>
          <w:tcPr>
            <w:tcW w:w="2431" w:type="dxa"/>
            <w:noWrap w:val="0"/>
            <w:vAlign w:val="center"/>
          </w:tcPr>
          <w:p>
            <w:pPr>
              <w:pStyle w:val="40"/>
              <w:spacing w:before="3"/>
              <w:jc w:val="center"/>
              <w:rPr>
                <w:rFonts w:hint="eastAsia" w:ascii="宋体" w:hAnsi="宋体" w:eastAsia="宋体" w:cs="宋体"/>
                <w:sz w:val="24"/>
                <w:szCs w:val="24"/>
              </w:rPr>
            </w:pPr>
          </w:p>
          <w:p>
            <w:pPr>
              <w:keepLines w:val="0"/>
              <w:widowControl w:val="0"/>
              <w:snapToGrid w:val="0"/>
              <w:spacing w:before="156" w:beforeAutospacing="0" w:after="156" w:afterAutospacing="0" w:line="240" w:lineRule="auto"/>
              <w:jc w:val="center"/>
              <w:textAlignment w:val="baseline"/>
              <w:rPr>
                <w:rFonts w:hint="eastAsia"/>
                <w:b w:val="0"/>
                <w:i w:val="0"/>
                <w:caps w:val="0"/>
                <w:spacing w:val="0"/>
                <w:w w:val="100"/>
                <w:sz w:val="24"/>
                <w:szCs w:val="24"/>
                <w:highlight w:val="none"/>
                <w:lang w:val="en-US" w:eastAsia="zh-CN"/>
              </w:rPr>
            </w:pPr>
            <w:r>
              <w:rPr>
                <w:rFonts w:hint="eastAsia"/>
                <w:b w:val="0"/>
                <w:i w:val="0"/>
                <w:caps w:val="0"/>
                <w:spacing w:val="0"/>
                <w:w w:val="100"/>
                <w:sz w:val="24"/>
                <w:szCs w:val="24"/>
                <w:highlight w:val="none"/>
                <w:lang w:val="en-US" w:eastAsia="zh-CN"/>
              </w:rPr>
              <w:t>电子招投标的</w:t>
            </w:r>
          </w:p>
          <w:p>
            <w:pPr>
              <w:keepLines w:val="0"/>
              <w:widowControl w:val="0"/>
              <w:snapToGrid w:val="0"/>
              <w:spacing w:before="156" w:beforeAutospacing="0" w:after="156" w:afterAutospacing="0" w:line="240" w:lineRule="auto"/>
              <w:jc w:val="center"/>
              <w:textAlignment w:val="baseline"/>
              <w:rPr>
                <w:rFonts w:hint="eastAsia"/>
                <w:b w:val="0"/>
                <w:i w:val="0"/>
                <w:caps w:val="0"/>
                <w:spacing w:val="0"/>
                <w:w w:val="100"/>
                <w:sz w:val="24"/>
                <w:szCs w:val="24"/>
                <w:highlight w:val="none"/>
                <w:lang w:val="en-US" w:eastAsia="zh-CN"/>
              </w:rPr>
            </w:pPr>
            <w:r>
              <w:rPr>
                <w:rFonts w:hint="eastAsia"/>
                <w:b w:val="0"/>
                <w:i w:val="0"/>
                <w:caps w:val="0"/>
                <w:spacing w:val="0"/>
                <w:w w:val="100"/>
                <w:sz w:val="24"/>
                <w:szCs w:val="24"/>
                <w:highlight w:val="none"/>
                <w:lang w:val="en-US" w:eastAsia="zh-CN"/>
              </w:rPr>
              <w:t>应急措施</w:t>
            </w:r>
          </w:p>
        </w:tc>
        <w:tc>
          <w:tcPr>
            <w:tcW w:w="5912" w:type="dxa"/>
            <w:noWrap w:val="0"/>
            <w:vAlign w:val="top"/>
          </w:tcPr>
          <w:p>
            <w:pPr>
              <w:keepNext w:val="0"/>
              <w:keepLines w:val="0"/>
              <w:pageBreakBefore w:val="0"/>
              <w:widowControl w:val="0"/>
              <w:numPr>
                <w:ilvl w:val="0"/>
                <w:numId w:val="0"/>
              </w:numPr>
              <w:kinsoku/>
              <w:wordWrap w:val="0"/>
              <w:overflowPunct/>
              <w:topLinePunct w:val="0"/>
              <w:autoSpaceDE/>
              <w:autoSpaceDN/>
              <w:bidi w:val="0"/>
              <w:adjustRightInd/>
              <w:snapToGrid w:val="0"/>
              <w:spacing w:beforeAutospacing="0" w:afterAutospacing="0" w:line="360" w:lineRule="auto"/>
              <w:ind w:left="0" w:leftChars="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电子开标、评标如出现下列原因，导致系统无法正常运行或无法正常评标时，应采取应急措施：</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Autospacing="0" w:afterAutospacing="0" w:line="360" w:lineRule="auto"/>
              <w:ind w:left="0" w:leftChars="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（1）系统服务器发生故障，无法访问或无法使用系统；</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Autospacing="0" w:afterAutospacing="0" w:line="360" w:lineRule="auto"/>
              <w:ind w:left="0" w:leftChars="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（2）系统的软件或数据库出现错误，不能进行正常操作；</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Autospacing="0" w:afterAutospacing="0" w:line="360" w:lineRule="auto"/>
              <w:ind w:left="0" w:leftChars="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（3）系统发现有安全漏洞，有潜在的泄密危险；</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Autospacing="0" w:afterAutospacing="0" w:line="360" w:lineRule="auto"/>
              <w:ind w:left="0" w:leftChars="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病毒发作或受到外来病毒的攻击；</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Autospacing="0" w:afterAutospacing="0" w:line="360" w:lineRule="auto"/>
              <w:ind w:left="0" w:leftChars="0"/>
              <w:jc w:val="lef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cs="宋体"/>
                <w:sz w:val="24"/>
                <w:szCs w:val="24"/>
                <w:highlight w:val="none"/>
                <w:lang w:eastAsia="zh-CN"/>
              </w:rPr>
              <w:t>招标代理机构</w:t>
            </w:r>
            <w:r>
              <w:rPr>
                <w:rFonts w:hint="eastAsia" w:ascii="宋体" w:hAnsi="宋体" w:eastAsia="宋体" w:cs="宋体"/>
                <w:sz w:val="24"/>
                <w:szCs w:val="24"/>
                <w:highlight w:val="none"/>
                <w:lang w:eastAsia="zh-CN"/>
              </w:rPr>
              <w:t>的 CA 锁失效等原因导致无法解密的；</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Autospacing="0" w:afterAutospacing="0" w:line="360" w:lineRule="auto"/>
              <w:ind w:left="0" w:leftChars="0"/>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（6）其他不可抗拒的客观原因造成开评标系统无法正常使用。</w:t>
            </w:r>
          </w:p>
          <w:p>
            <w:pPr>
              <w:keepNext w:val="0"/>
              <w:keepLines w:val="0"/>
              <w:pageBreakBefore w:val="0"/>
              <w:widowControl w:val="0"/>
              <w:numPr>
                <w:ilvl w:val="0"/>
                <w:numId w:val="0"/>
              </w:numPr>
              <w:kinsoku/>
              <w:wordWrap w:val="0"/>
              <w:overflowPunct/>
              <w:topLinePunct w:val="0"/>
              <w:autoSpaceDE/>
              <w:autoSpaceDN/>
              <w:bidi w:val="0"/>
              <w:adjustRightInd/>
              <w:snapToGrid w:val="0"/>
              <w:spacing w:beforeAutospacing="0" w:afterAutospacing="0" w:line="360" w:lineRule="auto"/>
              <w:ind w:left="0" w:leftChars="0"/>
              <w:jc w:val="left"/>
              <w:textAlignment w:val="baseline"/>
              <w:rPr>
                <w:rFonts w:hint="default" w:ascii="宋体" w:hAnsi="宋体" w:eastAsia="宋体" w:cs="宋体"/>
                <w:b w:val="0"/>
                <w:bCs w:val="0"/>
                <w:sz w:val="24"/>
                <w:szCs w:val="24"/>
                <w:highlight w:val="none"/>
              </w:rPr>
            </w:pPr>
            <w:r>
              <w:rPr>
                <w:rFonts w:hint="eastAsia" w:ascii="宋体" w:hAnsi="宋体" w:eastAsia="宋体" w:cs="宋体"/>
                <w:sz w:val="24"/>
                <w:szCs w:val="24"/>
                <w:highlight w:val="none"/>
              </w:rPr>
              <w:t>出现上述情况时，对于未开标的项目应暂停开标，对已在系统内评审的，也应立即停止。交易中心信息科确认问题原因后，交易中心政府采购科视情况提议，并经评审委员会同意后，对于非系统原因的可将系统内加密版电子文件评审改为系统内导入非加密版电子文件评审；对于系统原因造成项目无法评审，可将系统内评审改为纸质版文件评审。采取应急措施时，必须对原有资料及信息作妥善保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23" w:hRule="atLeast"/>
        </w:trPr>
        <w:tc>
          <w:tcPr>
            <w:tcW w:w="728" w:type="dxa"/>
            <w:noWrap w:val="0"/>
            <w:vAlign w:val="center"/>
          </w:tcPr>
          <w:p>
            <w:pPr>
              <w:keepLines w:val="0"/>
              <w:widowControl w:val="0"/>
              <w:snapToGrid w:val="0"/>
              <w:spacing w:before="156" w:beforeAutospacing="0" w:after="156" w:afterAutospacing="0" w:line="240" w:lineRule="auto"/>
              <w:jc w:val="center"/>
              <w:textAlignment w:val="baseline"/>
              <w:rPr>
                <w:rFonts w:hint="default"/>
                <w:b w:val="0"/>
                <w:i w:val="0"/>
                <w:caps w:val="0"/>
                <w:spacing w:val="0"/>
                <w:w w:val="100"/>
                <w:sz w:val="20"/>
                <w:highlight w:val="none"/>
                <w:lang w:val="en-US" w:eastAsia="zh-CN"/>
              </w:rPr>
            </w:pPr>
            <w:r>
              <w:rPr>
                <w:rFonts w:hint="eastAsia" w:ascii="宋体" w:hAnsi="宋体" w:eastAsia="宋体" w:cs="宋体"/>
                <w:b w:val="0"/>
                <w:i w:val="0"/>
                <w:caps w:val="0"/>
                <w:spacing w:val="0"/>
                <w:w w:val="100"/>
                <w:sz w:val="24"/>
                <w:highlight w:val="none"/>
                <w:lang w:val="en-US" w:eastAsia="zh-CN"/>
              </w:rPr>
              <w:t>2</w:t>
            </w:r>
            <w:r>
              <w:rPr>
                <w:rFonts w:hint="eastAsia" w:cs="宋体"/>
                <w:b w:val="0"/>
                <w:i w:val="0"/>
                <w:caps w:val="0"/>
                <w:spacing w:val="0"/>
                <w:w w:val="100"/>
                <w:sz w:val="24"/>
                <w:highlight w:val="none"/>
                <w:lang w:val="en-US" w:eastAsia="zh-CN"/>
              </w:rPr>
              <w:t>3</w:t>
            </w:r>
          </w:p>
        </w:tc>
        <w:tc>
          <w:tcPr>
            <w:tcW w:w="2431" w:type="dxa"/>
            <w:noWrap w:val="0"/>
            <w:vAlign w:val="center"/>
          </w:tcPr>
          <w:p>
            <w:pPr>
              <w:keepLines w:val="0"/>
              <w:widowControl w:val="0"/>
              <w:snapToGrid w:val="0"/>
              <w:spacing w:before="156" w:beforeAutospacing="0" w:after="156" w:afterAutospacing="0" w:line="240" w:lineRule="auto"/>
              <w:jc w:val="center"/>
              <w:textAlignment w:val="baseline"/>
              <w:rPr>
                <w:rFonts w:hint="eastAsia"/>
                <w:b w:val="0"/>
                <w:i w:val="0"/>
                <w:caps w:val="0"/>
                <w:spacing w:val="0"/>
                <w:w w:val="100"/>
                <w:sz w:val="24"/>
                <w:szCs w:val="24"/>
                <w:highlight w:val="none"/>
                <w:lang w:val="en-US" w:eastAsia="zh-CN"/>
              </w:rPr>
            </w:pPr>
            <w:r>
              <w:rPr>
                <w:rFonts w:hint="eastAsia"/>
                <w:b w:val="0"/>
                <w:i w:val="0"/>
                <w:caps w:val="0"/>
                <w:spacing w:val="0"/>
                <w:w w:val="100"/>
                <w:sz w:val="24"/>
                <w:szCs w:val="24"/>
                <w:highlight w:val="none"/>
                <w:lang w:val="en-US" w:eastAsia="zh-CN"/>
              </w:rPr>
              <w:t>资格审查</w:t>
            </w:r>
          </w:p>
        </w:tc>
        <w:tc>
          <w:tcPr>
            <w:tcW w:w="5912" w:type="dxa"/>
            <w:noWrap w:val="0"/>
            <w:vAlign w:val="center"/>
          </w:tcPr>
          <w:p>
            <w:pPr>
              <w:pStyle w:val="40"/>
              <w:keepNext w:val="0"/>
              <w:keepLines w:val="0"/>
              <w:pageBreakBefore w:val="0"/>
              <w:widowControl w:val="0"/>
              <w:kinsoku/>
              <w:wordWrap/>
              <w:overflowPunct/>
              <w:topLinePunct w:val="0"/>
              <w:autoSpaceDE/>
              <w:autoSpaceDN/>
              <w:bidi w:val="0"/>
              <w:adjustRightInd/>
              <w:snapToGrid/>
              <w:spacing w:before="44" w:line="360" w:lineRule="auto"/>
              <w:ind w:right="0"/>
              <w:jc w:val="left"/>
              <w:textAlignment w:val="auto"/>
              <w:outlineLvl w:val="9"/>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本项目资格后审实行合格制，各投标人须在投标截止时间前将以下资格性审查资料的扫描件（或复印件）附到投标文件中，并加盖单位公章。评标委员会对以下资料进行审查，资格审查时若有一项不合格的均为无效投标文件，证件齐全且合格后，才能参与下一阶段的评标：</w:t>
            </w:r>
          </w:p>
          <w:p>
            <w:pPr>
              <w:pStyle w:val="40"/>
              <w:keepNext w:val="0"/>
              <w:keepLines w:val="0"/>
              <w:pageBreakBefore w:val="0"/>
              <w:widowControl w:val="0"/>
              <w:numPr>
                <w:ilvl w:val="0"/>
                <w:numId w:val="1"/>
              </w:numPr>
              <w:kinsoku/>
              <w:wordWrap/>
              <w:overflowPunct/>
              <w:topLinePunct w:val="0"/>
              <w:autoSpaceDE/>
              <w:autoSpaceDN/>
              <w:bidi w:val="0"/>
              <w:adjustRightInd/>
              <w:snapToGrid/>
              <w:spacing w:before="44" w:line="360" w:lineRule="auto"/>
              <w:ind w:right="0"/>
              <w:jc w:val="left"/>
              <w:textAlignment w:val="auto"/>
              <w:outlineLvl w:val="9"/>
              <w:rPr>
                <w:rFonts w:hint="eastAsia" w:cs="宋体"/>
                <w:b w:val="0"/>
                <w:bCs w:val="0"/>
                <w:sz w:val="24"/>
                <w:szCs w:val="24"/>
                <w:highlight w:val="none"/>
                <w:lang w:val="en-US" w:eastAsia="zh-CN"/>
              </w:rPr>
            </w:pPr>
            <w:r>
              <w:rPr>
                <w:rFonts w:hint="default" w:ascii="宋体" w:hAnsi="宋体" w:eastAsia="宋体" w:cs="宋体"/>
                <w:b w:val="0"/>
                <w:bCs w:val="0"/>
                <w:sz w:val="24"/>
                <w:szCs w:val="24"/>
                <w:highlight w:val="none"/>
                <w:lang w:val="en-US" w:eastAsia="zh-CN"/>
              </w:rPr>
              <w:t>营业执照</w:t>
            </w:r>
            <w:r>
              <w:rPr>
                <w:rFonts w:hint="eastAsia" w:cs="宋体"/>
                <w:b w:val="0"/>
                <w:bCs w:val="0"/>
                <w:sz w:val="24"/>
                <w:szCs w:val="24"/>
                <w:highlight w:val="none"/>
                <w:lang w:val="en-US" w:eastAsia="zh-CN"/>
              </w:rPr>
              <w:t>副本</w:t>
            </w:r>
          </w:p>
          <w:p>
            <w:pPr>
              <w:pStyle w:val="40"/>
              <w:keepNext w:val="0"/>
              <w:keepLines w:val="0"/>
              <w:pageBreakBefore w:val="0"/>
              <w:widowControl w:val="0"/>
              <w:kinsoku/>
              <w:wordWrap/>
              <w:overflowPunct/>
              <w:topLinePunct w:val="0"/>
              <w:autoSpaceDE/>
              <w:autoSpaceDN/>
              <w:bidi w:val="0"/>
              <w:adjustRightInd/>
              <w:snapToGrid/>
              <w:spacing w:before="44" w:line="360" w:lineRule="auto"/>
              <w:ind w:right="0"/>
              <w:jc w:val="left"/>
              <w:textAlignment w:val="auto"/>
              <w:outlineLvl w:val="9"/>
              <w:rPr>
                <w:rFonts w:hint="default" w:ascii="宋体" w:hAnsi="宋体" w:eastAsia="宋体" w:cs="宋体"/>
                <w:b w:val="0"/>
                <w:bCs w:val="0"/>
                <w:sz w:val="24"/>
                <w:szCs w:val="24"/>
                <w:highlight w:val="none"/>
                <w:lang w:val="en-US" w:eastAsia="zh-CN"/>
              </w:rPr>
            </w:pPr>
            <w:r>
              <w:rPr>
                <w:rFonts w:hint="eastAsia" w:cs="宋体"/>
                <w:b w:val="0"/>
                <w:bCs w:val="0"/>
                <w:sz w:val="24"/>
                <w:szCs w:val="24"/>
                <w:highlight w:val="none"/>
                <w:lang w:val="en-US" w:eastAsia="zh-CN"/>
              </w:rPr>
              <w:t>2</w:t>
            </w:r>
            <w:r>
              <w:rPr>
                <w:rFonts w:hint="default" w:ascii="宋体" w:hAnsi="宋体" w:eastAsia="宋体" w:cs="宋体"/>
                <w:b w:val="0"/>
                <w:bCs w:val="0"/>
                <w:sz w:val="24"/>
                <w:szCs w:val="24"/>
                <w:highlight w:val="none"/>
                <w:lang w:val="en-US" w:eastAsia="zh-CN"/>
              </w:rPr>
              <w:t>.参加政府采购活动前三年内，在经营活动中没有重大违法记录的书面声明(加盖公章）；</w:t>
            </w:r>
          </w:p>
          <w:p>
            <w:pPr>
              <w:pStyle w:val="40"/>
              <w:keepNext w:val="0"/>
              <w:keepLines w:val="0"/>
              <w:pageBreakBefore w:val="0"/>
              <w:widowControl w:val="0"/>
              <w:kinsoku/>
              <w:wordWrap/>
              <w:overflowPunct/>
              <w:topLinePunct w:val="0"/>
              <w:autoSpaceDE/>
              <w:autoSpaceDN/>
              <w:bidi w:val="0"/>
              <w:adjustRightInd/>
              <w:snapToGrid/>
              <w:spacing w:before="44" w:line="360" w:lineRule="auto"/>
              <w:ind w:right="0"/>
              <w:jc w:val="left"/>
              <w:textAlignment w:val="auto"/>
              <w:outlineLvl w:val="9"/>
              <w:rPr>
                <w:rFonts w:hint="default" w:ascii="宋体" w:hAnsi="宋体" w:eastAsia="宋体" w:cs="宋体"/>
                <w:b w:val="0"/>
                <w:bCs w:val="0"/>
                <w:sz w:val="24"/>
                <w:szCs w:val="24"/>
                <w:highlight w:val="none"/>
                <w:lang w:val="en-US" w:eastAsia="zh-CN"/>
              </w:rPr>
            </w:pPr>
            <w:r>
              <w:rPr>
                <w:rFonts w:hint="eastAsia" w:cs="宋体"/>
                <w:b w:val="0"/>
                <w:bCs w:val="0"/>
                <w:sz w:val="24"/>
                <w:szCs w:val="24"/>
                <w:highlight w:val="none"/>
                <w:lang w:val="en-US" w:eastAsia="zh-CN"/>
              </w:rPr>
              <w:t>3</w:t>
            </w:r>
            <w:r>
              <w:rPr>
                <w:rFonts w:hint="default" w:ascii="宋体" w:hAnsi="宋体" w:eastAsia="宋体" w:cs="宋体"/>
                <w:b w:val="0"/>
                <w:bCs w:val="0"/>
                <w:sz w:val="24"/>
                <w:szCs w:val="24"/>
                <w:highlight w:val="none"/>
                <w:lang w:val="en-US" w:eastAsia="zh-CN"/>
              </w:rPr>
              <w:t>.未被“信用中国”网站（www.creditchina.gov.cn)列入失信被执行人、重大税收违法案件当事人名单、政府采购严重违法失信行为记录名单的网页截图（加盖公章）；</w:t>
            </w:r>
          </w:p>
          <w:p>
            <w:pPr>
              <w:pStyle w:val="40"/>
              <w:keepNext w:val="0"/>
              <w:keepLines w:val="0"/>
              <w:pageBreakBefore w:val="0"/>
              <w:widowControl w:val="0"/>
              <w:kinsoku/>
              <w:wordWrap/>
              <w:overflowPunct/>
              <w:topLinePunct w:val="0"/>
              <w:autoSpaceDE/>
              <w:autoSpaceDN/>
              <w:bidi w:val="0"/>
              <w:adjustRightInd/>
              <w:snapToGrid/>
              <w:spacing w:before="44" w:line="360" w:lineRule="auto"/>
              <w:ind w:right="0"/>
              <w:jc w:val="left"/>
              <w:textAlignment w:val="auto"/>
              <w:outlineLvl w:val="9"/>
              <w:rPr>
                <w:rFonts w:hint="default" w:ascii="宋体" w:hAnsi="宋体" w:eastAsia="宋体" w:cs="宋体"/>
                <w:b w:val="0"/>
                <w:bCs w:val="0"/>
                <w:color w:val="auto"/>
                <w:sz w:val="24"/>
                <w:szCs w:val="24"/>
                <w:highlight w:val="none"/>
                <w:lang w:val="en-US" w:eastAsia="zh-CN"/>
              </w:rPr>
            </w:pPr>
            <w:r>
              <w:rPr>
                <w:rFonts w:hint="eastAsia" w:cs="宋体"/>
                <w:b w:val="0"/>
                <w:bCs w:val="0"/>
                <w:sz w:val="24"/>
                <w:szCs w:val="24"/>
                <w:highlight w:val="none"/>
                <w:lang w:val="en-US" w:eastAsia="zh-CN"/>
              </w:rPr>
              <w:t>4</w:t>
            </w:r>
            <w:r>
              <w:rPr>
                <w:rFonts w:hint="default" w:ascii="宋体" w:hAnsi="宋体" w:eastAsia="宋体" w:cs="宋体"/>
                <w:b w:val="0"/>
                <w:bCs w:val="0"/>
                <w:sz w:val="24"/>
                <w:szCs w:val="24"/>
                <w:highlight w:val="none"/>
                <w:lang w:val="en-US" w:eastAsia="zh-CN"/>
              </w:rPr>
              <w:t>.拟派项目总监理工程师须</w:t>
            </w:r>
            <w:r>
              <w:rPr>
                <w:rFonts w:hint="eastAsia" w:cs="宋体"/>
                <w:b w:val="0"/>
                <w:bCs w:val="0"/>
                <w:sz w:val="24"/>
                <w:szCs w:val="24"/>
                <w:highlight w:val="none"/>
                <w:lang w:val="en-US" w:eastAsia="zh-CN"/>
              </w:rPr>
              <w:t>提供</w:t>
            </w:r>
            <w:r>
              <w:rPr>
                <w:rFonts w:hint="eastAsia" w:cs="宋体"/>
                <w:b w:val="0"/>
                <w:bCs w:val="0"/>
                <w:color w:val="auto"/>
                <w:sz w:val="24"/>
                <w:szCs w:val="24"/>
                <w:highlight w:val="none"/>
                <w:lang w:val="en-US" w:eastAsia="zh-CN"/>
              </w:rPr>
              <w:t>注册监理工程师证书（通信工程）</w:t>
            </w:r>
            <w:r>
              <w:rPr>
                <w:rFonts w:hint="eastAsia" w:asciiTheme="minorEastAsia" w:hAnsiTheme="minorEastAsia" w:eastAsiaTheme="minorEastAsia" w:cstheme="minorEastAsia"/>
                <w:kern w:val="2"/>
                <w:position w:val="2"/>
                <w:sz w:val="24"/>
                <w:szCs w:val="24"/>
                <w:lang w:val="en-US" w:eastAsia="zh-CN" w:bidi="ar-SA"/>
              </w:rPr>
              <w:t>或信息系统监理师证书</w:t>
            </w:r>
            <w:r>
              <w:rPr>
                <w:rFonts w:hint="default" w:ascii="宋体" w:hAnsi="宋体" w:eastAsia="宋体" w:cs="宋体"/>
                <w:b w:val="0"/>
                <w:bCs w:val="0"/>
                <w:color w:val="auto"/>
                <w:sz w:val="24"/>
                <w:szCs w:val="24"/>
                <w:highlight w:val="none"/>
                <w:lang w:val="en-US" w:eastAsia="zh-CN"/>
              </w:rPr>
              <w:t>；</w:t>
            </w:r>
          </w:p>
          <w:p>
            <w:pPr>
              <w:pStyle w:val="40"/>
              <w:keepNext w:val="0"/>
              <w:keepLines w:val="0"/>
              <w:pageBreakBefore w:val="0"/>
              <w:widowControl w:val="0"/>
              <w:kinsoku/>
              <w:wordWrap/>
              <w:overflowPunct/>
              <w:topLinePunct w:val="0"/>
              <w:autoSpaceDE/>
              <w:autoSpaceDN/>
              <w:bidi w:val="0"/>
              <w:adjustRightInd/>
              <w:snapToGrid/>
              <w:spacing w:before="44" w:line="360" w:lineRule="auto"/>
              <w:ind w:right="0"/>
              <w:jc w:val="left"/>
              <w:textAlignment w:val="auto"/>
              <w:outlineLvl w:val="9"/>
              <w:rPr>
                <w:rFonts w:hint="default" w:ascii="宋体" w:hAnsi="宋体" w:eastAsia="宋体" w:cs="宋体"/>
                <w:b w:val="0"/>
                <w:bCs w:val="0"/>
                <w:sz w:val="24"/>
                <w:szCs w:val="24"/>
                <w:highlight w:val="none"/>
                <w:lang w:val="en-US" w:eastAsia="zh-CN"/>
              </w:rPr>
            </w:pPr>
            <w:r>
              <w:rPr>
                <w:rFonts w:hint="eastAsia" w:cs="宋体"/>
                <w:b w:val="0"/>
                <w:bCs w:val="0"/>
                <w:sz w:val="24"/>
                <w:szCs w:val="24"/>
                <w:highlight w:val="none"/>
                <w:lang w:val="en-US" w:eastAsia="zh-CN"/>
              </w:rPr>
              <w:t>5</w:t>
            </w:r>
            <w:r>
              <w:rPr>
                <w:rFonts w:hint="default" w:ascii="宋体" w:hAnsi="宋体" w:eastAsia="宋体" w:cs="宋体"/>
                <w:b w:val="0"/>
                <w:bCs w:val="0"/>
                <w:sz w:val="24"/>
                <w:szCs w:val="24"/>
                <w:highlight w:val="none"/>
                <w:lang w:val="en-US" w:eastAsia="zh-CN"/>
              </w:rPr>
              <w:t>.总监理工程师、专业监理人员未在其他在施建设工程项目中任职的承诺书(加盖公章）；</w:t>
            </w:r>
          </w:p>
          <w:p>
            <w:pPr>
              <w:pStyle w:val="40"/>
              <w:keepNext w:val="0"/>
              <w:keepLines w:val="0"/>
              <w:pageBreakBefore w:val="0"/>
              <w:widowControl w:val="0"/>
              <w:kinsoku/>
              <w:wordWrap/>
              <w:overflowPunct/>
              <w:topLinePunct w:val="0"/>
              <w:autoSpaceDE/>
              <w:autoSpaceDN/>
              <w:bidi w:val="0"/>
              <w:adjustRightInd/>
              <w:snapToGrid/>
              <w:spacing w:before="44" w:line="360" w:lineRule="auto"/>
              <w:ind w:right="0"/>
              <w:jc w:val="left"/>
              <w:textAlignment w:val="auto"/>
              <w:outlineLvl w:val="9"/>
              <w:rPr>
                <w:rFonts w:hint="eastAsia" w:ascii="宋体" w:hAnsi="宋体" w:eastAsia="宋体" w:cs="宋体"/>
                <w:b w:val="0"/>
                <w:bCs w:val="0"/>
                <w:sz w:val="24"/>
                <w:szCs w:val="24"/>
                <w:highlight w:val="none"/>
                <w:lang w:val="en-US" w:eastAsia="zh-CN"/>
              </w:rPr>
            </w:pPr>
            <w:r>
              <w:rPr>
                <w:rFonts w:hint="eastAsia" w:cs="宋体"/>
                <w:b w:val="0"/>
                <w:bCs w:val="0"/>
                <w:sz w:val="24"/>
                <w:szCs w:val="24"/>
                <w:highlight w:val="none"/>
                <w:lang w:val="en-US" w:eastAsia="zh-CN"/>
              </w:rPr>
              <w:t>6</w:t>
            </w:r>
            <w:r>
              <w:rPr>
                <w:rFonts w:hint="default"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法定代表人身份证（法定代表人到场的），或法定代表人身份证复印件、法定代表人授权委托书、其委托代理人身份证（委托代理人到场的）；</w:t>
            </w:r>
          </w:p>
          <w:p>
            <w:pPr>
              <w:pStyle w:val="40"/>
              <w:keepNext w:val="0"/>
              <w:keepLines w:val="0"/>
              <w:pageBreakBefore w:val="0"/>
              <w:widowControl w:val="0"/>
              <w:kinsoku/>
              <w:wordWrap/>
              <w:overflowPunct/>
              <w:topLinePunct w:val="0"/>
              <w:autoSpaceDE/>
              <w:autoSpaceDN/>
              <w:bidi w:val="0"/>
              <w:adjustRightInd/>
              <w:snapToGrid/>
              <w:spacing w:before="44" w:line="360" w:lineRule="auto"/>
              <w:ind w:right="0"/>
              <w:jc w:val="left"/>
              <w:textAlignment w:val="auto"/>
              <w:outlineLvl w:val="9"/>
              <w:rPr>
                <w:rFonts w:hint="eastAsia"/>
                <w:b w:val="0"/>
                <w:i w:val="0"/>
                <w:caps w:val="0"/>
                <w:spacing w:val="0"/>
                <w:w w:val="100"/>
                <w:sz w:val="20"/>
                <w:highlight w:val="none"/>
                <w:lang w:val="en-US" w:eastAsia="zh-CN"/>
              </w:rPr>
            </w:pPr>
            <w:r>
              <w:rPr>
                <w:rFonts w:hint="eastAsia" w:ascii="宋体" w:hAnsi="宋体" w:eastAsia="宋体" w:cs="宋体"/>
                <w:b/>
                <w:bCs/>
                <w:color w:val="auto"/>
                <w:w w:val="95"/>
                <w:sz w:val="24"/>
                <w:szCs w:val="24"/>
                <w:highlight w:val="none"/>
                <w:lang w:val="en-US" w:eastAsia="zh-CN"/>
              </w:rPr>
              <w:t>注：本项目远程不见面开标，投标人无需到达现场参加开标活动；投标人开标时不需要提供资格审查证件的原件，只需上传以上要求中证件原件的扫描件并加盖单位电子公章，不按要求提供或提供不全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90" w:hRule="atLeast"/>
        </w:trPr>
        <w:tc>
          <w:tcPr>
            <w:tcW w:w="728" w:type="dxa"/>
            <w:noWrap w:val="0"/>
            <w:vAlign w:val="center"/>
          </w:tcPr>
          <w:p>
            <w:pPr>
              <w:keepLines w:val="0"/>
              <w:widowControl w:val="0"/>
              <w:snapToGrid w:val="0"/>
              <w:spacing w:before="156" w:beforeAutospacing="0" w:after="156" w:afterAutospacing="0" w:line="240" w:lineRule="auto"/>
              <w:jc w:val="center"/>
              <w:textAlignment w:val="baseline"/>
              <w:rPr>
                <w:rFonts w:hint="default"/>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24</w:t>
            </w:r>
          </w:p>
        </w:tc>
        <w:tc>
          <w:tcPr>
            <w:tcW w:w="2431" w:type="dxa"/>
            <w:noWrap w:val="0"/>
            <w:vAlign w:val="center"/>
          </w:tcPr>
          <w:p>
            <w:pPr>
              <w:keepLines w:val="0"/>
              <w:widowControl w:val="0"/>
              <w:snapToGrid w:val="0"/>
              <w:spacing w:before="156" w:beforeAutospacing="0" w:after="156" w:afterAutospacing="0" w:line="240" w:lineRule="auto"/>
              <w:jc w:val="left"/>
              <w:textAlignment w:val="baseline"/>
              <w:rPr>
                <w:rFonts w:hint="eastAsia"/>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解释权</w:t>
            </w:r>
          </w:p>
        </w:tc>
        <w:tc>
          <w:tcPr>
            <w:tcW w:w="5912" w:type="dxa"/>
            <w:noWrap w:val="0"/>
            <w:vAlign w:val="center"/>
          </w:tcPr>
          <w:p>
            <w:pPr>
              <w:keepNext w:val="0"/>
              <w:keepLines w:val="0"/>
              <w:pageBreakBefore w:val="0"/>
              <w:widowControl w:val="0"/>
              <w:kinsoku/>
              <w:wordWrap w:val="0"/>
              <w:overflowPunct/>
              <w:topLinePunct w:val="0"/>
              <w:autoSpaceDE/>
              <w:autoSpaceDN/>
              <w:bidi w:val="0"/>
              <w:adjustRightInd/>
              <w:snapToGrid w:val="0"/>
              <w:spacing w:beforeAutospacing="0" w:afterAutospacing="0" w:line="360" w:lineRule="auto"/>
              <w:jc w:val="left"/>
              <w:textAlignment w:val="baseline"/>
              <w:rPr>
                <w:rFonts w:hint="eastAsia" w:ascii="宋体" w:hAnsi="宋体" w:eastAsia="宋体" w:cs="宋体"/>
                <w:b w:val="0"/>
                <w:i w:val="0"/>
                <w:caps w:val="0"/>
                <w:spacing w:val="0"/>
                <w:w w:val="100"/>
                <w:sz w:val="24"/>
                <w:highlight w:val="none"/>
                <w:lang w:val="en-US" w:eastAsia="zh-CN"/>
              </w:rPr>
            </w:pPr>
            <w:r>
              <w:rPr>
                <w:rFonts w:hint="eastAsia" w:ascii="宋体" w:hAnsi="宋体" w:eastAsia="宋体" w:cs="宋体"/>
                <w:b w:val="0"/>
                <w:i w:val="0"/>
                <w:caps w:val="0"/>
                <w:spacing w:val="0"/>
                <w:w w:val="100"/>
                <w:sz w:val="24"/>
                <w:highlight w:val="none"/>
                <w:lang w:val="en-US" w:eastAsia="zh-CN"/>
              </w:rPr>
              <w:t>本</w:t>
            </w:r>
            <w:r>
              <w:rPr>
                <w:rFonts w:hint="eastAsia" w:cs="宋体"/>
                <w:b w:val="0"/>
                <w:i w:val="0"/>
                <w:caps w:val="0"/>
                <w:spacing w:val="0"/>
                <w:w w:val="100"/>
                <w:sz w:val="24"/>
                <w:highlight w:val="none"/>
                <w:lang w:val="en-US" w:eastAsia="zh-CN"/>
              </w:rPr>
              <w:t>招标文件</w:t>
            </w:r>
            <w:r>
              <w:rPr>
                <w:rFonts w:hint="eastAsia" w:ascii="宋体" w:hAnsi="宋体" w:eastAsia="宋体" w:cs="宋体"/>
                <w:b w:val="0"/>
                <w:i w:val="0"/>
                <w:caps w:val="0"/>
                <w:spacing w:val="0"/>
                <w:w w:val="100"/>
                <w:sz w:val="24"/>
                <w:highlight w:val="none"/>
                <w:lang w:val="en-US" w:eastAsia="zh-CN"/>
              </w:rPr>
              <w:t>的最终解释权归</w:t>
            </w:r>
            <w:r>
              <w:rPr>
                <w:rFonts w:hint="eastAsia" w:cs="宋体"/>
                <w:b w:val="0"/>
                <w:i w:val="0"/>
                <w:caps w:val="0"/>
                <w:spacing w:val="0"/>
                <w:w w:val="100"/>
                <w:sz w:val="24"/>
                <w:highlight w:val="none"/>
                <w:lang w:val="en-US" w:eastAsia="zh-CN"/>
              </w:rPr>
              <w:t>招标人</w:t>
            </w:r>
            <w:r>
              <w:rPr>
                <w:rFonts w:hint="eastAsia" w:ascii="宋体" w:hAnsi="宋体" w:eastAsia="宋体" w:cs="宋体"/>
                <w:b w:val="0"/>
                <w:i w:val="0"/>
                <w:caps w:val="0"/>
                <w:spacing w:val="0"/>
                <w:w w:val="100"/>
                <w:sz w:val="24"/>
                <w:highlight w:val="none"/>
                <w:lang w:val="en-US" w:eastAsia="zh-CN"/>
              </w:rPr>
              <w:t>，当对一个问题有多种解释时以</w:t>
            </w:r>
            <w:r>
              <w:rPr>
                <w:rFonts w:hint="eastAsia" w:cs="宋体"/>
                <w:b w:val="0"/>
                <w:i w:val="0"/>
                <w:caps w:val="0"/>
                <w:spacing w:val="0"/>
                <w:w w:val="100"/>
                <w:sz w:val="24"/>
                <w:highlight w:val="none"/>
                <w:lang w:val="en-US" w:eastAsia="zh-CN"/>
              </w:rPr>
              <w:t>招标人</w:t>
            </w:r>
            <w:r>
              <w:rPr>
                <w:rFonts w:hint="eastAsia" w:ascii="宋体" w:hAnsi="宋体" w:eastAsia="宋体" w:cs="宋体"/>
                <w:b w:val="0"/>
                <w:i w:val="0"/>
                <w:caps w:val="0"/>
                <w:spacing w:val="0"/>
                <w:w w:val="100"/>
                <w:sz w:val="24"/>
                <w:highlight w:val="none"/>
                <w:lang w:val="en-US" w:eastAsia="zh-CN"/>
              </w:rPr>
              <w:t>的书面解释为准。</w:t>
            </w:r>
            <w:r>
              <w:rPr>
                <w:rFonts w:hint="eastAsia" w:cs="宋体"/>
                <w:b w:val="0"/>
                <w:i w:val="0"/>
                <w:caps w:val="0"/>
                <w:spacing w:val="0"/>
                <w:w w:val="100"/>
                <w:sz w:val="24"/>
                <w:highlight w:val="none"/>
                <w:lang w:val="en-US" w:eastAsia="zh-CN"/>
              </w:rPr>
              <w:t>招标文件</w:t>
            </w:r>
            <w:r>
              <w:rPr>
                <w:rFonts w:hint="eastAsia" w:ascii="宋体" w:hAnsi="宋体" w:eastAsia="宋体" w:cs="宋体"/>
                <w:b w:val="0"/>
                <w:i w:val="0"/>
                <w:caps w:val="0"/>
                <w:spacing w:val="0"/>
                <w:w w:val="100"/>
                <w:sz w:val="24"/>
                <w:highlight w:val="none"/>
                <w:lang w:val="en-US" w:eastAsia="zh-CN"/>
              </w:rPr>
              <w:t>未做须知明示，而又有相关法律、法规规定的，</w:t>
            </w:r>
            <w:r>
              <w:rPr>
                <w:rFonts w:hint="eastAsia" w:cs="宋体"/>
                <w:b w:val="0"/>
                <w:i w:val="0"/>
                <w:caps w:val="0"/>
                <w:spacing w:val="0"/>
                <w:w w:val="100"/>
                <w:sz w:val="24"/>
                <w:highlight w:val="none"/>
                <w:lang w:val="en-US" w:eastAsia="zh-CN"/>
              </w:rPr>
              <w:t>招标人</w:t>
            </w:r>
            <w:r>
              <w:rPr>
                <w:rFonts w:hint="eastAsia" w:ascii="宋体" w:hAnsi="宋体" w:eastAsia="宋体" w:cs="宋体"/>
                <w:b w:val="0"/>
                <w:i w:val="0"/>
                <w:caps w:val="0"/>
                <w:spacing w:val="0"/>
                <w:w w:val="100"/>
                <w:sz w:val="24"/>
                <w:highlight w:val="none"/>
                <w:lang w:val="en-US" w:eastAsia="zh-CN"/>
              </w:rPr>
              <w:t>对此所做解释以相关的法律、法规规定为依据。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23" w:hRule="atLeast"/>
        </w:trPr>
        <w:tc>
          <w:tcPr>
            <w:tcW w:w="9071" w:type="dxa"/>
            <w:gridSpan w:val="3"/>
            <w:noWrap w:val="0"/>
            <w:vAlign w:val="center"/>
          </w:tcPr>
          <w:p>
            <w:pPr>
              <w:pStyle w:val="40"/>
              <w:keepNext w:val="0"/>
              <w:keepLines w:val="0"/>
              <w:pageBreakBefore w:val="0"/>
              <w:widowControl w:val="0"/>
              <w:kinsoku/>
              <w:wordWrap w:val="0"/>
              <w:overflowPunct/>
              <w:topLinePunct w:val="0"/>
              <w:autoSpaceDE/>
              <w:autoSpaceDN/>
              <w:bidi w:val="0"/>
              <w:adjustRightInd/>
              <w:snapToGrid/>
              <w:spacing w:line="360" w:lineRule="auto"/>
              <w:ind w:left="102" w:leftChars="0" w:right="0" w:rightChars="0"/>
              <w:jc w:val="left"/>
              <w:textAlignment w:val="auto"/>
              <w:outlineLvl w:val="9"/>
              <w:rPr>
                <w:rFonts w:hint="eastAsia"/>
                <w:b w:val="0"/>
                <w:i w:val="0"/>
                <w:caps w:val="0"/>
                <w:spacing w:val="0"/>
                <w:w w:val="100"/>
                <w:sz w:val="20"/>
                <w:highlight w:val="none"/>
                <w:lang w:val="en-US" w:eastAsia="zh-CN"/>
              </w:rPr>
            </w:pPr>
            <w:r>
              <w:rPr>
                <w:rFonts w:hint="eastAsia" w:ascii="宋体" w:hAnsi="宋体" w:eastAsia="宋体" w:cs="宋体"/>
                <w:sz w:val="24"/>
                <w:szCs w:val="24"/>
                <w:highlight w:val="none"/>
                <w:lang w:val="zh-CN"/>
              </w:rPr>
              <w:t>注</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如项目发布澄清、补充、修改信息</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zh-CN"/>
              </w:rPr>
              <w:t>将在</w:t>
            </w:r>
            <w:r>
              <w:rPr>
                <w:rFonts w:hint="eastAsia" w:ascii="宋体" w:hAnsi="宋体" w:eastAsia="宋体" w:cs="宋体"/>
                <w:sz w:val="24"/>
                <w:szCs w:val="24"/>
                <w:lang w:val="en-US" w:eastAsia="zh-CN"/>
              </w:rPr>
              <w:t>中国山东政府采购网、菏泽市政府采购公共服务平台、</w:t>
            </w:r>
            <w:r>
              <w:rPr>
                <w:rFonts w:hint="eastAsia"/>
                <w:sz w:val="24"/>
              </w:rPr>
              <w:t>菏泽职业学院官网</w:t>
            </w:r>
            <w:r>
              <w:rPr>
                <w:rFonts w:hint="eastAsia"/>
                <w:sz w:val="24"/>
                <w:lang w:eastAsia="zh-CN"/>
              </w:rPr>
              <w:t>、</w:t>
            </w:r>
            <w:r>
              <w:rPr>
                <w:rFonts w:hint="eastAsia" w:ascii="宋体" w:hAnsi="宋体" w:eastAsia="宋体" w:cs="宋体"/>
                <w:sz w:val="24"/>
                <w:szCs w:val="24"/>
                <w:highlight w:val="none"/>
                <w:lang w:val="en-US" w:eastAsia="zh-CN"/>
              </w:rPr>
              <w:t>赢标平台菏泽专区</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"http://hz.fzbidding.com/"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http://hz.fzbidding.com/</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zh-CN"/>
              </w:rPr>
              <w:t>进行公告。公告自发布之日起即视为通知到潜在</w:t>
            </w:r>
            <w:r>
              <w:rPr>
                <w:rFonts w:hint="eastAsia" w:cs="宋体"/>
                <w:sz w:val="24"/>
                <w:szCs w:val="24"/>
                <w:highlight w:val="none"/>
                <w:lang w:val="zh-CN"/>
              </w:rPr>
              <w:t>投标人</w:t>
            </w:r>
            <w:r>
              <w:rPr>
                <w:rFonts w:hint="eastAsia" w:ascii="宋体" w:hAnsi="宋体" w:eastAsia="宋体" w:cs="宋体"/>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trHeight w:val="585" w:hRule="atLeast"/>
        </w:trPr>
        <w:tc>
          <w:tcPr>
            <w:tcW w:w="9071" w:type="dxa"/>
            <w:gridSpan w:val="3"/>
            <w:noWrap w:val="0"/>
            <w:vAlign w:val="center"/>
          </w:tcPr>
          <w:p>
            <w:pPr>
              <w:pStyle w:val="40"/>
              <w:keepNext w:val="0"/>
              <w:keepLines w:val="0"/>
              <w:pageBreakBefore w:val="0"/>
              <w:widowControl w:val="0"/>
              <w:kinsoku/>
              <w:wordWrap w:val="0"/>
              <w:overflowPunct/>
              <w:topLinePunct w:val="0"/>
              <w:autoSpaceDE/>
              <w:autoSpaceDN/>
              <w:bidi w:val="0"/>
              <w:adjustRightInd/>
              <w:snapToGrid/>
              <w:spacing w:line="360" w:lineRule="auto"/>
              <w:ind w:left="102" w:leftChars="0" w:right="0" w:rightChars="0"/>
              <w:jc w:val="left"/>
              <w:textAlignment w:val="auto"/>
              <w:outlineLvl w:val="9"/>
              <w:rPr>
                <w:rFonts w:hint="eastAsia" w:ascii="宋体" w:hAnsi="宋体" w:eastAsia="宋体" w:cs="宋体"/>
                <w:sz w:val="24"/>
                <w:szCs w:val="24"/>
                <w:highlight w:val="none"/>
                <w:lang w:val="zh-CN"/>
              </w:rPr>
            </w:pPr>
            <w:bookmarkStart w:id="57" w:name="_Toc30802"/>
            <w:bookmarkStart w:id="58" w:name="_Toc20499_WPSOffice_Level2"/>
            <w:r>
              <w:rPr>
                <w:rFonts w:hint="eastAsia" w:ascii="宋体" w:hAnsi="宋体" w:eastAsia="宋体" w:cs="宋体"/>
                <w:b/>
                <w:bCs/>
                <w:sz w:val="24"/>
                <w:szCs w:val="24"/>
                <w:highlight w:val="none"/>
                <w:lang w:val="zh-CN" w:eastAsia="zh-CN"/>
              </w:rPr>
              <w:t>注：</w:t>
            </w:r>
            <w:r>
              <w:rPr>
                <w:rFonts w:hint="eastAsia" w:cs="宋体"/>
                <w:b/>
                <w:bCs/>
                <w:sz w:val="24"/>
                <w:szCs w:val="24"/>
                <w:highlight w:val="none"/>
                <w:lang w:val="zh-CN" w:eastAsia="zh-CN"/>
              </w:rPr>
              <w:t>招标文件</w:t>
            </w:r>
            <w:r>
              <w:rPr>
                <w:rFonts w:hint="eastAsia" w:ascii="宋体" w:hAnsi="宋体" w:eastAsia="宋体" w:cs="宋体"/>
                <w:b/>
                <w:bCs/>
                <w:sz w:val="24"/>
                <w:szCs w:val="24"/>
                <w:highlight w:val="none"/>
                <w:lang w:val="zh-CN" w:eastAsia="zh-CN"/>
              </w:rPr>
              <w:t>中相关内容与</w:t>
            </w:r>
            <w:r>
              <w:rPr>
                <w:rFonts w:hint="eastAsia" w:cs="宋体"/>
                <w:b/>
                <w:bCs/>
                <w:sz w:val="24"/>
                <w:szCs w:val="24"/>
                <w:highlight w:val="none"/>
                <w:lang w:val="zh-CN" w:eastAsia="zh-CN"/>
              </w:rPr>
              <w:t>投标人</w:t>
            </w:r>
            <w:r>
              <w:rPr>
                <w:rFonts w:hint="eastAsia" w:ascii="宋体" w:hAnsi="宋体" w:eastAsia="宋体" w:cs="宋体"/>
                <w:b/>
                <w:bCs/>
                <w:sz w:val="24"/>
                <w:szCs w:val="24"/>
                <w:highlight w:val="none"/>
                <w:lang w:val="zh-CN" w:eastAsia="zh-CN"/>
              </w:rPr>
              <w:t>须知前附表冲突的，以</w:t>
            </w:r>
            <w:r>
              <w:rPr>
                <w:rFonts w:hint="eastAsia" w:cs="宋体"/>
                <w:b/>
                <w:bCs/>
                <w:sz w:val="24"/>
                <w:szCs w:val="24"/>
                <w:highlight w:val="none"/>
                <w:lang w:val="zh-CN" w:eastAsia="zh-CN"/>
              </w:rPr>
              <w:t>投标人</w:t>
            </w:r>
            <w:r>
              <w:rPr>
                <w:rFonts w:hint="eastAsia" w:ascii="宋体" w:hAnsi="宋体" w:eastAsia="宋体" w:cs="宋体"/>
                <w:b/>
                <w:bCs/>
                <w:sz w:val="24"/>
                <w:szCs w:val="24"/>
                <w:highlight w:val="none"/>
                <w:lang w:val="zh-CN" w:eastAsia="zh-CN"/>
              </w:rPr>
              <w:t>须知前附表为准。</w:t>
            </w:r>
          </w:p>
        </w:tc>
      </w:tr>
    </w:tbl>
    <w:p>
      <w:pPr>
        <w:snapToGrid w:val="0"/>
        <w:spacing w:before="0" w:beforeAutospacing="0" w:after="0" w:afterAutospacing="0" w:line="360" w:lineRule="auto"/>
        <w:jc w:val="left"/>
        <w:textAlignment w:val="baseline"/>
        <w:rPr>
          <w:rFonts w:hint="eastAsia" w:ascii="Arial" w:hAnsi="Arial"/>
          <w:b/>
          <w:i w:val="0"/>
          <w:caps w:val="0"/>
          <w:spacing w:val="0"/>
          <w:w w:val="100"/>
          <w:sz w:val="20"/>
          <w:highlight w:val="none"/>
          <w:lang w:val="en-US" w:eastAsia="zh-CN"/>
        </w:rPr>
      </w:pPr>
      <w:r>
        <w:rPr>
          <w:b w:val="0"/>
          <w:i w:val="0"/>
          <w:caps w:val="0"/>
          <w:spacing w:val="0"/>
          <w:w w:val="100"/>
          <w:sz w:val="20"/>
          <w:highlight w:val="none"/>
        </w:rPr>
        <w:br w:type="page"/>
      </w:r>
    </w:p>
    <w:p>
      <w:pPr>
        <w:pStyle w:val="6"/>
        <w:snapToGrid w:val="0"/>
        <w:spacing w:before="0" w:beforeAutospacing="0" w:after="0" w:afterAutospacing="0" w:line="360" w:lineRule="auto"/>
        <w:jc w:val="center"/>
        <w:textAlignment w:val="baseline"/>
        <w:rPr>
          <w:rFonts w:hint="eastAsia" w:ascii="Arial" w:hAnsi="Arial"/>
          <w:b/>
          <w:i w:val="0"/>
          <w:caps w:val="0"/>
          <w:spacing w:val="0"/>
          <w:w w:val="100"/>
          <w:sz w:val="32"/>
          <w:highlight w:val="none"/>
          <w:lang w:val="en-US" w:eastAsia="zh-CN"/>
        </w:rPr>
      </w:pPr>
      <w:bookmarkStart w:id="59" w:name="_Toc18446"/>
      <w:r>
        <w:rPr>
          <w:rFonts w:hint="eastAsia" w:ascii="Arial" w:hAnsi="Arial"/>
          <w:b/>
          <w:i w:val="0"/>
          <w:caps w:val="0"/>
          <w:spacing w:val="0"/>
          <w:w w:val="100"/>
          <w:sz w:val="32"/>
          <w:highlight w:val="none"/>
          <w:lang w:val="en-US" w:eastAsia="zh-CN"/>
        </w:rPr>
        <w:t>一、总则</w:t>
      </w:r>
      <w:bookmarkEnd w:id="57"/>
      <w:bookmarkEnd w:id="58"/>
      <w:bookmarkEnd w:id="59"/>
    </w:p>
    <w:p>
      <w:pPr>
        <w:pageBreakBefore w:val="0"/>
        <w:widowControl w:val="0"/>
        <w:kinsoku/>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sz w:val="28"/>
          <w:szCs w:val="28"/>
          <w:highlight w:val="none"/>
        </w:rPr>
      </w:pPr>
      <w:bookmarkStart w:id="60" w:name="_Toc17278034"/>
      <w:bookmarkStart w:id="61" w:name="_Toc516585954"/>
      <w:r>
        <w:rPr>
          <w:rFonts w:hint="eastAsia" w:ascii="宋体" w:hAnsi="宋体" w:eastAsia="宋体" w:cs="宋体"/>
          <w:b/>
          <w:bCs/>
          <w:sz w:val="28"/>
          <w:szCs w:val="28"/>
          <w:highlight w:val="none"/>
        </w:rPr>
        <w:t>1.1项目概况</w:t>
      </w:r>
      <w:bookmarkEnd w:id="60"/>
      <w:bookmarkEnd w:id="61"/>
      <w:r>
        <w:rPr>
          <w:rFonts w:hint="eastAsia" w:ascii="宋体" w:hAnsi="宋体" w:eastAsia="宋体" w:cs="宋体"/>
          <w:sz w:val="28"/>
          <w:szCs w:val="28"/>
          <w:highlight w:val="none"/>
        </w:rPr>
        <w:t xml:space="preserve"> </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z w:val="24"/>
          <w:szCs w:val="24"/>
          <w:highlight w:val="none"/>
        </w:rPr>
      </w:pPr>
      <w:bookmarkStart w:id="62" w:name="_Toc512681577"/>
      <w:bookmarkStart w:id="63" w:name="_Toc512764448"/>
      <w:bookmarkStart w:id="64" w:name="_Toc512764393"/>
      <w:bookmarkStart w:id="65" w:name="_Toc516585955"/>
      <w:r>
        <w:rPr>
          <w:rFonts w:hint="eastAsia" w:ascii="宋体" w:hAnsi="宋体" w:eastAsia="宋体" w:cs="宋体"/>
          <w:sz w:val="24"/>
          <w:szCs w:val="24"/>
          <w:highlight w:val="none"/>
        </w:rPr>
        <w:t>1.1.1</w:t>
      </w:r>
      <w:bookmarkEnd w:id="62"/>
      <w:bookmarkEnd w:id="63"/>
      <w:bookmarkEnd w:id="64"/>
      <w:bookmarkEnd w:id="65"/>
      <w:r>
        <w:rPr>
          <w:rFonts w:hint="eastAsia" w:ascii="宋体" w:hAnsi="宋体" w:eastAsia="宋体" w:cs="宋体"/>
          <w:sz w:val="24"/>
          <w:szCs w:val="24"/>
          <w:highlight w:val="none"/>
        </w:rPr>
        <w:t>根据《中华人民共和国政府采购法》等有关法律、法规和规章规定，本项目已具备</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条件，现采用</w:t>
      </w:r>
      <w:r>
        <w:rPr>
          <w:rFonts w:hint="eastAsia" w:cs="宋体"/>
          <w:sz w:val="24"/>
          <w:szCs w:val="24"/>
          <w:highlight w:val="none"/>
          <w:lang w:eastAsia="zh-CN"/>
        </w:rPr>
        <w:t>公开招标</w:t>
      </w:r>
      <w:r>
        <w:rPr>
          <w:rFonts w:hint="eastAsia" w:ascii="宋体" w:hAnsi="宋体" w:eastAsia="宋体" w:cs="宋体"/>
          <w:sz w:val="24"/>
          <w:szCs w:val="24"/>
          <w:highlight w:val="none"/>
        </w:rPr>
        <w:t>的方式进行采购。</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1.1.2</w:t>
      </w:r>
      <w:r>
        <w:rPr>
          <w:rFonts w:hint="eastAsia" w:cs="宋体"/>
          <w:sz w:val="24"/>
          <w:szCs w:val="24"/>
          <w:highlight w:val="none"/>
          <w:lang w:eastAsia="zh-CN"/>
        </w:rPr>
        <w:t>招标人</w:t>
      </w:r>
      <w:r>
        <w:rPr>
          <w:rFonts w:hint="eastAsia" w:ascii="宋体" w:hAnsi="宋体" w:eastAsia="宋体" w:cs="宋体"/>
          <w:sz w:val="24"/>
          <w:szCs w:val="24"/>
          <w:highlight w:val="none"/>
        </w:rPr>
        <w:t>：系指依法进行政府采购的国家机关、事业单位、团体组织。本次政府采购的</w:t>
      </w:r>
      <w:r>
        <w:rPr>
          <w:rFonts w:hint="eastAsia" w:cs="宋体"/>
          <w:sz w:val="24"/>
          <w:szCs w:val="24"/>
          <w:highlight w:val="none"/>
          <w:lang w:eastAsia="zh-CN"/>
        </w:rPr>
        <w:t>招标人</w:t>
      </w:r>
      <w:r>
        <w:rPr>
          <w:rFonts w:hint="eastAsia" w:ascii="宋体" w:hAnsi="宋体" w:eastAsia="宋体" w:cs="宋体"/>
          <w:sz w:val="24"/>
          <w:szCs w:val="24"/>
          <w:highlight w:val="none"/>
        </w:rPr>
        <w:t>名称、地址、电话、联系人见</w:t>
      </w:r>
      <w:r>
        <w:rPr>
          <w:rFonts w:hint="eastAsia" w:cs="宋体"/>
          <w:sz w:val="24"/>
          <w:szCs w:val="24"/>
          <w:highlight w:val="none"/>
          <w:lang w:eastAsia="zh-CN"/>
        </w:rPr>
        <w:t>投标人</w:t>
      </w:r>
      <w:r>
        <w:rPr>
          <w:rFonts w:hint="eastAsia" w:ascii="宋体" w:hAnsi="宋体" w:eastAsia="宋体" w:cs="宋体"/>
          <w:sz w:val="24"/>
          <w:szCs w:val="24"/>
          <w:highlight w:val="none"/>
        </w:rPr>
        <w:t>须知前附表。</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1.1.3</w:t>
      </w:r>
      <w:r>
        <w:rPr>
          <w:rFonts w:hint="eastAsia" w:cs="宋体"/>
          <w:sz w:val="24"/>
          <w:szCs w:val="24"/>
          <w:highlight w:val="none"/>
          <w:lang w:eastAsia="zh-CN"/>
        </w:rPr>
        <w:t>招标代理机构</w:t>
      </w:r>
      <w:r>
        <w:rPr>
          <w:rFonts w:hint="eastAsia" w:ascii="宋体" w:hAnsi="宋体" w:eastAsia="宋体" w:cs="宋体"/>
          <w:sz w:val="24"/>
          <w:szCs w:val="24"/>
          <w:highlight w:val="none"/>
        </w:rPr>
        <w:t>：系指</w:t>
      </w:r>
      <w:r>
        <w:rPr>
          <w:rFonts w:hint="eastAsia" w:ascii="宋体" w:hAnsi="宋体" w:eastAsia="宋体" w:cs="宋体"/>
          <w:sz w:val="24"/>
          <w:szCs w:val="24"/>
          <w:highlight w:val="none"/>
          <w:lang w:val="en-US" w:eastAsia="zh-CN"/>
        </w:rPr>
        <w:t>接受</w:t>
      </w:r>
      <w:r>
        <w:rPr>
          <w:rFonts w:hint="eastAsia" w:cs="宋体"/>
          <w:sz w:val="24"/>
          <w:szCs w:val="24"/>
          <w:highlight w:val="none"/>
          <w:lang w:val="en-US" w:eastAsia="zh-CN"/>
        </w:rPr>
        <w:t>招标人</w:t>
      </w:r>
      <w:r>
        <w:rPr>
          <w:rFonts w:hint="eastAsia" w:ascii="宋体" w:hAnsi="宋体" w:eastAsia="宋体" w:cs="宋体"/>
          <w:sz w:val="24"/>
          <w:szCs w:val="24"/>
          <w:highlight w:val="none"/>
          <w:lang w:val="en-US" w:eastAsia="zh-CN"/>
        </w:rPr>
        <w:t>委托，代理采购项目的集中采购机构或其他</w:t>
      </w:r>
      <w:r>
        <w:rPr>
          <w:rFonts w:hint="eastAsia" w:cs="宋体"/>
          <w:sz w:val="24"/>
          <w:szCs w:val="24"/>
          <w:highlight w:val="none"/>
          <w:lang w:val="en-US" w:eastAsia="zh-CN"/>
        </w:rPr>
        <w:t>招标代理机构</w:t>
      </w:r>
      <w:r>
        <w:rPr>
          <w:rFonts w:hint="eastAsia" w:ascii="宋体" w:hAnsi="宋体" w:eastAsia="宋体" w:cs="宋体"/>
          <w:sz w:val="24"/>
          <w:szCs w:val="24"/>
          <w:highlight w:val="none"/>
          <w:lang w:val="en-US" w:eastAsia="zh-CN"/>
        </w:rPr>
        <w:t>。本次政府采购的</w:t>
      </w:r>
      <w:r>
        <w:rPr>
          <w:rFonts w:hint="eastAsia" w:cs="宋体"/>
          <w:sz w:val="24"/>
          <w:szCs w:val="24"/>
          <w:highlight w:val="none"/>
          <w:lang w:val="en-US" w:eastAsia="zh-CN"/>
        </w:rPr>
        <w:t>招标代理机构</w:t>
      </w:r>
      <w:r>
        <w:rPr>
          <w:rFonts w:hint="eastAsia" w:ascii="宋体" w:hAnsi="宋体" w:eastAsia="宋体" w:cs="宋体"/>
          <w:sz w:val="24"/>
          <w:szCs w:val="24"/>
          <w:highlight w:val="none"/>
          <w:lang w:val="en-US" w:eastAsia="zh-CN"/>
        </w:rPr>
        <w:t>名称、地址、电话、联系人见</w:t>
      </w:r>
      <w:r>
        <w:rPr>
          <w:rFonts w:hint="eastAsia" w:cs="宋体"/>
          <w:sz w:val="24"/>
          <w:szCs w:val="24"/>
          <w:highlight w:val="none"/>
          <w:lang w:val="en-US" w:eastAsia="zh-CN"/>
        </w:rPr>
        <w:t>投标人</w:t>
      </w:r>
      <w:r>
        <w:rPr>
          <w:rFonts w:hint="eastAsia" w:ascii="宋体" w:hAnsi="宋体" w:eastAsia="宋体" w:cs="宋体"/>
          <w:sz w:val="24"/>
          <w:szCs w:val="24"/>
          <w:highlight w:val="none"/>
          <w:lang w:val="en-US" w:eastAsia="zh-CN"/>
        </w:rPr>
        <w:t>须知前附表。</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1.1.4</w:t>
      </w:r>
      <w:r>
        <w:rPr>
          <w:rFonts w:hint="eastAsia" w:cs="宋体"/>
          <w:sz w:val="24"/>
          <w:szCs w:val="24"/>
          <w:highlight w:val="none"/>
          <w:lang w:eastAsia="zh-CN"/>
        </w:rPr>
        <w:t>投标人</w:t>
      </w:r>
      <w:r>
        <w:rPr>
          <w:rFonts w:hint="eastAsia" w:ascii="宋体" w:hAnsi="宋体" w:eastAsia="宋体" w:cs="宋体"/>
          <w:sz w:val="24"/>
          <w:szCs w:val="24"/>
          <w:highlight w:val="none"/>
        </w:rPr>
        <w:t>：系指</w:t>
      </w:r>
      <w:r>
        <w:rPr>
          <w:rFonts w:hint="eastAsia" w:ascii="宋体" w:hAnsi="宋体" w:eastAsia="宋体" w:cs="宋体"/>
          <w:sz w:val="24"/>
          <w:szCs w:val="24"/>
          <w:highlight w:val="none"/>
          <w:lang w:val="en-US" w:eastAsia="zh-CN"/>
        </w:rPr>
        <w:t>响应</w:t>
      </w:r>
      <w:r>
        <w:rPr>
          <w:rFonts w:hint="eastAsia" w:cs="宋体"/>
          <w:sz w:val="24"/>
          <w:szCs w:val="24"/>
          <w:highlight w:val="none"/>
          <w:lang w:val="en-US" w:eastAsia="zh-CN"/>
        </w:rPr>
        <w:t>招标</w:t>
      </w:r>
      <w:r>
        <w:rPr>
          <w:rFonts w:hint="eastAsia" w:ascii="宋体" w:hAnsi="宋体" w:eastAsia="宋体" w:cs="宋体"/>
          <w:sz w:val="24"/>
          <w:szCs w:val="24"/>
          <w:highlight w:val="none"/>
          <w:lang w:val="en-US" w:eastAsia="zh-CN"/>
        </w:rPr>
        <w:t>文件并且符合</w:t>
      </w:r>
      <w:r>
        <w:rPr>
          <w:rFonts w:hint="eastAsia" w:cs="宋体"/>
          <w:sz w:val="24"/>
          <w:szCs w:val="24"/>
          <w:highlight w:val="none"/>
          <w:lang w:val="en-US" w:eastAsia="zh-CN"/>
        </w:rPr>
        <w:t>招标</w:t>
      </w:r>
      <w:r>
        <w:rPr>
          <w:rFonts w:hint="eastAsia" w:ascii="宋体" w:hAnsi="宋体" w:eastAsia="宋体" w:cs="宋体"/>
          <w:sz w:val="24"/>
          <w:szCs w:val="24"/>
          <w:highlight w:val="none"/>
          <w:lang w:val="en-US" w:eastAsia="zh-CN"/>
        </w:rPr>
        <w:t>文件规定资格条件和参加</w:t>
      </w:r>
      <w:r>
        <w:rPr>
          <w:rFonts w:hint="eastAsia" w:cs="宋体"/>
          <w:sz w:val="24"/>
          <w:szCs w:val="24"/>
          <w:highlight w:val="none"/>
          <w:lang w:val="en-US" w:eastAsia="zh-CN"/>
        </w:rPr>
        <w:t>投标</w:t>
      </w:r>
      <w:r>
        <w:rPr>
          <w:rFonts w:hint="eastAsia" w:ascii="宋体" w:hAnsi="宋体" w:eastAsia="宋体" w:cs="宋体"/>
          <w:sz w:val="24"/>
          <w:szCs w:val="24"/>
          <w:highlight w:val="none"/>
          <w:lang w:val="en-US" w:eastAsia="zh-CN"/>
        </w:rPr>
        <w:t>竞争的法人、其他组织或者自然人</w:t>
      </w:r>
      <w:r>
        <w:rPr>
          <w:rFonts w:hint="eastAsia" w:ascii="宋体" w:hAnsi="宋体" w:eastAsia="宋体" w:cs="宋体"/>
          <w:sz w:val="24"/>
          <w:szCs w:val="24"/>
          <w:highlight w:val="none"/>
        </w:rPr>
        <w:t>。</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5</w:t>
      </w:r>
      <w:r>
        <w:rPr>
          <w:rFonts w:hint="eastAsia" w:cs="宋体"/>
          <w:sz w:val="24"/>
          <w:szCs w:val="24"/>
          <w:highlight w:val="none"/>
          <w:lang w:eastAsia="zh-CN"/>
        </w:rPr>
        <w:t>评标委员会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系指由</w:t>
      </w:r>
      <w:r>
        <w:rPr>
          <w:rFonts w:hint="eastAsia" w:cs="宋体"/>
          <w:sz w:val="24"/>
          <w:szCs w:val="24"/>
          <w:highlight w:val="none"/>
          <w:lang w:eastAsia="zh-CN"/>
        </w:rPr>
        <w:t>招标代理机构</w:t>
      </w:r>
      <w:r>
        <w:rPr>
          <w:rFonts w:hint="eastAsia" w:ascii="宋体" w:hAnsi="宋体" w:eastAsia="宋体" w:cs="宋体"/>
          <w:sz w:val="24"/>
          <w:szCs w:val="24"/>
          <w:highlight w:val="none"/>
        </w:rPr>
        <w:t>依法负责组织，由有关专家组成以确定</w:t>
      </w:r>
      <w:r>
        <w:rPr>
          <w:rFonts w:hint="eastAsia" w:cs="宋体"/>
          <w:sz w:val="24"/>
          <w:szCs w:val="24"/>
          <w:highlight w:val="none"/>
          <w:lang w:eastAsia="zh-CN"/>
        </w:rPr>
        <w:t>中标人</w:t>
      </w:r>
      <w:r>
        <w:rPr>
          <w:rFonts w:hint="eastAsia" w:ascii="宋体" w:hAnsi="宋体" w:eastAsia="宋体" w:cs="宋体"/>
          <w:sz w:val="24"/>
          <w:szCs w:val="24"/>
          <w:highlight w:val="none"/>
        </w:rPr>
        <w:t>的临时组织。</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6</w:t>
      </w:r>
      <w:r>
        <w:rPr>
          <w:rFonts w:hint="eastAsia" w:cs="宋体"/>
          <w:sz w:val="24"/>
          <w:szCs w:val="24"/>
          <w:highlight w:val="none"/>
          <w:lang w:val="en-US" w:eastAsia="zh-CN"/>
        </w:rPr>
        <w:t>中标</w:t>
      </w:r>
      <w:r>
        <w:rPr>
          <w:rFonts w:hint="eastAsia" w:cs="宋体"/>
          <w:sz w:val="24"/>
          <w:szCs w:val="24"/>
          <w:highlight w:val="none"/>
          <w:lang w:eastAsia="zh-CN"/>
        </w:rPr>
        <w:t>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系指由</w:t>
      </w:r>
      <w:r>
        <w:rPr>
          <w:rFonts w:hint="eastAsia" w:cs="宋体"/>
          <w:sz w:val="24"/>
          <w:szCs w:val="24"/>
          <w:highlight w:val="none"/>
          <w:lang w:eastAsia="zh-CN"/>
        </w:rPr>
        <w:t>评标委员会</w:t>
      </w:r>
      <w:r>
        <w:rPr>
          <w:rFonts w:hint="eastAsia" w:ascii="宋体" w:hAnsi="宋体" w:eastAsia="宋体" w:cs="宋体"/>
          <w:sz w:val="24"/>
          <w:szCs w:val="24"/>
          <w:highlight w:val="none"/>
        </w:rPr>
        <w:t>评审确定的对</w:t>
      </w:r>
      <w:r>
        <w:rPr>
          <w:rFonts w:hint="eastAsia" w:cs="宋体"/>
          <w:sz w:val="24"/>
          <w:szCs w:val="24"/>
          <w:highlight w:val="none"/>
          <w:lang w:eastAsia="zh-CN"/>
        </w:rPr>
        <w:t>招标文件</w:t>
      </w:r>
      <w:r>
        <w:rPr>
          <w:rFonts w:hint="eastAsia" w:ascii="宋体" w:hAnsi="宋体" w:eastAsia="宋体" w:cs="宋体"/>
          <w:sz w:val="24"/>
          <w:szCs w:val="24"/>
          <w:highlight w:val="none"/>
        </w:rPr>
        <w:t>做出实质性响应较强，综合竞争实力最优，取得与</w:t>
      </w:r>
      <w:r>
        <w:rPr>
          <w:rFonts w:hint="eastAsia" w:cs="宋体"/>
          <w:sz w:val="24"/>
          <w:szCs w:val="24"/>
          <w:highlight w:val="none"/>
          <w:lang w:eastAsia="zh-CN"/>
        </w:rPr>
        <w:t>招标人</w:t>
      </w:r>
      <w:r>
        <w:rPr>
          <w:rFonts w:hint="eastAsia" w:ascii="宋体" w:hAnsi="宋体" w:eastAsia="宋体" w:cs="宋体"/>
          <w:sz w:val="24"/>
          <w:szCs w:val="24"/>
          <w:highlight w:val="none"/>
        </w:rPr>
        <w:t>签订合同资格的</w:t>
      </w:r>
      <w:r>
        <w:rPr>
          <w:rFonts w:hint="eastAsia" w:cs="宋体"/>
          <w:sz w:val="24"/>
          <w:szCs w:val="24"/>
          <w:highlight w:val="none"/>
          <w:lang w:eastAsia="zh-CN"/>
        </w:rPr>
        <w:t>投标人</w:t>
      </w:r>
      <w:r>
        <w:rPr>
          <w:rFonts w:hint="eastAsia" w:ascii="宋体" w:hAnsi="宋体" w:eastAsia="宋体" w:cs="宋体"/>
          <w:sz w:val="24"/>
          <w:szCs w:val="24"/>
          <w:highlight w:val="none"/>
        </w:rPr>
        <w:t>。</w:t>
      </w:r>
    </w:p>
    <w:p>
      <w:pPr>
        <w:pageBreakBefore w:val="0"/>
        <w:widowControl w:val="0"/>
        <w:kinsoku/>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b/>
          <w:bCs/>
          <w:highlight w:val="none"/>
        </w:rPr>
      </w:pPr>
      <w:r>
        <w:rPr>
          <w:rFonts w:hint="eastAsia" w:ascii="宋体" w:hAnsi="宋体" w:eastAsia="宋体" w:cs="宋体"/>
          <w:b/>
          <w:bCs/>
          <w:highlight w:val="none"/>
        </w:rPr>
        <w:t xml:space="preserve">1.2 </w:t>
      </w:r>
      <w:r>
        <w:rPr>
          <w:rFonts w:hint="eastAsia"/>
          <w:b/>
          <w:bCs/>
          <w:i w:val="0"/>
          <w:caps w:val="0"/>
          <w:spacing w:val="0"/>
          <w:w w:val="100"/>
          <w:sz w:val="24"/>
          <w:szCs w:val="24"/>
          <w:highlight w:val="none"/>
          <w:lang w:val="en-US" w:eastAsia="zh-CN"/>
        </w:rPr>
        <w:t>招标控制价</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cs="宋体"/>
          <w:highlight w:val="none"/>
          <w:lang w:val="en-US" w:eastAsia="zh-CN"/>
        </w:rPr>
        <w:t>1.2.1招标控制价</w:t>
      </w:r>
      <w:r>
        <w:rPr>
          <w:rFonts w:hint="eastAsia" w:ascii="宋体" w:hAnsi="宋体" w:eastAsia="宋体" w:cs="宋体"/>
          <w:highlight w:val="none"/>
        </w:rPr>
        <w:t>：见</w:t>
      </w:r>
      <w:r>
        <w:rPr>
          <w:rFonts w:hint="eastAsia" w:cs="宋体"/>
          <w:highlight w:val="none"/>
          <w:lang w:eastAsia="zh-CN"/>
        </w:rPr>
        <w:t>投标人</w:t>
      </w:r>
      <w:r>
        <w:rPr>
          <w:rFonts w:hint="eastAsia" w:ascii="宋体" w:hAnsi="宋体" w:eastAsia="宋体" w:cs="宋体"/>
          <w:highlight w:val="none"/>
        </w:rPr>
        <w:t xml:space="preserve">须知前附表。 </w:t>
      </w:r>
    </w:p>
    <w:p>
      <w:pPr>
        <w:pageBreakBefore w:val="0"/>
        <w:widowControl w:val="0"/>
        <w:kinsoku/>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highlight w:val="none"/>
        </w:rPr>
      </w:pPr>
      <w:r>
        <w:rPr>
          <w:rFonts w:hint="eastAsia" w:ascii="宋体" w:hAnsi="宋体" w:eastAsia="宋体" w:cs="宋体"/>
          <w:b/>
          <w:bCs/>
          <w:highlight w:val="none"/>
        </w:rPr>
        <w:t>1.3项目概况</w:t>
      </w:r>
      <w:r>
        <w:rPr>
          <w:rFonts w:hint="eastAsia" w:ascii="宋体" w:hAnsi="宋体" w:eastAsia="宋体" w:cs="宋体"/>
          <w:highlight w:val="none"/>
        </w:rPr>
        <w:t xml:space="preserve"> </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1.3.</w:t>
      </w:r>
      <w:r>
        <w:rPr>
          <w:rFonts w:hint="eastAsia" w:cs="宋体"/>
          <w:highlight w:val="none"/>
          <w:lang w:val="en-US" w:eastAsia="zh-CN"/>
        </w:rPr>
        <w:t>1</w:t>
      </w:r>
      <w:r>
        <w:rPr>
          <w:rFonts w:hint="eastAsia" w:ascii="宋体" w:hAnsi="宋体" w:eastAsia="宋体" w:cs="宋体"/>
          <w:highlight w:val="none"/>
          <w:lang w:val="en-US" w:eastAsia="zh-CN"/>
        </w:rPr>
        <w:t>服务期限</w:t>
      </w:r>
      <w:r>
        <w:rPr>
          <w:rFonts w:hint="eastAsia" w:ascii="宋体" w:hAnsi="宋体" w:eastAsia="宋体" w:cs="宋体"/>
          <w:highlight w:val="none"/>
        </w:rPr>
        <w:t>：见</w:t>
      </w:r>
      <w:r>
        <w:rPr>
          <w:rFonts w:hint="eastAsia" w:cs="宋体"/>
          <w:highlight w:val="none"/>
          <w:lang w:eastAsia="zh-CN"/>
        </w:rPr>
        <w:t>投标人</w:t>
      </w:r>
      <w:r>
        <w:rPr>
          <w:rFonts w:hint="eastAsia" w:ascii="宋体" w:hAnsi="宋体" w:eastAsia="宋体" w:cs="宋体"/>
          <w:highlight w:val="none"/>
        </w:rPr>
        <w:t>须知前附表。</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1.3.</w:t>
      </w:r>
      <w:r>
        <w:rPr>
          <w:rFonts w:hint="eastAsia" w:cs="宋体"/>
          <w:highlight w:val="none"/>
          <w:lang w:val="en-US" w:eastAsia="zh-CN"/>
        </w:rPr>
        <w:t>2</w:t>
      </w:r>
      <w:r>
        <w:rPr>
          <w:rFonts w:hint="eastAsia" w:cs="宋体"/>
          <w:highlight w:val="none"/>
          <w:lang w:eastAsia="zh-CN"/>
        </w:rPr>
        <w:t>质量标准</w:t>
      </w:r>
      <w:r>
        <w:rPr>
          <w:rFonts w:hint="eastAsia" w:ascii="宋体" w:hAnsi="宋体" w:eastAsia="宋体" w:cs="宋体"/>
          <w:highlight w:val="none"/>
        </w:rPr>
        <w:t>：见</w:t>
      </w:r>
      <w:r>
        <w:rPr>
          <w:rFonts w:hint="eastAsia" w:cs="宋体"/>
          <w:highlight w:val="none"/>
          <w:lang w:eastAsia="zh-CN"/>
        </w:rPr>
        <w:t>投标人</w:t>
      </w:r>
      <w:r>
        <w:rPr>
          <w:rFonts w:hint="eastAsia" w:ascii="宋体" w:hAnsi="宋体" w:eastAsia="宋体" w:cs="宋体"/>
          <w:highlight w:val="none"/>
        </w:rPr>
        <w:t>须知前附表</w:t>
      </w:r>
    </w:p>
    <w:p>
      <w:pPr>
        <w:pStyle w:val="30"/>
        <w:rPr>
          <w:rFonts w:hint="default" w:eastAsia="宋体"/>
          <w:lang w:val="en-US" w:eastAsia="zh-CN"/>
        </w:rPr>
      </w:pPr>
      <w:r>
        <w:rPr>
          <w:rFonts w:hint="eastAsia" w:cs="宋体"/>
          <w:highlight w:val="none"/>
          <w:lang w:val="en-US" w:eastAsia="zh-CN"/>
        </w:rPr>
        <w:t xml:space="preserve">    1.3.3 服务地点：</w:t>
      </w:r>
      <w:r>
        <w:rPr>
          <w:rFonts w:hint="eastAsia" w:ascii="宋体" w:hAnsi="宋体" w:eastAsia="宋体" w:cs="宋体"/>
          <w:highlight w:val="none"/>
        </w:rPr>
        <w:t>见</w:t>
      </w:r>
      <w:r>
        <w:rPr>
          <w:rFonts w:hint="eastAsia" w:cs="宋体"/>
          <w:highlight w:val="none"/>
          <w:lang w:eastAsia="zh-CN"/>
        </w:rPr>
        <w:t>投标人</w:t>
      </w:r>
      <w:r>
        <w:rPr>
          <w:rFonts w:hint="eastAsia" w:ascii="宋体" w:hAnsi="宋体" w:eastAsia="宋体" w:cs="宋体"/>
          <w:highlight w:val="none"/>
        </w:rPr>
        <w:t>须知前附表</w:t>
      </w:r>
    </w:p>
    <w:p>
      <w:pPr>
        <w:pageBreakBefore w:val="0"/>
        <w:widowControl w:val="0"/>
        <w:kinsoku/>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b/>
          <w:bCs/>
          <w:highlight w:val="none"/>
          <w:lang w:eastAsia="zh-CN"/>
        </w:rPr>
      </w:pPr>
      <w:r>
        <w:rPr>
          <w:rFonts w:hint="eastAsia" w:ascii="宋体" w:hAnsi="宋体" w:eastAsia="宋体" w:cs="宋体"/>
          <w:b/>
          <w:bCs/>
          <w:highlight w:val="none"/>
        </w:rPr>
        <w:t>1.4</w:t>
      </w:r>
      <w:r>
        <w:rPr>
          <w:rFonts w:hint="eastAsia" w:cs="宋体"/>
          <w:b/>
          <w:bCs/>
          <w:highlight w:val="none"/>
          <w:lang w:eastAsia="zh-CN"/>
        </w:rPr>
        <w:t>资格要求</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cs="宋体"/>
          <w:highlight w:val="none"/>
          <w:lang w:val="en-US" w:eastAsia="zh-CN"/>
        </w:rPr>
        <w:t>1.4.1</w:t>
      </w:r>
      <w:r>
        <w:rPr>
          <w:rFonts w:hint="eastAsia" w:cs="宋体"/>
          <w:highlight w:val="none"/>
          <w:lang w:eastAsia="zh-CN"/>
        </w:rPr>
        <w:t>资格要求</w:t>
      </w:r>
      <w:r>
        <w:rPr>
          <w:rFonts w:hint="eastAsia" w:ascii="宋体" w:hAnsi="宋体" w:eastAsia="宋体" w:cs="宋体"/>
          <w:highlight w:val="none"/>
        </w:rPr>
        <w:t>：见</w:t>
      </w:r>
      <w:r>
        <w:rPr>
          <w:rFonts w:hint="eastAsia" w:cs="宋体"/>
          <w:highlight w:val="none"/>
          <w:lang w:eastAsia="zh-CN"/>
        </w:rPr>
        <w:t>投标人</w:t>
      </w:r>
      <w:r>
        <w:rPr>
          <w:rFonts w:hint="eastAsia" w:ascii="宋体" w:hAnsi="宋体" w:eastAsia="宋体" w:cs="宋体"/>
          <w:highlight w:val="none"/>
        </w:rPr>
        <w:t>须知前附表。</w:t>
      </w:r>
    </w:p>
    <w:p>
      <w:pPr>
        <w:pageBreakBefore w:val="0"/>
        <w:widowControl w:val="0"/>
        <w:kinsoku/>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highlight w:val="none"/>
        </w:rPr>
      </w:pPr>
      <w:r>
        <w:rPr>
          <w:rFonts w:hint="eastAsia" w:ascii="宋体" w:hAnsi="宋体" w:eastAsia="宋体" w:cs="宋体"/>
          <w:b/>
          <w:bCs/>
          <w:highlight w:val="none"/>
        </w:rPr>
        <w:t>1.5费用承担</w:t>
      </w:r>
      <w:r>
        <w:rPr>
          <w:rFonts w:hint="eastAsia" w:ascii="宋体" w:hAnsi="宋体" w:eastAsia="宋体" w:cs="宋体"/>
          <w:highlight w:val="none"/>
        </w:rPr>
        <w:t xml:space="preserve"> </w:t>
      </w:r>
    </w:p>
    <w:p>
      <w:pPr>
        <w:widowControl/>
        <w:spacing w:line="360" w:lineRule="auto"/>
        <w:ind w:firstLine="540" w:firstLineChars="225"/>
        <w:jc w:val="left"/>
        <w:rPr>
          <w:rFonts w:ascii="宋体" w:hAnsi="宋体" w:cs="宋体"/>
          <w:kern w:val="0"/>
          <w:sz w:val="24"/>
          <w:szCs w:val="24"/>
        </w:rPr>
      </w:pPr>
      <w:r>
        <w:rPr>
          <w:rFonts w:hint="eastAsia" w:cs="宋体"/>
          <w:kern w:val="0"/>
          <w:sz w:val="24"/>
          <w:szCs w:val="24"/>
          <w:lang w:eastAsia="zh-CN"/>
        </w:rPr>
        <w:t>投标人</w:t>
      </w:r>
      <w:r>
        <w:rPr>
          <w:rFonts w:hint="eastAsia" w:ascii="宋体" w:hAnsi="宋体" w:cs="宋体"/>
          <w:kern w:val="0"/>
          <w:sz w:val="24"/>
          <w:szCs w:val="24"/>
        </w:rPr>
        <w:t>应自行承担所有与准备和参加</w:t>
      </w:r>
      <w:r>
        <w:rPr>
          <w:rFonts w:hint="eastAsia" w:cs="宋体"/>
          <w:kern w:val="0"/>
          <w:sz w:val="24"/>
          <w:szCs w:val="24"/>
          <w:lang w:eastAsia="zh-CN"/>
        </w:rPr>
        <w:t>投标</w:t>
      </w:r>
      <w:r>
        <w:rPr>
          <w:rFonts w:hint="eastAsia" w:ascii="宋体" w:hAnsi="宋体" w:cs="宋体"/>
          <w:kern w:val="0"/>
          <w:sz w:val="24"/>
          <w:szCs w:val="24"/>
        </w:rPr>
        <w:t>有关的费用。不论</w:t>
      </w:r>
      <w:r>
        <w:rPr>
          <w:rFonts w:hint="eastAsia" w:cs="宋体"/>
          <w:kern w:val="0"/>
          <w:sz w:val="24"/>
          <w:szCs w:val="24"/>
          <w:lang w:eastAsia="zh-CN"/>
        </w:rPr>
        <w:t>招标</w:t>
      </w:r>
      <w:r>
        <w:rPr>
          <w:rFonts w:hint="eastAsia" w:ascii="宋体" w:hAnsi="宋体" w:cs="宋体"/>
          <w:kern w:val="0"/>
          <w:sz w:val="24"/>
          <w:szCs w:val="24"/>
        </w:rPr>
        <w:t>结果如何，</w:t>
      </w:r>
      <w:r>
        <w:rPr>
          <w:rFonts w:hint="eastAsia" w:cs="宋体"/>
          <w:kern w:val="0"/>
          <w:sz w:val="24"/>
          <w:szCs w:val="24"/>
          <w:lang w:eastAsia="zh-CN"/>
        </w:rPr>
        <w:t>招标</w:t>
      </w:r>
      <w:r>
        <w:rPr>
          <w:rFonts w:hint="eastAsia" w:ascii="宋体" w:hAnsi="宋体" w:cs="宋体"/>
          <w:kern w:val="0"/>
          <w:sz w:val="24"/>
          <w:szCs w:val="24"/>
        </w:rPr>
        <w:t>单位对上述费用不负任何责任。</w:t>
      </w:r>
    </w:p>
    <w:p>
      <w:pPr>
        <w:widowControl/>
        <w:spacing w:line="360" w:lineRule="auto"/>
        <w:ind w:firstLine="542" w:firstLineChars="225"/>
        <w:jc w:val="left"/>
        <w:rPr>
          <w:rFonts w:hint="eastAsia" w:ascii="宋体" w:hAnsi="宋体" w:cs="宋体"/>
          <w:kern w:val="0"/>
          <w:sz w:val="24"/>
          <w:szCs w:val="24"/>
        </w:rPr>
      </w:pPr>
      <w:r>
        <w:rPr>
          <w:rFonts w:hint="eastAsia" w:cs="宋体"/>
          <w:b/>
          <w:bCs/>
          <w:kern w:val="0"/>
          <w:sz w:val="24"/>
          <w:szCs w:val="24"/>
          <w:lang w:eastAsia="zh-CN"/>
        </w:rPr>
        <w:t>招标</w:t>
      </w:r>
      <w:r>
        <w:rPr>
          <w:rFonts w:hint="eastAsia" w:ascii="宋体" w:hAnsi="宋体" w:cs="宋体"/>
          <w:b/>
          <w:bCs/>
          <w:kern w:val="0"/>
          <w:sz w:val="24"/>
          <w:szCs w:val="24"/>
        </w:rPr>
        <w:t>代理服务费：</w:t>
      </w:r>
      <w:r>
        <w:rPr>
          <w:rFonts w:hint="eastAsia" w:ascii="宋体" w:hAnsi="宋体" w:cs="宋体"/>
          <w:kern w:val="0"/>
          <w:sz w:val="24"/>
          <w:szCs w:val="24"/>
        </w:rPr>
        <w:t>按原国家计划委员会颁发的《代理服务收费管理暂行办法》（计价格[2002]1980号）文件规定收费标准。各</w:t>
      </w:r>
      <w:r>
        <w:rPr>
          <w:rFonts w:hint="eastAsia" w:cs="宋体"/>
          <w:kern w:val="0"/>
          <w:sz w:val="24"/>
          <w:szCs w:val="24"/>
          <w:lang w:eastAsia="zh-CN"/>
        </w:rPr>
        <w:t>投标人</w:t>
      </w:r>
      <w:r>
        <w:rPr>
          <w:rFonts w:hint="eastAsia" w:ascii="宋体" w:hAnsi="宋体" w:cs="宋体"/>
          <w:kern w:val="0"/>
          <w:sz w:val="24"/>
          <w:szCs w:val="24"/>
        </w:rPr>
        <w:t>编制</w:t>
      </w:r>
      <w:r>
        <w:rPr>
          <w:rFonts w:hint="eastAsia" w:cs="宋体"/>
          <w:kern w:val="0"/>
          <w:sz w:val="24"/>
          <w:szCs w:val="24"/>
          <w:lang w:eastAsia="zh-CN"/>
        </w:rPr>
        <w:t>投标文件</w:t>
      </w:r>
      <w:r>
        <w:rPr>
          <w:rFonts w:hint="eastAsia" w:ascii="宋体" w:hAnsi="宋体" w:cs="宋体"/>
          <w:kern w:val="0"/>
          <w:sz w:val="24"/>
          <w:szCs w:val="24"/>
        </w:rPr>
        <w:t>时将代理费考虑进入报价，由</w:t>
      </w:r>
      <w:r>
        <w:rPr>
          <w:rFonts w:hint="eastAsia" w:cs="宋体"/>
          <w:kern w:val="0"/>
          <w:sz w:val="24"/>
          <w:szCs w:val="24"/>
          <w:lang w:eastAsia="zh-CN"/>
        </w:rPr>
        <w:t>中标人</w:t>
      </w:r>
      <w:r>
        <w:rPr>
          <w:rFonts w:hint="eastAsia" w:ascii="宋体" w:hAnsi="宋体" w:cs="宋体"/>
          <w:kern w:val="0"/>
          <w:sz w:val="24"/>
          <w:szCs w:val="24"/>
        </w:rPr>
        <w:t>在领取</w:t>
      </w:r>
      <w:r>
        <w:rPr>
          <w:rFonts w:hint="eastAsia" w:cs="宋体"/>
          <w:kern w:val="0"/>
          <w:sz w:val="24"/>
          <w:szCs w:val="24"/>
          <w:lang w:eastAsia="zh-CN"/>
        </w:rPr>
        <w:t>中标</w:t>
      </w:r>
      <w:r>
        <w:rPr>
          <w:rFonts w:hint="eastAsia" w:ascii="宋体" w:hAnsi="宋体" w:cs="宋体"/>
          <w:kern w:val="0"/>
          <w:sz w:val="24"/>
          <w:szCs w:val="24"/>
        </w:rPr>
        <w:t>通知书时支付。</w:t>
      </w:r>
    </w:p>
    <w:p>
      <w:pPr>
        <w:pStyle w:val="36"/>
        <w:keepNext w:val="0"/>
        <w:keepLines w:val="0"/>
        <w:pageBreakBefore w:val="0"/>
        <w:widowControl w:val="0"/>
        <w:numPr>
          <w:ilvl w:val="0"/>
          <w:numId w:val="0"/>
        </w:numPr>
        <w:tabs>
          <w:tab w:val="left" w:pos="1416"/>
        </w:tabs>
        <w:kinsoku/>
        <w:wordWrap/>
        <w:overflowPunct/>
        <w:topLinePunct w:val="0"/>
        <w:autoSpaceDE w:val="0"/>
        <w:autoSpaceDN w:val="0"/>
        <w:bidi w:val="0"/>
        <w:adjustRightInd/>
        <w:snapToGrid/>
        <w:spacing w:before="0" w:after="0" w:line="360" w:lineRule="auto"/>
        <w:ind w:right="96" w:rightChars="40" w:firstLine="482"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平台技术服务费：</w:t>
      </w:r>
      <w:r>
        <w:rPr>
          <w:rFonts w:hint="eastAsia" w:ascii="宋体" w:hAnsi="宋体" w:eastAsia="宋体" w:cs="宋体"/>
          <w:kern w:val="0"/>
          <w:sz w:val="24"/>
          <w:szCs w:val="24"/>
          <w:lang w:val="en-US" w:eastAsia="zh-CN" w:bidi="ar-SA"/>
        </w:rPr>
        <w:t>电子平台使用费由中标人支付，以中标价为基数，按比例分段进计费(中标人在领取中标通知书前向菏泽市公共资源（国有产权）交易中心缴纳）。</w:t>
      </w:r>
    </w:p>
    <w:tbl>
      <w:tblPr>
        <w:tblStyle w:val="25"/>
        <w:tblW w:w="9025"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0"/>
        <w:gridCol w:w="3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0" w:type="dxa"/>
            <w:noWrap w:val="0"/>
            <w:vAlign w:val="top"/>
          </w:tcPr>
          <w:p>
            <w:pPr>
              <w:keepNext w:val="0"/>
              <w:keepLines w:val="0"/>
              <w:pageBreakBefore w:val="0"/>
              <w:widowControl w:val="0"/>
              <w:kinsoku/>
              <w:wordWrap/>
              <w:overflowPunct/>
              <w:topLinePunct w:val="0"/>
              <w:autoSpaceDE w:val="0"/>
              <w:autoSpaceDN w:val="0"/>
              <w:bidi w:val="0"/>
              <w:adjustRightInd/>
              <w:snapToGrid/>
              <w:spacing w:before="0" w:line="360" w:lineRule="auto"/>
              <w:ind w:right="96" w:rightChars="40"/>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eastAsia="zh-CN"/>
              </w:rPr>
              <w:t>中标</w:t>
            </w:r>
            <w:r>
              <w:rPr>
                <w:rFonts w:hint="eastAsia" w:ascii="宋体" w:hAnsi="宋体" w:eastAsia="宋体" w:cs="宋体"/>
                <w:sz w:val="24"/>
                <w:szCs w:val="24"/>
                <w:highlight w:val="none"/>
                <w:vertAlign w:val="baseline"/>
                <w:lang w:val="en-US" w:eastAsia="zh-CN"/>
              </w:rPr>
              <w:t>/成交金额</w:t>
            </w:r>
          </w:p>
        </w:tc>
        <w:tc>
          <w:tcPr>
            <w:tcW w:w="3565" w:type="dxa"/>
            <w:noWrap w:val="0"/>
            <w:vAlign w:val="top"/>
          </w:tcPr>
          <w:p>
            <w:pPr>
              <w:keepNext w:val="0"/>
              <w:keepLines w:val="0"/>
              <w:pageBreakBefore w:val="0"/>
              <w:widowControl w:val="0"/>
              <w:kinsoku/>
              <w:wordWrap/>
              <w:overflowPunct/>
              <w:topLinePunct w:val="0"/>
              <w:autoSpaceDE w:val="0"/>
              <w:autoSpaceDN w:val="0"/>
              <w:bidi w:val="0"/>
              <w:adjustRightInd/>
              <w:snapToGrid/>
              <w:spacing w:before="0" w:line="360" w:lineRule="auto"/>
              <w:ind w:right="96" w:rightChars="40"/>
              <w:jc w:val="center"/>
              <w:textAlignment w:val="auto"/>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收费比例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0" w:type="dxa"/>
            <w:noWrap w:val="0"/>
            <w:vAlign w:val="top"/>
          </w:tcPr>
          <w:p>
            <w:pPr>
              <w:keepNext w:val="0"/>
              <w:keepLines w:val="0"/>
              <w:pageBreakBefore w:val="0"/>
              <w:widowControl w:val="0"/>
              <w:kinsoku/>
              <w:wordWrap/>
              <w:overflowPunct/>
              <w:topLinePunct w:val="0"/>
              <w:autoSpaceDE w:val="0"/>
              <w:autoSpaceDN w:val="0"/>
              <w:bidi w:val="0"/>
              <w:adjustRightInd/>
              <w:snapToGrid/>
              <w:spacing w:before="0" w:line="360" w:lineRule="auto"/>
              <w:ind w:right="96" w:rightChars="40"/>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300万元以下（含300万元）</w:t>
            </w:r>
          </w:p>
        </w:tc>
        <w:tc>
          <w:tcPr>
            <w:tcW w:w="3565" w:type="dxa"/>
            <w:noWrap w:val="0"/>
            <w:vAlign w:val="top"/>
          </w:tcPr>
          <w:p>
            <w:pPr>
              <w:keepNext w:val="0"/>
              <w:keepLines w:val="0"/>
              <w:pageBreakBefore w:val="0"/>
              <w:widowControl w:val="0"/>
              <w:kinsoku/>
              <w:wordWrap/>
              <w:overflowPunct/>
              <w:topLinePunct w:val="0"/>
              <w:autoSpaceDE w:val="0"/>
              <w:autoSpaceDN w:val="0"/>
              <w:bidi w:val="0"/>
              <w:adjustRightInd/>
              <w:snapToGrid/>
              <w:spacing w:before="0" w:line="360" w:lineRule="auto"/>
              <w:ind w:right="96" w:rightChars="4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0" w:type="dxa"/>
            <w:noWrap w:val="0"/>
            <w:vAlign w:val="top"/>
          </w:tcPr>
          <w:p>
            <w:pPr>
              <w:keepNext w:val="0"/>
              <w:keepLines w:val="0"/>
              <w:pageBreakBefore w:val="0"/>
              <w:widowControl w:val="0"/>
              <w:kinsoku/>
              <w:wordWrap/>
              <w:overflowPunct/>
              <w:topLinePunct w:val="0"/>
              <w:autoSpaceDE w:val="0"/>
              <w:autoSpaceDN w:val="0"/>
              <w:bidi w:val="0"/>
              <w:adjustRightInd/>
              <w:snapToGrid/>
              <w:spacing w:before="0" w:line="360" w:lineRule="auto"/>
              <w:ind w:right="96" w:rightChars="40"/>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300万元-500万元（含500万元）</w:t>
            </w:r>
          </w:p>
        </w:tc>
        <w:tc>
          <w:tcPr>
            <w:tcW w:w="3565" w:type="dxa"/>
            <w:noWrap w:val="0"/>
            <w:vAlign w:val="top"/>
          </w:tcPr>
          <w:p>
            <w:pPr>
              <w:keepNext w:val="0"/>
              <w:keepLines w:val="0"/>
              <w:pageBreakBefore w:val="0"/>
              <w:widowControl w:val="0"/>
              <w:kinsoku/>
              <w:wordWrap/>
              <w:overflowPunct/>
              <w:topLinePunct w:val="0"/>
              <w:autoSpaceDE w:val="0"/>
              <w:autoSpaceDN w:val="0"/>
              <w:bidi w:val="0"/>
              <w:adjustRightInd/>
              <w:snapToGrid/>
              <w:spacing w:before="0" w:line="360" w:lineRule="auto"/>
              <w:ind w:right="96" w:rightChars="4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0" w:type="dxa"/>
            <w:noWrap w:val="0"/>
            <w:vAlign w:val="top"/>
          </w:tcPr>
          <w:p>
            <w:pPr>
              <w:keepNext w:val="0"/>
              <w:keepLines w:val="0"/>
              <w:pageBreakBefore w:val="0"/>
              <w:widowControl w:val="0"/>
              <w:kinsoku/>
              <w:wordWrap/>
              <w:overflowPunct/>
              <w:topLinePunct w:val="0"/>
              <w:autoSpaceDE w:val="0"/>
              <w:autoSpaceDN w:val="0"/>
              <w:bidi w:val="0"/>
              <w:adjustRightInd/>
              <w:snapToGrid/>
              <w:spacing w:before="0" w:line="360" w:lineRule="auto"/>
              <w:ind w:right="96" w:rightChars="40"/>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500万元-1000万元（含1000万元）</w:t>
            </w:r>
          </w:p>
        </w:tc>
        <w:tc>
          <w:tcPr>
            <w:tcW w:w="3565" w:type="dxa"/>
            <w:noWrap w:val="0"/>
            <w:vAlign w:val="top"/>
          </w:tcPr>
          <w:p>
            <w:pPr>
              <w:keepNext w:val="0"/>
              <w:keepLines w:val="0"/>
              <w:pageBreakBefore w:val="0"/>
              <w:widowControl w:val="0"/>
              <w:kinsoku/>
              <w:wordWrap/>
              <w:overflowPunct/>
              <w:topLinePunct w:val="0"/>
              <w:autoSpaceDE w:val="0"/>
              <w:autoSpaceDN w:val="0"/>
              <w:bidi w:val="0"/>
              <w:adjustRightInd/>
              <w:snapToGrid/>
              <w:spacing w:before="0" w:line="360" w:lineRule="auto"/>
              <w:ind w:right="96" w:rightChars="4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0" w:type="dxa"/>
            <w:noWrap w:val="0"/>
            <w:vAlign w:val="top"/>
          </w:tcPr>
          <w:p>
            <w:pPr>
              <w:keepNext w:val="0"/>
              <w:keepLines w:val="0"/>
              <w:pageBreakBefore w:val="0"/>
              <w:widowControl w:val="0"/>
              <w:kinsoku/>
              <w:wordWrap/>
              <w:overflowPunct/>
              <w:topLinePunct w:val="0"/>
              <w:autoSpaceDE w:val="0"/>
              <w:autoSpaceDN w:val="0"/>
              <w:bidi w:val="0"/>
              <w:adjustRightInd/>
              <w:snapToGrid/>
              <w:spacing w:before="0" w:line="360" w:lineRule="auto"/>
              <w:ind w:right="96" w:rightChars="40"/>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1000万元-3000万元（含3000万元）</w:t>
            </w:r>
          </w:p>
        </w:tc>
        <w:tc>
          <w:tcPr>
            <w:tcW w:w="3565" w:type="dxa"/>
            <w:noWrap w:val="0"/>
            <w:vAlign w:val="top"/>
          </w:tcPr>
          <w:p>
            <w:pPr>
              <w:keepNext w:val="0"/>
              <w:keepLines w:val="0"/>
              <w:pageBreakBefore w:val="0"/>
              <w:widowControl w:val="0"/>
              <w:kinsoku/>
              <w:wordWrap/>
              <w:overflowPunct/>
              <w:topLinePunct w:val="0"/>
              <w:autoSpaceDE w:val="0"/>
              <w:autoSpaceDN w:val="0"/>
              <w:bidi w:val="0"/>
              <w:adjustRightInd/>
              <w:snapToGrid/>
              <w:spacing w:before="0" w:line="360" w:lineRule="auto"/>
              <w:ind w:right="96" w:rightChars="4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0" w:type="dxa"/>
            <w:noWrap w:val="0"/>
            <w:vAlign w:val="top"/>
          </w:tcPr>
          <w:p>
            <w:pPr>
              <w:keepNext w:val="0"/>
              <w:keepLines w:val="0"/>
              <w:pageBreakBefore w:val="0"/>
              <w:widowControl w:val="0"/>
              <w:kinsoku/>
              <w:wordWrap/>
              <w:overflowPunct/>
              <w:topLinePunct w:val="0"/>
              <w:autoSpaceDE w:val="0"/>
              <w:autoSpaceDN w:val="0"/>
              <w:bidi w:val="0"/>
              <w:adjustRightInd/>
              <w:snapToGrid/>
              <w:spacing w:before="0" w:line="360" w:lineRule="auto"/>
              <w:ind w:right="96" w:rightChars="40"/>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3000万元-5000万元（含5000万元）</w:t>
            </w:r>
          </w:p>
        </w:tc>
        <w:tc>
          <w:tcPr>
            <w:tcW w:w="3565" w:type="dxa"/>
            <w:noWrap w:val="0"/>
            <w:vAlign w:val="top"/>
          </w:tcPr>
          <w:p>
            <w:pPr>
              <w:keepNext w:val="0"/>
              <w:keepLines w:val="0"/>
              <w:pageBreakBefore w:val="0"/>
              <w:widowControl w:val="0"/>
              <w:kinsoku/>
              <w:wordWrap/>
              <w:overflowPunct/>
              <w:topLinePunct w:val="0"/>
              <w:autoSpaceDE w:val="0"/>
              <w:autoSpaceDN w:val="0"/>
              <w:bidi w:val="0"/>
              <w:adjustRightInd/>
              <w:snapToGrid/>
              <w:spacing w:before="0" w:line="360" w:lineRule="auto"/>
              <w:ind w:right="96" w:rightChars="4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0" w:type="dxa"/>
            <w:noWrap w:val="0"/>
            <w:vAlign w:val="top"/>
          </w:tcPr>
          <w:p>
            <w:pPr>
              <w:keepNext w:val="0"/>
              <w:keepLines w:val="0"/>
              <w:pageBreakBefore w:val="0"/>
              <w:widowControl w:val="0"/>
              <w:kinsoku/>
              <w:wordWrap/>
              <w:overflowPunct/>
              <w:topLinePunct w:val="0"/>
              <w:autoSpaceDE w:val="0"/>
              <w:autoSpaceDN w:val="0"/>
              <w:bidi w:val="0"/>
              <w:adjustRightInd/>
              <w:snapToGrid/>
              <w:spacing w:before="0" w:line="360" w:lineRule="auto"/>
              <w:ind w:right="96" w:rightChars="40"/>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5000万元-1亿元（含1亿元）</w:t>
            </w:r>
          </w:p>
        </w:tc>
        <w:tc>
          <w:tcPr>
            <w:tcW w:w="3565" w:type="dxa"/>
            <w:noWrap w:val="0"/>
            <w:vAlign w:val="top"/>
          </w:tcPr>
          <w:p>
            <w:pPr>
              <w:keepNext w:val="0"/>
              <w:keepLines w:val="0"/>
              <w:pageBreakBefore w:val="0"/>
              <w:widowControl w:val="0"/>
              <w:kinsoku/>
              <w:wordWrap/>
              <w:overflowPunct/>
              <w:topLinePunct w:val="0"/>
              <w:autoSpaceDE w:val="0"/>
              <w:autoSpaceDN w:val="0"/>
              <w:bidi w:val="0"/>
              <w:adjustRightInd/>
              <w:snapToGrid/>
              <w:spacing w:before="0" w:line="360" w:lineRule="auto"/>
              <w:ind w:right="96" w:rightChars="4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5" w:type="dxa"/>
            <w:gridSpan w:val="2"/>
            <w:noWrap w:val="0"/>
            <w:vAlign w:val="top"/>
          </w:tcPr>
          <w:p>
            <w:pPr>
              <w:keepNext w:val="0"/>
              <w:keepLines w:val="0"/>
              <w:pageBreakBefore w:val="0"/>
              <w:widowControl w:val="0"/>
              <w:kinsoku/>
              <w:wordWrap/>
              <w:overflowPunct/>
              <w:topLinePunct w:val="0"/>
              <w:autoSpaceDE w:val="0"/>
              <w:autoSpaceDN w:val="0"/>
              <w:bidi w:val="0"/>
              <w:adjustRightInd/>
              <w:snapToGrid/>
              <w:spacing w:before="0" w:line="360" w:lineRule="auto"/>
              <w:ind w:right="96" w:rightChars="40"/>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备注：1.单项收费最低1000元。</w:t>
            </w:r>
          </w:p>
          <w:p>
            <w:pPr>
              <w:keepNext w:val="0"/>
              <w:keepLines w:val="0"/>
              <w:pageBreakBefore w:val="0"/>
              <w:widowControl w:val="0"/>
              <w:kinsoku/>
              <w:wordWrap/>
              <w:overflowPunct/>
              <w:topLinePunct w:val="0"/>
              <w:autoSpaceDE w:val="0"/>
              <w:autoSpaceDN w:val="0"/>
              <w:bidi w:val="0"/>
              <w:adjustRightInd/>
              <w:snapToGrid/>
              <w:spacing w:before="0" w:line="360" w:lineRule="auto"/>
              <w:ind w:right="96" w:rightChars="40"/>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2.货物与服务类项目中标金额/成交金额超出3000万元（不含3000万元）部分不再收取菏泽市公共资源（国有产权）电子平台使用费。</w:t>
            </w:r>
          </w:p>
          <w:p>
            <w:pPr>
              <w:keepNext w:val="0"/>
              <w:keepLines w:val="0"/>
              <w:pageBreakBefore w:val="0"/>
              <w:widowControl w:val="0"/>
              <w:kinsoku/>
              <w:wordWrap/>
              <w:overflowPunct/>
              <w:topLinePunct w:val="0"/>
              <w:autoSpaceDE w:val="0"/>
              <w:autoSpaceDN w:val="0"/>
              <w:bidi w:val="0"/>
              <w:adjustRightInd/>
              <w:snapToGrid/>
              <w:spacing w:before="0" w:line="360" w:lineRule="auto"/>
              <w:ind w:right="96" w:rightChars="4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vertAlign w:val="baseline"/>
                <w:lang w:val="en-US" w:eastAsia="zh-CN"/>
              </w:rPr>
              <w:t>3.工程类项目中标金额/成交金额超出1亿元（不含1亿元）部分不再收取菏泽市公共资源（国有产权）电子平台使用费</w:t>
            </w:r>
          </w:p>
        </w:tc>
      </w:tr>
    </w:tbl>
    <w:p>
      <w:pPr>
        <w:pStyle w:val="36"/>
        <w:keepNext w:val="0"/>
        <w:keepLines w:val="0"/>
        <w:pageBreakBefore w:val="0"/>
        <w:widowControl w:val="0"/>
        <w:numPr>
          <w:ilvl w:val="0"/>
          <w:numId w:val="0"/>
        </w:numPr>
        <w:tabs>
          <w:tab w:val="left" w:pos="1416"/>
        </w:tabs>
        <w:kinsoku/>
        <w:wordWrap w:val="0"/>
        <w:overflowPunct/>
        <w:topLinePunct w:val="0"/>
        <w:autoSpaceDE w:val="0"/>
        <w:autoSpaceDN w:val="0"/>
        <w:bidi w:val="0"/>
        <w:adjustRightInd/>
        <w:snapToGrid/>
        <w:spacing w:before="0" w:after="0" w:line="360" w:lineRule="auto"/>
        <w:ind w:right="96" w:rightChars="40"/>
        <w:jc w:val="left"/>
        <w:textAlignment w:val="auto"/>
        <w:rPr>
          <w:rFonts w:hint="eastAsia" w:eastAsia="宋体" w:cs="Times New Roman"/>
          <w:b/>
          <w:bCs/>
          <w:sz w:val="24"/>
          <w:szCs w:val="24"/>
          <w:lang w:val="en-US" w:eastAsia="zh-CN"/>
        </w:rPr>
      </w:pPr>
      <w:r>
        <w:rPr>
          <w:rFonts w:hint="eastAsia" w:eastAsia="宋体" w:cs="Times New Roman"/>
          <w:b/>
          <w:bCs/>
          <w:sz w:val="24"/>
          <w:szCs w:val="24"/>
          <w:lang w:val="en-US" w:eastAsia="zh-CN"/>
        </w:rPr>
        <w:t>赢标电子招投标平台收费标准：</w:t>
      </w:r>
      <w:r>
        <w:rPr>
          <w:rFonts w:hint="eastAsia" w:eastAsia="宋体" w:cs="Times New Roman"/>
          <w:b w:val="0"/>
          <w:bCs w:val="0"/>
          <w:sz w:val="24"/>
          <w:szCs w:val="24"/>
          <w:lang w:val="en-US" w:eastAsia="zh-CN"/>
        </w:rPr>
        <w:t>详见赢标· 电子招标采购交易平台（菏泽专区）（</w:t>
      </w:r>
      <w:r>
        <w:rPr>
          <w:rFonts w:hint="eastAsia" w:ascii="宋体" w:hAnsi="宋体" w:eastAsia="宋体" w:cs="宋体"/>
          <w:b w:val="0"/>
          <w:bCs w:val="0"/>
          <w:sz w:val="24"/>
          <w:szCs w:val="24"/>
          <w:lang w:val="en-US" w:eastAsia="zh-CN"/>
        </w:rPr>
        <w:t>http://hz.fzbidding.com</w:t>
      </w:r>
      <w:r>
        <w:rPr>
          <w:rFonts w:hint="eastAsia" w:eastAsia="宋体" w:cs="Times New Roman"/>
          <w:b w:val="0"/>
          <w:bCs w:val="0"/>
          <w:sz w:val="24"/>
          <w:szCs w:val="24"/>
          <w:lang w:val="en-US" w:eastAsia="zh-CN"/>
        </w:rPr>
        <w:t>）首页通知公告栏目中“ 赢标·电子招标采购交易平台菏泽专区关于平台收费通知”</w:t>
      </w:r>
    </w:p>
    <w:p>
      <w:pPr>
        <w:pageBreakBefore w:val="0"/>
        <w:widowControl w:val="0"/>
        <w:kinsoku/>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b/>
          <w:bCs/>
          <w:sz w:val="24"/>
        </w:rPr>
      </w:pPr>
      <w:r>
        <w:rPr>
          <w:rFonts w:hint="eastAsia" w:cs="宋体"/>
          <w:b/>
          <w:bCs/>
          <w:sz w:val="24"/>
          <w:lang w:eastAsia="zh-CN"/>
        </w:rPr>
        <w:t>注：以上费用均由中标人在领取中标通知书之前缴纳。投标人</w:t>
      </w:r>
      <w:r>
        <w:rPr>
          <w:rFonts w:hint="eastAsia" w:ascii="宋体" w:hAnsi="宋体" w:eastAsia="宋体" w:cs="宋体"/>
          <w:b/>
          <w:bCs/>
          <w:sz w:val="24"/>
        </w:rPr>
        <w:t>应当充分考虑以上费用并计入总报价中。参与</w:t>
      </w:r>
      <w:r>
        <w:rPr>
          <w:rFonts w:hint="eastAsia" w:cs="宋体"/>
          <w:b/>
          <w:bCs/>
          <w:sz w:val="24"/>
          <w:lang w:eastAsia="zh-CN"/>
        </w:rPr>
        <w:t>招标</w:t>
      </w:r>
      <w:r>
        <w:rPr>
          <w:rFonts w:hint="eastAsia" w:ascii="宋体" w:hAnsi="宋体" w:eastAsia="宋体" w:cs="宋体"/>
          <w:b/>
          <w:bCs/>
          <w:sz w:val="24"/>
        </w:rPr>
        <w:t>活动的各方应对</w:t>
      </w:r>
      <w:r>
        <w:rPr>
          <w:rFonts w:hint="eastAsia" w:cs="宋体"/>
          <w:b/>
          <w:bCs/>
          <w:sz w:val="24"/>
          <w:lang w:eastAsia="zh-CN"/>
        </w:rPr>
        <w:t>招标文件</w:t>
      </w:r>
      <w:r>
        <w:rPr>
          <w:rFonts w:hint="eastAsia" w:ascii="宋体" w:hAnsi="宋体" w:eastAsia="宋体" w:cs="宋体"/>
          <w:b/>
          <w:bCs/>
          <w:sz w:val="24"/>
        </w:rPr>
        <w:t>和</w:t>
      </w:r>
      <w:r>
        <w:rPr>
          <w:rFonts w:hint="eastAsia" w:cs="宋体"/>
          <w:b/>
          <w:bCs/>
          <w:sz w:val="24"/>
          <w:lang w:eastAsia="zh-CN"/>
        </w:rPr>
        <w:t>投标文件</w:t>
      </w:r>
      <w:r>
        <w:rPr>
          <w:rFonts w:hint="eastAsia" w:ascii="宋体" w:hAnsi="宋体" w:eastAsia="宋体" w:cs="宋体"/>
          <w:b/>
          <w:bCs/>
          <w:sz w:val="24"/>
        </w:rPr>
        <w:t>中的商业和技术等秘密保密，违者应对由此造成的后果承担法律责任。</w:t>
      </w:r>
    </w:p>
    <w:p>
      <w:pPr>
        <w:pageBreakBefore w:val="0"/>
        <w:widowControl w:val="0"/>
        <w:kinsoku/>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highlight w:val="none"/>
        </w:rPr>
      </w:pPr>
      <w:r>
        <w:rPr>
          <w:rFonts w:hint="eastAsia" w:ascii="宋体" w:hAnsi="宋体" w:eastAsia="宋体" w:cs="宋体"/>
          <w:b/>
          <w:bCs/>
          <w:highlight w:val="none"/>
        </w:rPr>
        <w:t>1.6 保密</w:t>
      </w:r>
      <w:r>
        <w:rPr>
          <w:rFonts w:hint="eastAsia" w:ascii="宋体" w:hAnsi="宋体" w:eastAsia="宋体" w:cs="宋体"/>
          <w:highlight w:val="none"/>
        </w:rPr>
        <w:t xml:space="preserve"> </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参与</w:t>
      </w:r>
      <w:r>
        <w:rPr>
          <w:rFonts w:hint="eastAsia" w:cs="宋体"/>
          <w:highlight w:val="none"/>
          <w:lang w:eastAsia="zh-CN"/>
        </w:rPr>
        <w:t>招标</w:t>
      </w:r>
      <w:r>
        <w:rPr>
          <w:rFonts w:hint="eastAsia" w:ascii="宋体" w:hAnsi="宋体" w:eastAsia="宋体" w:cs="宋体"/>
          <w:highlight w:val="none"/>
        </w:rPr>
        <w:t>活动的各方应对</w:t>
      </w:r>
      <w:r>
        <w:rPr>
          <w:rFonts w:hint="eastAsia" w:cs="宋体"/>
          <w:highlight w:val="none"/>
          <w:lang w:eastAsia="zh-CN"/>
        </w:rPr>
        <w:t>招标文件</w:t>
      </w:r>
      <w:r>
        <w:rPr>
          <w:rFonts w:hint="eastAsia" w:ascii="宋体" w:hAnsi="宋体" w:eastAsia="宋体" w:cs="宋体"/>
          <w:highlight w:val="none"/>
        </w:rPr>
        <w:t>和</w:t>
      </w:r>
      <w:r>
        <w:rPr>
          <w:rFonts w:hint="eastAsia" w:cs="宋体"/>
          <w:highlight w:val="none"/>
          <w:lang w:eastAsia="zh-CN"/>
        </w:rPr>
        <w:t>投标文件</w:t>
      </w:r>
      <w:r>
        <w:rPr>
          <w:rFonts w:hint="eastAsia" w:ascii="宋体" w:hAnsi="宋体" w:eastAsia="宋体" w:cs="宋体"/>
          <w:highlight w:val="none"/>
        </w:rPr>
        <w:t xml:space="preserve">中的商业和技术等秘密保密，违者应对由此造成的后果承担法律责任。  </w:t>
      </w:r>
    </w:p>
    <w:p>
      <w:pPr>
        <w:pageBreakBefore w:val="0"/>
        <w:widowControl w:val="0"/>
        <w:kinsoku/>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highlight w:val="none"/>
        </w:rPr>
      </w:pPr>
      <w:r>
        <w:rPr>
          <w:rFonts w:hint="eastAsia" w:ascii="宋体" w:hAnsi="宋体" w:eastAsia="宋体" w:cs="宋体"/>
          <w:b/>
          <w:bCs/>
          <w:highlight w:val="none"/>
        </w:rPr>
        <w:t>1.7 语言文字</w:t>
      </w:r>
      <w:r>
        <w:rPr>
          <w:rFonts w:hint="eastAsia" w:ascii="宋体" w:hAnsi="宋体" w:eastAsia="宋体" w:cs="宋体"/>
          <w:highlight w:val="none"/>
        </w:rPr>
        <w:t xml:space="preserve"> </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除专用术语外，与本</w:t>
      </w:r>
      <w:r>
        <w:rPr>
          <w:rFonts w:hint="eastAsia" w:cs="宋体"/>
          <w:highlight w:val="none"/>
          <w:lang w:eastAsia="zh-CN"/>
        </w:rPr>
        <w:t>招标文件</w:t>
      </w:r>
      <w:r>
        <w:rPr>
          <w:rFonts w:hint="eastAsia" w:ascii="宋体" w:hAnsi="宋体" w:eastAsia="宋体" w:cs="宋体"/>
          <w:highlight w:val="none"/>
        </w:rPr>
        <w:t xml:space="preserve">有关的语言均使用中文，必要时专用术语应附有中文注释。  </w:t>
      </w:r>
    </w:p>
    <w:p>
      <w:pPr>
        <w:pageBreakBefore w:val="0"/>
        <w:widowControl w:val="0"/>
        <w:kinsoku/>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highlight w:val="none"/>
        </w:rPr>
      </w:pPr>
      <w:r>
        <w:rPr>
          <w:rFonts w:hint="eastAsia" w:ascii="宋体" w:hAnsi="宋体" w:eastAsia="宋体" w:cs="宋体"/>
          <w:b/>
          <w:bCs/>
          <w:highlight w:val="none"/>
        </w:rPr>
        <w:t>1.8 计量单位</w:t>
      </w:r>
      <w:r>
        <w:rPr>
          <w:rFonts w:hint="eastAsia" w:ascii="宋体" w:hAnsi="宋体" w:eastAsia="宋体" w:cs="宋体"/>
          <w:highlight w:val="none"/>
        </w:rPr>
        <w:t xml:space="preserve"> </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所有计量均采用中华人民共和国法定计量单位。 </w:t>
      </w:r>
    </w:p>
    <w:p>
      <w:pPr>
        <w:pageBreakBefore w:val="0"/>
        <w:widowControl w:val="0"/>
        <w:kinsoku/>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b/>
          <w:bCs/>
          <w:highlight w:val="none"/>
        </w:rPr>
      </w:pPr>
      <w:r>
        <w:rPr>
          <w:rFonts w:hint="eastAsia" w:ascii="宋体" w:hAnsi="宋体" w:eastAsia="宋体" w:cs="宋体"/>
          <w:b/>
          <w:bCs/>
          <w:highlight w:val="none"/>
        </w:rPr>
        <w:t>1.9 质疑和答复</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1.9.1</w:t>
      </w:r>
      <w:r>
        <w:rPr>
          <w:rFonts w:hint="eastAsia" w:cs="宋体"/>
          <w:highlight w:val="none"/>
          <w:lang w:eastAsia="zh-CN"/>
        </w:rPr>
        <w:t>投标人</w:t>
      </w:r>
      <w:r>
        <w:rPr>
          <w:rFonts w:hint="eastAsia" w:ascii="宋体" w:hAnsi="宋体" w:eastAsia="宋体" w:cs="宋体"/>
          <w:highlight w:val="none"/>
        </w:rPr>
        <w:t>提出质疑的和答复,严格按照《政府采购质疑和投诉办法》的规定进行。</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1.9.2</w:t>
      </w:r>
      <w:r>
        <w:rPr>
          <w:rFonts w:hint="eastAsia" w:cs="宋体"/>
          <w:highlight w:val="none"/>
          <w:lang w:eastAsia="zh-CN"/>
        </w:rPr>
        <w:t>投标人</w:t>
      </w:r>
      <w:r>
        <w:rPr>
          <w:rFonts w:hint="eastAsia" w:ascii="宋体" w:hAnsi="宋体" w:eastAsia="宋体" w:cs="宋体"/>
          <w:highlight w:val="none"/>
        </w:rPr>
        <w:t>认为</w:t>
      </w:r>
      <w:r>
        <w:rPr>
          <w:rFonts w:hint="eastAsia" w:cs="宋体"/>
          <w:highlight w:val="none"/>
          <w:lang w:eastAsia="zh-CN"/>
        </w:rPr>
        <w:t>招标文件</w:t>
      </w:r>
      <w:r>
        <w:rPr>
          <w:rFonts w:hint="eastAsia" w:ascii="宋体" w:hAnsi="宋体" w:eastAsia="宋体" w:cs="宋体"/>
          <w:highlight w:val="none"/>
        </w:rPr>
        <w:t>、采购过程和成交结果使自已的权益受到损害的，可以在知道或者应知其权益受到损害之日起7个工作日内，以书面形式提出质疑。</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1.9.3</w:t>
      </w:r>
      <w:r>
        <w:rPr>
          <w:rFonts w:hint="eastAsia" w:cs="宋体"/>
          <w:sz w:val="24"/>
          <w:szCs w:val="24"/>
          <w:highlight w:val="none"/>
          <w:lang w:eastAsia="zh-CN"/>
        </w:rPr>
        <w:t>投标人</w:t>
      </w:r>
      <w:r>
        <w:rPr>
          <w:rFonts w:hint="eastAsia" w:ascii="宋体" w:hAnsi="宋体" w:eastAsia="宋体" w:cs="宋体"/>
          <w:sz w:val="24"/>
          <w:szCs w:val="24"/>
          <w:highlight w:val="none"/>
          <w:lang w:val="en-US" w:eastAsia="zh-CN"/>
        </w:rPr>
        <w:t>应</w:t>
      </w:r>
      <w:r>
        <w:rPr>
          <w:rFonts w:hint="eastAsia" w:ascii="宋体" w:hAnsi="宋体" w:eastAsia="宋体" w:cs="宋体"/>
          <w:sz w:val="24"/>
          <w:szCs w:val="24"/>
          <w:highlight w:val="none"/>
        </w:rPr>
        <w:t>在法定质疑期内一次性提出针对同一采购程序环节的质疑</w:t>
      </w:r>
      <w:r>
        <w:rPr>
          <w:rFonts w:hint="eastAsia" w:ascii="宋体" w:hAnsi="宋体" w:eastAsia="宋体" w:cs="宋体"/>
          <w:sz w:val="24"/>
          <w:szCs w:val="24"/>
          <w:highlight w:val="none"/>
          <w:lang w:eastAsia="zh-CN"/>
        </w:rPr>
        <w:t>。</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1.9.</w:t>
      </w:r>
      <w:r>
        <w:rPr>
          <w:rFonts w:hint="eastAsia" w:ascii="宋体" w:hAnsi="宋体" w:cs="宋体"/>
          <w:highlight w:val="none"/>
          <w:lang w:val="en-US" w:eastAsia="zh-CN"/>
        </w:rPr>
        <w:t>4</w:t>
      </w:r>
      <w:r>
        <w:rPr>
          <w:rFonts w:hint="eastAsia" w:cs="宋体"/>
          <w:highlight w:val="none"/>
          <w:lang w:eastAsia="zh-CN"/>
        </w:rPr>
        <w:t>投标人</w:t>
      </w:r>
      <w:r>
        <w:rPr>
          <w:rFonts w:hint="eastAsia" w:ascii="宋体" w:hAnsi="宋体" w:eastAsia="宋体" w:cs="宋体"/>
          <w:highlight w:val="none"/>
        </w:rPr>
        <w:t>提出质疑应当提交质疑函和必要的证明材料。质疑函应当包括下列内容：</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（一）</w:t>
      </w:r>
      <w:r>
        <w:rPr>
          <w:rFonts w:hint="eastAsia" w:cs="宋体"/>
          <w:highlight w:val="none"/>
          <w:lang w:eastAsia="zh-CN"/>
        </w:rPr>
        <w:t>投标人</w:t>
      </w:r>
      <w:r>
        <w:rPr>
          <w:rFonts w:hint="eastAsia" w:ascii="宋体" w:hAnsi="宋体" w:eastAsia="宋体" w:cs="宋体"/>
          <w:highlight w:val="none"/>
        </w:rPr>
        <w:t>的姓名或者名称、地址、邮编、联系人及联系电话；</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（二）质疑项目的名称、编号；</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（三）具体、明确的质疑事项和与质疑事项相关的请求；</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（四）事实依据；</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（五）必要的法律依据；</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（六）提出质疑的日期。</w:t>
      </w:r>
    </w:p>
    <w:p>
      <w:pPr>
        <w:pageBreakBefore w:val="0"/>
        <w:widowControl w:val="0"/>
        <w:kinsoku/>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highlight w:val="none"/>
        </w:rPr>
      </w:pPr>
      <w:r>
        <w:rPr>
          <w:rFonts w:hint="eastAsia" w:ascii="宋体" w:hAnsi="宋体" w:eastAsia="宋体" w:cs="宋体"/>
          <w:highlight w:val="none"/>
        </w:rPr>
        <w:t>　　</w:t>
      </w:r>
      <w:r>
        <w:rPr>
          <w:rFonts w:hint="eastAsia" w:cs="宋体"/>
          <w:highlight w:val="none"/>
          <w:lang w:eastAsia="zh-CN"/>
        </w:rPr>
        <w:t>投标人</w:t>
      </w:r>
      <w:r>
        <w:rPr>
          <w:rFonts w:hint="eastAsia" w:ascii="宋体" w:hAnsi="宋体" w:eastAsia="宋体" w:cs="宋体"/>
          <w:highlight w:val="none"/>
        </w:rPr>
        <w:t>为自然人的，应当由本人签字；</w:t>
      </w:r>
      <w:r>
        <w:rPr>
          <w:rFonts w:hint="eastAsia" w:cs="宋体"/>
          <w:highlight w:val="none"/>
          <w:lang w:eastAsia="zh-CN"/>
        </w:rPr>
        <w:t>投标人</w:t>
      </w:r>
      <w:r>
        <w:rPr>
          <w:rFonts w:hint="eastAsia" w:ascii="宋体" w:hAnsi="宋体" w:eastAsia="宋体" w:cs="宋体"/>
          <w:highlight w:val="none"/>
        </w:rPr>
        <w:t>为法人或者其他组织的，应当由法定代表人、主要负责人，或者其授权代表签字或者盖章，并加盖公章。</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1.9.</w:t>
      </w:r>
      <w:r>
        <w:rPr>
          <w:rFonts w:hint="eastAsia" w:ascii="宋体" w:hAnsi="宋体" w:cs="宋体"/>
          <w:highlight w:val="none"/>
          <w:lang w:val="en-US" w:eastAsia="zh-CN"/>
        </w:rPr>
        <w:t>5</w:t>
      </w:r>
      <w:r>
        <w:rPr>
          <w:rFonts w:hint="eastAsia" w:cs="宋体"/>
          <w:highlight w:val="none"/>
          <w:lang w:eastAsia="zh-CN"/>
        </w:rPr>
        <w:t>招标人</w:t>
      </w:r>
      <w:r>
        <w:rPr>
          <w:rFonts w:hint="eastAsia" w:ascii="宋体" w:hAnsi="宋体" w:eastAsia="宋体" w:cs="宋体"/>
          <w:highlight w:val="none"/>
        </w:rPr>
        <w:t>、</w:t>
      </w:r>
      <w:r>
        <w:rPr>
          <w:rFonts w:hint="eastAsia" w:cs="宋体"/>
          <w:highlight w:val="none"/>
          <w:lang w:eastAsia="zh-CN"/>
        </w:rPr>
        <w:t>招标代理机构</w:t>
      </w:r>
      <w:r>
        <w:rPr>
          <w:rFonts w:hint="eastAsia" w:ascii="宋体" w:hAnsi="宋体" w:eastAsia="宋体" w:cs="宋体"/>
          <w:highlight w:val="none"/>
        </w:rPr>
        <w:t>不得拒收质疑</w:t>
      </w:r>
      <w:r>
        <w:rPr>
          <w:rFonts w:hint="eastAsia" w:cs="宋体"/>
          <w:highlight w:val="none"/>
          <w:lang w:eastAsia="zh-CN"/>
        </w:rPr>
        <w:t>投标人</w:t>
      </w:r>
      <w:r>
        <w:rPr>
          <w:rFonts w:hint="eastAsia" w:ascii="宋体" w:hAnsi="宋体" w:eastAsia="宋体" w:cs="宋体"/>
          <w:highlight w:val="none"/>
        </w:rPr>
        <w:t>在法定质疑期内发出的质疑函，应当在收到质疑函后7个工作日内作出答复，并以书面形式通知质疑</w:t>
      </w:r>
      <w:r>
        <w:rPr>
          <w:rFonts w:hint="eastAsia" w:cs="宋体"/>
          <w:highlight w:val="none"/>
          <w:lang w:eastAsia="zh-CN"/>
        </w:rPr>
        <w:t>投标人</w:t>
      </w:r>
      <w:r>
        <w:rPr>
          <w:rFonts w:hint="eastAsia" w:ascii="宋体" w:hAnsi="宋体" w:eastAsia="宋体" w:cs="宋体"/>
          <w:highlight w:val="none"/>
        </w:rPr>
        <w:t>和其他有关</w:t>
      </w:r>
      <w:r>
        <w:rPr>
          <w:rFonts w:hint="eastAsia" w:cs="宋体"/>
          <w:highlight w:val="none"/>
          <w:lang w:eastAsia="zh-CN"/>
        </w:rPr>
        <w:t>投标人</w:t>
      </w:r>
      <w:r>
        <w:rPr>
          <w:rFonts w:hint="eastAsia" w:ascii="宋体" w:hAnsi="宋体" w:eastAsia="宋体" w:cs="宋体"/>
          <w:highlight w:val="none"/>
        </w:rPr>
        <w:t>。</w:t>
      </w:r>
    </w:p>
    <w:p>
      <w:pPr>
        <w:pageBreakBefore w:val="0"/>
        <w:widowControl w:val="0"/>
        <w:kinsoku/>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b/>
          <w:bCs/>
          <w:highlight w:val="none"/>
        </w:rPr>
      </w:pPr>
      <w:r>
        <w:rPr>
          <w:rFonts w:hint="eastAsia" w:ascii="宋体" w:hAnsi="宋体" w:eastAsia="宋体" w:cs="宋体"/>
          <w:b/>
          <w:bCs/>
          <w:highlight w:val="none"/>
        </w:rPr>
        <w:t>1.10 踏勘现场</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1.10.1 </w:t>
      </w:r>
      <w:r>
        <w:rPr>
          <w:rFonts w:hint="eastAsia" w:cs="宋体"/>
          <w:highlight w:val="none"/>
          <w:lang w:eastAsia="zh-CN"/>
        </w:rPr>
        <w:t>投标人</w:t>
      </w:r>
      <w:r>
        <w:rPr>
          <w:rFonts w:hint="eastAsia" w:ascii="宋体" w:hAnsi="宋体" w:eastAsia="宋体" w:cs="宋体"/>
          <w:highlight w:val="none"/>
        </w:rPr>
        <w:t>自行踏勘现场，根据现场踏勘及周围环境情况，自行报价。</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 xml:space="preserve">1.10.2 </w:t>
      </w:r>
      <w:r>
        <w:rPr>
          <w:rFonts w:hint="eastAsia" w:cs="宋体"/>
          <w:highlight w:val="none"/>
          <w:lang w:eastAsia="zh-CN"/>
        </w:rPr>
        <w:t>投标人</w:t>
      </w:r>
      <w:r>
        <w:rPr>
          <w:rFonts w:hint="eastAsia" w:ascii="宋体" w:hAnsi="宋体" w:eastAsia="宋体" w:cs="宋体"/>
          <w:highlight w:val="none"/>
        </w:rPr>
        <w:t>踏勘现场发生的费用自理。</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1.10.3 除</w:t>
      </w:r>
      <w:r>
        <w:rPr>
          <w:rFonts w:hint="eastAsia" w:cs="宋体"/>
          <w:highlight w:val="none"/>
          <w:lang w:eastAsia="zh-CN"/>
        </w:rPr>
        <w:t>招标人</w:t>
      </w:r>
      <w:r>
        <w:rPr>
          <w:rFonts w:hint="eastAsia" w:ascii="宋体" w:hAnsi="宋体" w:eastAsia="宋体" w:cs="宋体"/>
          <w:highlight w:val="none"/>
        </w:rPr>
        <w:t>的原因外，</w:t>
      </w:r>
      <w:r>
        <w:rPr>
          <w:rFonts w:hint="eastAsia" w:cs="宋体"/>
          <w:highlight w:val="none"/>
          <w:lang w:eastAsia="zh-CN"/>
        </w:rPr>
        <w:t>投标人</w:t>
      </w:r>
      <w:r>
        <w:rPr>
          <w:rFonts w:hint="eastAsia" w:ascii="宋体" w:hAnsi="宋体" w:eastAsia="宋体" w:cs="宋体"/>
          <w:highlight w:val="none"/>
        </w:rPr>
        <w:t>自行负责在踏勘现场中所发生的人员伤亡和财产损失。</w:t>
      </w:r>
    </w:p>
    <w:p>
      <w:pPr>
        <w:pageBreakBefore w:val="0"/>
        <w:widowControl w:val="0"/>
        <w:kinsoku/>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highlight w:val="none"/>
        </w:rPr>
      </w:pPr>
      <w:r>
        <w:rPr>
          <w:rFonts w:hint="eastAsia" w:ascii="宋体" w:hAnsi="宋体" w:eastAsia="宋体" w:cs="宋体"/>
          <w:b/>
          <w:bCs/>
          <w:highlight w:val="none"/>
        </w:rPr>
        <w:t>1.11预备会</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本项目不召开预备会。</w:t>
      </w:r>
    </w:p>
    <w:p>
      <w:pPr>
        <w:pageBreakBefore w:val="0"/>
        <w:widowControl w:val="0"/>
        <w:kinsoku/>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highlight w:val="none"/>
        </w:rPr>
      </w:pPr>
      <w:r>
        <w:rPr>
          <w:rFonts w:hint="eastAsia" w:ascii="宋体" w:hAnsi="宋体" w:eastAsia="宋体" w:cs="宋体"/>
          <w:b/>
          <w:bCs/>
          <w:highlight w:val="none"/>
        </w:rPr>
        <w:t>1.12转包、分包</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禁止项目转包。项目实施过程发现存在转包情况，</w:t>
      </w:r>
      <w:r>
        <w:rPr>
          <w:rFonts w:hint="eastAsia" w:cs="宋体"/>
          <w:highlight w:val="none"/>
          <w:lang w:eastAsia="zh-CN"/>
        </w:rPr>
        <w:t>招标人</w:t>
      </w:r>
      <w:r>
        <w:rPr>
          <w:rFonts w:hint="eastAsia" w:ascii="宋体" w:hAnsi="宋体" w:eastAsia="宋体" w:cs="宋体"/>
          <w:highlight w:val="none"/>
        </w:rPr>
        <w:t>有权立即终止合同。由此造成的损失由</w:t>
      </w:r>
      <w:r>
        <w:rPr>
          <w:rFonts w:hint="eastAsia" w:cs="宋体"/>
          <w:highlight w:val="none"/>
          <w:lang w:eastAsia="zh-CN"/>
        </w:rPr>
        <w:t>投标人</w:t>
      </w:r>
      <w:r>
        <w:rPr>
          <w:rFonts w:hint="eastAsia" w:ascii="宋体" w:hAnsi="宋体" w:eastAsia="宋体" w:cs="宋体"/>
          <w:highlight w:val="none"/>
        </w:rPr>
        <w:t>自行承担。</w:t>
      </w:r>
    </w:p>
    <w:p>
      <w:pPr>
        <w:pageBreakBefore w:val="0"/>
        <w:widowControl w:val="0"/>
        <w:kinsoku/>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b/>
          <w:bCs/>
          <w:highlight w:val="none"/>
        </w:rPr>
      </w:pPr>
      <w:r>
        <w:rPr>
          <w:rFonts w:hint="eastAsia" w:ascii="宋体" w:hAnsi="宋体" w:eastAsia="宋体" w:cs="宋体"/>
          <w:b/>
          <w:bCs/>
          <w:highlight w:val="none"/>
        </w:rPr>
        <w:t>1.13偏差</w:t>
      </w:r>
    </w:p>
    <w:p>
      <w:pPr>
        <w:pageBreakBefore w:val="0"/>
        <w:widowControl w:val="0"/>
        <w:numPr>
          <w:ilvl w:val="0"/>
          <w:numId w:val="2"/>
        </w:numPr>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cs="宋体"/>
          <w:highlight w:val="none"/>
          <w:lang w:val="en-US" w:eastAsia="zh-CN"/>
        </w:rPr>
        <w:t>招标</w:t>
      </w:r>
      <w:r>
        <w:rPr>
          <w:rFonts w:hint="eastAsia" w:ascii="宋体" w:hAnsi="宋体" w:cs="宋体"/>
          <w:highlight w:val="none"/>
          <w:lang w:val="en-US" w:eastAsia="zh-CN"/>
        </w:rPr>
        <w:t>文件中</w:t>
      </w:r>
      <w:r>
        <w:rPr>
          <w:rFonts w:hint="eastAsia" w:ascii="宋体" w:hAnsi="宋体" w:eastAsia="宋体" w:cs="宋体"/>
          <w:highlight w:val="none"/>
        </w:rPr>
        <w:t>有“★”号条款要求的内容是实质性要求，不允许有负偏离</w:t>
      </w:r>
      <w:r>
        <w:rPr>
          <w:rFonts w:hint="eastAsia" w:ascii="宋体" w:hAnsi="宋体" w:cs="宋体"/>
          <w:highlight w:val="none"/>
          <w:lang w:eastAsia="zh-CN"/>
        </w:rPr>
        <w:t>，</w:t>
      </w:r>
      <w:r>
        <w:rPr>
          <w:rFonts w:hint="eastAsia" w:ascii="宋体" w:hAnsi="宋体" w:eastAsia="宋体" w:cs="宋体"/>
          <w:highlight w:val="none"/>
        </w:rPr>
        <w:t>否则，该</w:t>
      </w:r>
      <w:r>
        <w:rPr>
          <w:rFonts w:hint="eastAsia" w:cs="宋体"/>
          <w:highlight w:val="none"/>
          <w:lang w:val="en-US" w:eastAsia="zh-CN"/>
        </w:rPr>
        <w:t>投标文件</w:t>
      </w:r>
      <w:r>
        <w:rPr>
          <w:rFonts w:hint="eastAsia" w:ascii="宋体" w:hAnsi="宋体" w:eastAsia="宋体" w:cs="宋体"/>
          <w:highlight w:val="none"/>
        </w:rPr>
        <w:t>有可能因未响应</w:t>
      </w:r>
      <w:r>
        <w:rPr>
          <w:rFonts w:hint="eastAsia" w:cs="宋体"/>
          <w:highlight w:val="none"/>
          <w:lang w:val="en-US" w:eastAsia="zh-CN"/>
        </w:rPr>
        <w:t>招标</w:t>
      </w:r>
      <w:r>
        <w:rPr>
          <w:rFonts w:hint="eastAsia" w:ascii="宋体" w:hAnsi="宋体" w:eastAsia="宋体" w:cs="宋体"/>
          <w:highlight w:val="none"/>
        </w:rPr>
        <w:t xml:space="preserve">文件规定的实质性要求而被否决； </w:t>
      </w:r>
    </w:p>
    <w:p>
      <w:pPr>
        <w:pageBreakBefore w:val="0"/>
        <w:widowControl w:val="0"/>
        <w:numPr>
          <w:ilvl w:val="0"/>
          <w:numId w:val="2"/>
        </w:numPr>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cs="宋体"/>
          <w:highlight w:val="none"/>
          <w:lang w:eastAsia="zh-CN"/>
        </w:rPr>
        <w:t>招标</w:t>
      </w:r>
      <w:r>
        <w:rPr>
          <w:rFonts w:hint="eastAsia" w:ascii="宋体" w:hAnsi="宋体" w:eastAsia="宋体" w:cs="宋体"/>
          <w:highlight w:val="none"/>
        </w:rPr>
        <w:t>文件各章节中，有</w:t>
      </w:r>
      <w:r>
        <w:rPr>
          <w:rFonts w:hint="eastAsia" w:ascii="宋体" w:hAnsi="宋体" w:eastAsia="宋体" w:cs="宋体"/>
          <w:b/>
          <w:bCs/>
          <w:highlight w:val="none"/>
        </w:rPr>
        <w:t>加粗</w:t>
      </w:r>
      <w:r>
        <w:rPr>
          <w:rFonts w:hint="eastAsia" w:ascii="宋体" w:hAnsi="宋体" w:eastAsia="宋体" w:cs="宋体"/>
          <w:highlight w:val="none"/>
        </w:rPr>
        <w:t>的文字，表示是</w:t>
      </w:r>
      <w:r>
        <w:rPr>
          <w:rFonts w:hint="eastAsia" w:ascii="宋体" w:hAnsi="宋体" w:eastAsia="宋体" w:cs="宋体"/>
          <w:b/>
          <w:bCs/>
          <w:highlight w:val="none"/>
        </w:rPr>
        <w:t>重要的内容</w:t>
      </w:r>
      <w:r>
        <w:rPr>
          <w:rFonts w:hint="eastAsia" w:ascii="宋体" w:hAnsi="宋体" w:eastAsia="宋体" w:cs="宋体"/>
          <w:highlight w:val="none"/>
        </w:rPr>
        <w:t>，应引起</w:t>
      </w:r>
      <w:r>
        <w:rPr>
          <w:rFonts w:hint="eastAsia" w:cs="宋体"/>
          <w:highlight w:val="none"/>
          <w:lang w:eastAsia="zh-CN"/>
        </w:rPr>
        <w:t>投标人</w:t>
      </w:r>
      <w:r>
        <w:rPr>
          <w:rFonts w:hint="eastAsia" w:ascii="宋体" w:hAnsi="宋体" w:eastAsia="宋体" w:cs="宋体"/>
          <w:highlight w:val="none"/>
        </w:rPr>
        <w:t>的注意。</w:t>
      </w:r>
    </w:p>
    <w:p>
      <w:pPr>
        <w:pageBreakBefore w:val="0"/>
        <w:widowControl w:val="0"/>
        <w:kinsoku/>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sz w:val="28"/>
          <w:szCs w:val="28"/>
          <w:highlight w:val="none"/>
        </w:rPr>
      </w:pPr>
      <w:bookmarkStart w:id="66" w:name="_Toc19541"/>
      <w:r>
        <w:rPr>
          <w:rFonts w:hint="eastAsia" w:ascii="宋体" w:hAnsi="宋体" w:eastAsia="宋体" w:cs="宋体"/>
          <w:b/>
          <w:bCs/>
          <w:sz w:val="28"/>
          <w:szCs w:val="28"/>
          <w:highlight w:val="none"/>
        </w:rPr>
        <w:t>2.</w:t>
      </w:r>
      <w:bookmarkEnd w:id="66"/>
      <w:r>
        <w:rPr>
          <w:rFonts w:hint="eastAsia" w:cs="宋体"/>
          <w:b/>
          <w:bCs/>
          <w:sz w:val="28"/>
          <w:szCs w:val="28"/>
          <w:highlight w:val="none"/>
          <w:lang w:eastAsia="zh-CN"/>
        </w:rPr>
        <w:t>招标文件</w:t>
      </w:r>
      <w:r>
        <w:rPr>
          <w:rFonts w:hint="eastAsia" w:ascii="宋体" w:hAnsi="宋体" w:eastAsia="宋体" w:cs="宋体"/>
          <w:b/>
          <w:bCs/>
          <w:sz w:val="28"/>
          <w:szCs w:val="28"/>
          <w:highlight w:val="none"/>
        </w:rPr>
        <w:t xml:space="preserve"> </w:t>
      </w:r>
    </w:p>
    <w:p>
      <w:pPr>
        <w:pageBreakBefore w:val="0"/>
        <w:widowControl w:val="0"/>
        <w:kinsoku/>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highlight w:val="none"/>
        </w:rPr>
      </w:pPr>
      <w:r>
        <w:rPr>
          <w:rFonts w:hint="eastAsia" w:ascii="宋体" w:hAnsi="宋体" w:eastAsia="宋体" w:cs="宋体"/>
          <w:b/>
          <w:bCs/>
          <w:highlight w:val="none"/>
        </w:rPr>
        <w:t xml:space="preserve">2.1 </w:t>
      </w:r>
      <w:r>
        <w:rPr>
          <w:rFonts w:hint="eastAsia" w:cs="宋体"/>
          <w:b/>
          <w:bCs/>
          <w:highlight w:val="none"/>
          <w:lang w:eastAsia="zh-CN"/>
        </w:rPr>
        <w:t>招标文件</w:t>
      </w:r>
      <w:r>
        <w:rPr>
          <w:rFonts w:hint="eastAsia" w:ascii="宋体" w:hAnsi="宋体" w:eastAsia="宋体" w:cs="宋体"/>
          <w:b/>
          <w:bCs/>
          <w:highlight w:val="none"/>
        </w:rPr>
        <w:t>的组成</w:t>
      </w:r>
      <w:r>
        <w:rPr>
          <w:rFonts w:hint="eastAsia" w:ascii="宋体" w:hAnsi="宋体" w:eastAsia="宋体" w:cs="宋体"/>
          <w:highlight w:val="none"/>
        </w:rPr>
        <w:t xml:space="preserve"> </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本</w:t>
      </w:r>
      <w:r>
        <w:rPr>
          <w:rFonts w:hint="eastAsia" w:cs="宋体"/>
          <w:highlight w:val="none"/>
          <w:lang w:eastAsia="zh-CN"/>
        </w:rPr>
        <w:t>招标文件</w:t>
      </w:r>
      <w:r>
        <w:rPr>
          <w:rFonts w:hint="eastAsia" w:ascii="宋体" w:hAnsi="宋体" w:eastAsia="宋体" w:cs="宋体"/>
          <w:highlight w:val="none"/>
        </w:rPr>
        <w:t xml:space="preserve">包括： </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val="0"/>
          <w:highlight w:val="none"/>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 HYPERLINK \l _Toc11518 </w:instrText>
      </w:r>
      <w:r>
        <w:rPr>
          <w:rFonts w:hint="eastAsia" w:ascii="宋体" w:hAnsi="宋体" w:eastAsia="宋体" w:cs="宋体"/>
          <w:b w:val="0"/>
          <w:bCs w:val="0"/>
          <w:highlight w:val="none"/>
        </w:rPr>
        <w:fldChar w:fldCharType="separate"/>
      </w:r>
      <w:r>
        <w:rPr>
          <w:rFonts w:hint="eastAsia" w:ascii="宋体" w:hAnsi="宋体" w:eastAsia="宋体" w:cs="宋体"/>
          <w:b w:val="0"/>
          <w:bCs w:val="0"/>
          <w:highlight w:val="none"/>
          <w:lang w:val="en-US" w:eastAsia="zh-CN"/>
        </w:rPr>
        <w:t xml:space="preserve">第一章 </w:t>
      </w:r>
      <w:r>
        <w:rPr>
          <w:rFonts w:hint="eastAsia" w:cs="宋体"/>
          <w:b w:val="0"/>
          <w:bCs w:val="0"/>
          <w:highlight w:val="none"/>
          <w:lang w:val="en-US" w:eastAsia="zh-CN"/>
        </w:rPr>
        <w:t>招标</w:t>
      </w:r>
      <w:r>
        <w:rPr>
          <w:rFonts w:hint="eastAsia" w:ascii="宋体" w:hAnsi="宋体" w:eastAsia="宋体" w:cs="宋体"/>
          <w:b w:val="0"/>
          <w:bCs w:val="0"/>
          <w:highlight w:val="none"/>
          <w:lang w:val="en-US" w:eastAsia="zh-CN"/>
        </w:rPr>
        <w:t>公告</w:t>
      </w:r>
      <w:r>
        <w:rPr>
          <w:rFonts w:hint="eastAsia" w:ascii="宋体" w:hAnsi="宋体" w:eastAsia="宋体" w:cs="宋体"/>
          <w:b w:val="0"/>
          <w:bCs w:val="0"/>
          <w:highlight w:val="none"/>
        </w:rPr>
        <w:fldChar w:fldCharType="end"/>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 xml:space="preserve">第二章 </w:t>
      </w:r>
      <w:r>
        <w:rPr>
          <w:rFonts w:hint="eastAsia" w:cs="宋体"/>
          <w:b w:val="0"/>
          <w:bCs w:val="0"/>
          <w:highlight w:val="none"/>
          <w:lang w:val="en-US" w:eastAsia="zh-CN"/>
        </w:rPr>
        <w:t>投标人</w:t>
      </w:r>
      <w:r>
        <w:rPr>
          <w:rFonts w:hint="eastAsia" w:ascii="宋体" w:hAnsi="宋体" w:eastAsia="宋体" w:cs="宋体"/>
          <w:b w:val="0"/>
          <w:bCs w:val="0"/>
          <w:highlight w:val="none"/>
          <w:lang w:val="en-US" w:eastAsia="zh-CN"/>
        </w:rPr>
        <w:t>须知</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第三章</w:t>
      </w:r>
      <w:r>
        <w:rPr>
          <w:rFonts w:hint="eastAsia" w:cs="宋体"/>
          <w:b w:val="0"/>
          <w:bCs w:val="0"/>
          <w:highlight w:val="none"/>
          <w:lang w:val="en-US" w:eastAsia="zh-CN"/>
        </w:rPr>
        <w:t xml:space="preserve"> 评标办法</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第四章 采购合同书</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第五章 项目内容及要求</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 xml:space="preserve">第六章 </w:t>
      </w:r>
      <w:r>
        <w:rPr>
          <w:rFonts w:hint="eastAsia" w:cs="宋体"/>
          <w:b w:val="0"/>
          <w:bCs w:val="0"/>
          <w:highlight w:val="none"/>
          <w:lang w:val="en-US" w:eastAsia="zh-CN"/>
        </w:rPr>
        <w:t>投标文件</w:t>
      </w:r>
      <w:r>
        <w:rPr>
          <w:rFonts w:hint="eastAsia" w:ascii="宋体" w:hAnsi="宋体" w:eastAsia="宋体" w:cs="宋体"/>
          <w:b w:val="0"/>
          <w:bCs w:val="0"/>
          <w:highlight w:val="none"/>
          <w:lang w:val="en-US" w:eastAsia="zh-CN"/>
        </w:rPr>
        <w:t>格式</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根据本章第2.2条对</w:t>
      </w:r>
      <w:r>
        <w:rPr>
          <w:rFonts w:hint="eastAsia" w:cs="宋体"/>
          <w:highlight w:val="none"/>
          <w:lang w:eastAsia="zh-CN"/>
        </w:rPr>
        <w:t>招标文件</w:t>
      </w:r>
      <w:r>
        <w:rPr>
          <w:rFonts w:hint="eastAsia" w:ascii="宋体" w:hAnsi="宋体" w:eastAsia="宋体" w:cs="宋体"/>
          <w:highlight w:val="none"/>
        </w:rPr>
        <w:t>所作的澄清、修改，构成</w:t>
      </w:r>
      <w:r>
        <w:rPr>
          <w:rFonts w:hint="eastAsia" w:cs="宋体"/>
          <w:highlight w:val="none"/>
          <w:lang w:eastAsia="zh-CN"/>
        </w:rPr>
        <w:t>招标文件</w:t>
      </w:r>
      <w:r>
        <w:rPr>
          <w:rFonts w:hint="eastAsia" w:ascii="宋体" w:hAnsi="宋体" w:eastAsia="宋体" w:cs="宋体"/>
          <w:highlight w:val="none"/>
        </w:rPr>
        <w:t xml:space="preserve">的组成部分。 </w:t>
      </w:r>
    </w:p>
    <w:p>
      <w:pPr>
        <w:pageBreakBefore w:val="0"/>
        <w:widowControl w:val="0"/>
        <w:kinsoku/>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highlight w:val="none"/>
        </w:rPr>
      </w:pPr>
      <w:r>
        <w:rPr>
          <w:rFonts w:hint="eastAsia" w:ascii="宋体" w:hAnsi="宋体" w:eastAsia="宋体" w:cs="宋体"/>
          <w:b/>
          <w:bCs/>
          <w:highlight w:val="none"/>
        </w:rPr>
        <w:t xml:space="preserve">2.2 </w:t>
      </w:r>
      <w:r>
        <w:rPr>
          <w:rFonts w:hint="eastAsia" w:cs="宋体"/>
          <w:b/>
          <w:bCs/>
          <w:highlight w:val="none"/>
          <w:lang w:eastAsia="zh-CN"/>
        </w:rPr>
        <w:t>招标文件</w:t>
      </w:r>
      <w:r>
        <w:rPr>
          <w:rFonts w:hint="eastAsia" w:ascii="宋体" w:hAnsi="宋体" w:eastAsia="宋体" w:cs="宋体"/>
          <w:b/>
          <w:bCs/>
          <w:highlight w:val="none"/>
        </w:rPr>
        <w:t>的澄清、修改</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2.2.1</w:t>
      </w:r>
      <w:r>
        <w:rPr>
          <w:rFonts w:hint="eastAsia" w:cs="宋体"/>
          <w:highlight w:val="none"/>
          <w:lang w:eastAsia="zh-CN"/>
        </w:rPr>
        <w:t>招标文件</w:t>
      </w:r>
      <w:r>
        <w:rPr>
          <w:rFonts w:hint="eastAsia" w:ascii="宋体" w:hAnsi="宋体" w:eastAsia="宋体" w:cs="宋体"/>
          <w:highlight w:val="none"/>
        </w:rPr>
        <w:t>发出后，在提交首次</w:t>
      </w:r>
      <w:r>
        <w:rPr>
          <w:rFonts w:hint="eastAsia" w:cs="宋体"/>
          <w:highlight w:val="none"/>
          <w:lang w:eastAsia="zh-CN"/>
        </w:rPr>
        <w:t>投标文件</w:t>
      </w:r>
      <w:r>
        <w:rPr>
          <w:rFonts w:hint="eastAsia" w:ascii="宋体" w:hAnsi="宋体" w:eastAsia="宋体" w:cs="宋体"/>
          <w:highlight w:val="none"/>
        </w:rPr>
        <w:t>截止时间</w:t>
      </w:r>
      <w:r>
        <w:rPr>
          <w:rFonts w:hint="eastAsia" w:cs="宋体"/>
          <w:highlight w:val="none"/>
          <w:lang w:val="en-US" w:eastAsia="zh-CN"/>
        </w:rPr>
        <w:t>15</w:t>
      </w:r>
      <w:r>
        <w:rPr>
          <w:rFonts w:hint="eastAsia" w:ascii="宋体" w:hAnsi="宋体" w:eastAsia="宋体" w:cs="宋体"/>
          <w:highlight w:val="none"/>
        </w:rPr>
        <w:t>日前，</w:t>
      </w:r>
      <w:r>
        <w:rPr>
          <w:rFonts w:hint="eastAsia" w:cs="宋体"/>
          <w:highlight w:val="none"/>
          <w:lang w:eastAsia="zh-CN"/>
        </w:rPr>
        <w:t>招标人</w:t>
      </w:r>
      <w:r>
        <w:rPr>
          <w:rFonts w:hint="eastAsia" w:ascii="宋体" w:hAnsi="宋体" w:eastAsia="宋体" w:cs="宋体"/>
          <w:highlight w:val="none"/>
        </w:rPr>
        <w:t>可对</w:t>
      </w:r>
      <w:r>
        <w:rPr>
          <w:rFonts w:hint="eastAsia" w:cs="宋体"/>
          <w:highlight w:val="none"/>
          <w:lang w:eastAsia="zh-CN"/>
        </w:rPr>
        <w:t>招标文件</w:t>
      </w:r>
      <w:r>
        <w:rPr>
          <w:rFonts w:hint="eastAsia" w:ascii="宋体" w:hAnsi="宋体" w:eastAsia="宋体" w:cs="宋体"/>
          <w:highlight w:val="none"/>
        </w:rPr>
        <w:t>进行必要的澄清或修改。</w:t>
      </w:r>
    </w:p>
    <w:p>
      <w:pPr>
        <w:keepNext w:val="0"/>
        <w:keepLines w:val="0"/>
        <w:pageBreakBefore w:val="0"/>
        <w:widowControl w:val="0"/>
        <w:kinsoku/>
        <w:wordWrap w:val="0"/>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2.2.2如项目发布澄清、补充、修改信息，将在</w:t>
      </w:r>
      <w:r>
        <w:rPr>
          <w:rFonts w:hint="eastAsia" w:ascii="宋体" w:hAnsi="宋体" w:eastAsia="宋体" w:cs="宋体"/>
          <w:sz w:val="24"/>
          <w:szCs w:val="24"/>
          <w:lang w:val="zh-CN"/>
        </w:rPr>
        <w:t>中国山东政府采购网、</w:t>
      </w:r>
      <w:r>
        <w:rPr>
          <w:rFonts w:hint="eastAsia" w:ascii="宋体" w:hAnsi="宋体" w:eastAsia="宋体" w:cs="宋体"/>
          <w:sz w:val="24"/>
          <w:szCs w:val="24"/>
          <w:lang w:val="en-US" w:eastAsia="zh-CN"/>
        </w:rPr>
        <w:t>菏泽市政府采购公共服务平台、</w:t>
      </w:r>
      <w:r>
        <w:rPr>
          <w:rFonts w:hint="eastAsia"/>
          <w:sz w:val="24"/>
        </w:rPr>
        <w:t>菏泽职业学院官网</w:t>
      </w:r>
      <w:r>
        <w:rPr>
          <w:rFonts w:hint="eastAsia"/>
          <w:sz w:val="24"/>
          <w:lang w:eastAsia="zh-CN"/>
        </w:rPr>
        <w:t>、</w:t>
      </w:r>
      <w:r>
        <w:rPr>
          <w:rFonts w:hint="eastAsia" w:cs="宋体"/>
          <w:kern w:val="2"/>
          <w:sz w:val="24"/>
          <w:szCs w:val="24"/>
          <w:lang w:val="zh-CN" w:eastAsia="zh-CN" w:bidi="ar-SA"/>
        </w:rPr>
        <w:t>赢标平台菏泽专区http://hz.fzbidding.com</w:t>
      </w:r>
      <w:r>
        <w:rPr>
          <w:rFonts w:hint="eastAsia" w:ascii="宋体" w:hAnsi="宋体" w:eastAsia="宋体" w:cs="宋体"/>
          <w:highlight w:val="none"/>
        </w:rPr>
        <w:t>进行公告。</w:t>
      </w:r>
      <w:r>
        <w:rPr>
          <w:rFonts w:hint="eastAsia" w:cs="宋体"/>
          <w:highlight w:val="none"/>
          <w:lang w:eastAsia="zh-CN"/>
        </w:rPr>
        <w:t>招标文件</w:t>
      </w:r>
      <w:r>
        <w:rPr>
          <w:rFonts w:hint="eastAsia" w:ascii="宋体" w:hAnsi="宋体" w:eastAsia="宋体" w:cs="宋体"/>
          <w:highlight w:val="none"/>
        </w:rPr>
        <w:t>的澄清、补充、修改内容自发布之日起即视为通知到所有</w:t>
      </w:r>
      <w:r>
        <w:rPr>
          <w:rFonts w:hint="eastAsia" w:cs="宋体"/>
          <w:highlight w:val="none"/>
          <w:lang w:eastAsia="zh-CN"/>
        </w:rPr>
        <w:t>投标人</w:t>
      </w:r>
      <w:r>
        <w:rPr>
          <w:rFonts w:hint="eastAsia" w:ascii="宋体" w:hAnsi="宋体" w:eastAsia="宋体" w:cs="宋体"/>
          <w:highlight w:val="none"/>
        </w:rPr>
        <w:t>。</w:t>
      </w:r>
      <w:r>
        <w:rPr>
          <w:rFonts w:hint="eastAsia" w:cs="宋体"/>
          <w:highlight w:val="none"/>
          <w:lang w:eastAsia="zh-CN"/>
        </w:rPr>
        <w:t>招标文件</w:t>
      </w:r>
      <w:r>
        <w:rPr>
          <w:rFonts w:hint="eastAsia" w:ascii="宋体" w:hAnsi="宋体" w:eastAsia="宋体" w:cs="宋体"/>
          <w:highlight w:val="none"/>
        </w:rPr>
        <w:t>的修改内容作为</w:t>
      </w:r>
      <w:r>
        <w:rPr>
          <w:rFonts w:hint="eastAsia" w:cs="宋体"/>
          <w:highlight w:val="none"/>
          <w:lang w:eastAsia="zh-CN"/>
        </w:rPr>
        <w:t>招标文件</w:t>
      </w:r>
      <w:r>
        <w:rPr>
          <w:rFonts w:hint="eastAsia" w:ascii="宋体" w:hAnsi="宋体" w:eastAsia="宋体" w:cs="宋体"/>
          <w:highlight w:val="none"/>
        </w:rPr>
        <w:t>的组成部分，具有约束作用。</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2.2.3</w:t>
      </w:r>
      <w:r>
        <w:rPr>
          <w:rFonts w:hint="eastAsia" w:cs="宋体"/>
          <w:highlight w:val="none"/>
          <w:lang w:eastAsia="zh-CN"/>
        </w:rPr>
        <w:t>招标文件</w:t>
      </w:r>
      <w:r>
        <w:rPr>
          <w:rFonts w:hint="eastAsia" w:ascii="宋体" w:hAnsi="宋体" w:eastAsia="宋体" w:cs="宋体"/>
          <w:highlight w:val="none"/>
        </w:rPr>
        <w:t>的澄清、修改、补充等内容均以网站发布形式为准。当</w:t>
      </w:r>
      <w:r>
        <w:rPr>
          <w:rFonts w:hint="eastAsia" w:cs="宋体"/>
          <w:highlight w:val="none"/>
          <w:lang w:eastAsia="zh-CN"/>
        </w:rPr>
        <w:t>招标文件</w:t>
      </w:r>
      <w:r>
        <w:rPr>
          <w:rFonts w:hint="eastAsia" w:ascii="宋体" w:hAnsi="宋体" w:eastAsia="宋体" w:cs="宋体"/>
          <w:highlight w:val="none"/>
        </w:rPr>
        <w:t>的澄清、修改、补充等在同一内容的表述上不一致时，以最后发布的网页内容文件为准。</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2.2.4</w:t>
      </w:r>
      <w:r>
        <w:rPr>
          <w:rFonts w:hint="eastAsia" w:cs="宋体"/>
          <w:highlight w:val="none"/>
          <w:lang w:eastAsia="zh-CN"/>
        </w:rPr>
        <w:t>投标人</w:t>
      </w:r>
      <w:r>
        <w:rPr>
          <w:rFonts w:hint="eastAsia" w:ascii="宋体" w:hAnsi="宋体" w:eastAsia="宋体" w:cs="宋体"/>
          <w:highlight w:val="none"/>
        </w:rPr>
        <w:t>在收到</w:t>
      </w:r>
      <w:r>
        <w:rPr>
          <w:rFonts w:hint="eastAsia" w:cs="宋体"/>
          <w:highlight w:val="none"/>
          <w:lang w:eastAsia="zh-CN"/>
        </w:rPr>
        <w:t>招标文件</w:t>
      </w:r>
      <w:r>
        <w:rPr>
          <w:rFonts w:hint="eastAsia" w:ascii="宋体" w:hAnsi="宋体" w:eastAsia="宋体" w:cs="宋体"/>
          <w:highlight w:val="none"/>
        </w:rPr>
        <w:t>后，对</w:t>
      </w:r>
      <w:r>
        <w:rPr>
          <w:rFonts w:hint="eastAsia" w:cs="宋体"/>
          <w:highlight w:val="none"/>
          <w:lang w:eastAsia="zh-CN"/>
        </w:rPr>
        <w:t>招标文件</w:t>
      </w:r>
      <w:r>
        <w:rPr>
          <w:rFonts w:hint="eastAsia" w:ascii="宋体" w:hAnsi="宋体" w:eastAsia="宋体" w:cs="宋体"/>
          <w:highlight w:val="none"/>
        </w:rPr>
        <w:t>任何部分若有任何疑问，任何要求澄清</w:t>
      </w:r>
      <w:r>
        <w:rPr>
          <w:rFonts w:hint="eastAsia" w:cs="宋体"/>
          <w:highlight w:val="none"/>
          <w:lang w:eastAsia="zh-CN"/>
        </w:rPr>
        <w:t>招标文件</w:t>
      </w:r>
      <w:r>
        <w:rPr>
          <w:rFonts w:hint="eastAsia" w:ascii="宋体" w:hAnsi="宋体" w:eastAsia="宋体" w:cs="宋体"/>
          <w:highlight w:val="none"/>
        </w:rPr>
        <w:t>的</w:t>
      </w:r>
      <w:r>
        <w:rPr>
          <w:rFonts w:hint="eastAsia" w:cs="宋体"/>
          <w:highlight w:val="none"/>
          <w:lang w:eastAsia="zh-CN"/>
        </w:rPr>
        <w:t>投标人</w:t>
      </w:r>
      <w:r>
        <w:rPr>
          <w:rFonts w:hint="eastAsia" w:ascii="宋体" w:hAnsi="宋体" w:eastAsia="宋体" w:cs="宋体"/>
          <w:highlight w:val="none"/>
        </w:rPr>
        <w:t>，均应在提交首次</w:t>
      </w:r>
      <w:r>
        <w:rPr>
          <w:rFonts w:hint="eastAsia" w:cs="宋体"/>
          <w:highlight w:val="none"/>
          <w:lang w:eastAsia="zh-CN"/>
        </w:rPr>
        <w:t>投标文件</w:t>
      </w:r>
      <w:r>
        <w:rPr>
          <w:rFonts w:hint="eastAsia" w:ascii="宋体" w:hAnsi="宋体" w:eastAsia="宋体" w:cs="宋体"/>
          <w:highlight w:val="none"/>
        </w:rPr>
        <w:t>截止时间</w:t>
      </w:r>
      <w:r>
        <w:rPr>
          <w:rFonts w:hint="eastAsia" w:cs="宋体"/>
          <w:highlight w:val="none"/>
          <w:lang w:val="en-US" w:eastAsia="zh-CN"/>
        </w:rPr>
        <w:t>1</w:t>
      </w:r>
      <w:r>
        <w:rPr>
          <w:rFonts w:hint="eastAsia" w:ascii="宋体" w:hAnsi="宋体" w:eastAsia="宋体" w:cs="宋体"/>
          <w:highlight w:val="none"/>
        </w:rPr>
        <w:t>5日前以书面形式向</w:t>
      </w:r>
      <w:r>
        <w:rPr>
          <w:rFonts w:hint="eastAsia" w:cs="宋体"/>
          <w:highlight w:val="none"/>
          <w:lang w:eastAsia="zh-CN"/>
        </w:rPr>
        <w:t>招标人</w:t>
      </w:r>
      <w:r>
        <w:rPr>
          <w:rFonts w:hint="eastAsia" w:ascii="宋体" w:hAnsi="宋体" w:eastAsia="宋体" w:cs="宋体"/>
          <w:highlight w:val="none"/>
        </w:rPr>
        <w:t>或</w:t>
      </w:r>
      <w:r>
        <w:rPr>
          <w:rFonts w:hint="eastAsia" w:cs="宋体"/>
          <w:highlight w:val="none"/>
          <w:lang w:eastAsia="zh-CN"/>
        </w:rPr>
        <w:t>招标代理机构</w:t>
      </w:r>
      <w:r>
        <w:rPr>
          <w:rFonts w:hint="eastAsia" w:ascii="宋体" w:hAnsi="宋体" w:eastAsia="宋体" w:cs="宋体"/>
          <w:highlight w:val="none"/>
        </w:rPr>
        <w:t>提交。潜在</w:t>
      </w:r>
      <w:r>
        <w:rPr>
          <w:rFonts w:hint="eastAsia" w:cs="宋体"/>
          <w:highlight w:val="none"/>
          <w:lang w:eastAsia="zh-CN"/>
        </w:rPr>
        <w:t>投标人</w:t>
      </w:r>
      <w:r>
        <w:rPr>
          <w:rFonts w:hint="eastAsia" w:ascii="宋体" w:hAnsi="宋体" w:eastAsia="宋体" w:cs="宋体"/>
          <w:highlight w:val="none"/>
        </w:rPr>
        <w:t>如在规定时间内未提出疑问，将被视同对</w:t>
      </w:r>
      <w:r>
        <w:rPr>
          <w:rFonts w:hint="eastAsia" w:cs="宋体"/>
          <w:highlight w:val="none"/>
          <w:lang w:eastAsia="zh-CN"/>
        </w:rPr>
        <w:t>招标文件</w:t>
      </w:r>
      <w:r>
        <w:rPr>
          <w:rFonts w:hint="eastAsia" w:ascii="宋体" w:hAnsi="宋体" w:eastAsia="宋体" w:cs="宋体"/>
          <w:highlight w:val="none"/>
        </w:rPr>
        <w:t>中的各项内容均无异议。</w:t>
      </w:r>
    </w:p>
    <w:p>
      <w:pPr>
        <w:pageBreakBefore w:val="0"/>
        <w:widowControl w:val="0"/>
        <w:kinsoku/>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sz w:val="28"/>
          <w:szCs w:val="28"/>
          <w:highlight w:val="none"/>
        </w:rPr>
      </w:pPr>
      <w:bookmarkStart w:id="67" w:name="_Toc21861"/>
      <w:r>
        <w:rPr>
          <w:rFonts w:hint="eastAsia" w:ascii="宋体" w:hAnsi="宋体" w:eastAsia="宋体" w:cs="宋体"/>
          <w:b/>
          <w:bCs/>
          <w:sz w:val="28"/>
          <w:szCs w:val="28"/>
          <w:highlight w:val="none"/>
        </w:rPr>
        <w:t>3.</w:t>
      </w:r>
      <w:bookmarkEnd w:id="67"/>
      <w:r>
        <w:rPr>
          <w:rFonts w:hint="eastAsia" w:cs="宋体"/>
          <w:b/>
          <w:bCs/>
          <w:sz w:val="28"/>
          <w:szCs w:val="28"/>
          <w:highlight w:val="none"/>
          <w:lang w:eastAsia="zh-CN"/>
        </w:rPr>
        <w:t>投标文件</w:t>
      </w:r>
      <w:r>
        <w:rPr>
          <w:rFonts w:hint="eastAsia" w:ascii="宋体" w:hAnsi="宋体" w:eastAsia="宋体" w:cs="宋体"/>
          <w:b/>
          <w:bCs/>
          <w:sz w:val="28"/>
          <w:szCs w:val="28"/>
          <w:highlight w:val="none"/>
        </w:rPr>
        <w:t xml:space="preserve"> </w:t>
      </w:r>
    </w:p>
    <w:p>
      <w:pPr>
        <w:snapToGrid w:val="0"/>
        <w:spacing w:before="0" w:beforeAutospacing="0" w:after="0" w:afterAutospacing="0" w:line="360" w:lineRule="auto"/>
        <w:jc w:val="left"/>
        <w:textAlignment w:val="baseline"/>
        <w:rPr>
          <w:rFonts w:hint="default"/>
          <w:b w:val="0"/>
          <w:i w:val="0"/>
          <w:caps w:val="0"/>
          <w:spacing w:val="0"/>
          <w:w w:val="100"/>
          <w:sz w:val="24"/>
          <w:szCs w:val="36"/>
          <w:highlight w:val="none"/>
          <w:lang w:val="en-US" w:eastAsia="zh-CN"/>
        </w:rPr>
      </w:pPr>
      <w:r>
        <w:rPr>
          <w:rFonts w:hint="eastAsia"/>
          <w:b w:val="0"/>
          <w:i w:val="0"/>
          <w:caps w:val="0"/>
          <w:spacing w:val="0"/>
          <w:w w:val="100"/>
          <w:sz w:val="24"/>
          <w:szCs w:val="36"/>
          <w:highlight w:val="none"/>
          <w:lang w:val="en-US" w:eastAsia="zh-CN"/>
        </w:rPr>
        <w:t>一、唱标一览表</w:t>
      </w:r>
    </w:p>
    <w:p>
      <w:pPr>
        <w:snapToGrid w:val="0"/>
        <w:spacing w:before="0" w:beforeAutospacing="0" w:after="0" w:afterAutospacing="0" w:line="360" w:lineRule="auto"/>
        <w:jc w:val="left"/>
        <w:textAlignment w:val="baseline"/>
        <w:rPr>
          <w:rFonts w:hint="default"/>
          <w:b w:val="0"/>
          <w:i w:val="0"/>
          <w:caps w:val="0"/>
          <w:spacing w:val="0"/>
          <w:w w:val="100"/>
          <w:sz w:val="24"/>
          <w:szCs w:val="36"/>
          <w:highlight w:val="none"/>
          <w:lang w:val="en-US" w:eastAsia="zh-CN"/>
        </w:rPr>
      </w:pPr>
      <w:r>
        <w:rPr>
          <w:rFonts w:hint="eastAsia"/>
          <w:b w:val="0"/>
          <w:i w:val="0"/>
          <w:caps w:val="0"/>
          <w:spacing w:val="0"/>
          <w:w w:val="100"/>
          <w:sz w:val="24"/>
          <w:szCs w:val="36"/>
          <w:highlight w:val="none"/>
          <w:lang w:val="en-US" w:eastAsia="zh-CN"/>
        </w:rPr>
        <w:t>二、投标函</w:t>
      </w:r>
    </w:p>
    <w:p>
      <w:pPr>
        <w:snapToGrid w:val="0"/>
        <w:spacing w:before="0" w:beforeAutospacing="0" w:after="0" w:afterAutospacing="0" w:line="360" w:lineRule="auto"/>
        <w:jc w:val="left"/>
        <w:textAlignment w:val="baseline"/>
        <w:rPr>
          <w:rFonts w:hint="eastAsia"/>
          <w:b w:val="0"/>
          <w:i w:val="0"/>
          <w:caps w:val="0"/>
          <w:spacing w:val="0"/>
          <w:w w:val="100"/>
          <w:sz w:val="24"/>
          <w:szCs w:val="36"/>
          <w:highlight w:val="none"/>
          <w:lang w:val="en-US" w:eastAsia="zh-CN"/>
        </w:rPr>
      </w:pPr>
      <w:r>
        <w:rPr>
          <w:rFonts w:hint="eastAsia"/>
          <w:b w:val="0"/>
          <w:i w:val="0"/>
          <w:caps w:val="0"/>
          <w:spacing w:val="0"/>
          <w:w w:val="100"/>
          <w:sz w:val="24"/>
          <w:szCs w:val="36"/>
          <w:highlight w:val="none"/>
          <w:lang w:val="en-US" w:eastAsia="zh-CN"/>
        </w:rPr>
        <w:t>三、法定代表人身份证明</w:t>
      </w:r>
    </w:p>
    <w:p>
      <w:pPr>
        <w:snapToGrid w:val="0"/>
        <w:spacing w:before="0" w:beforeAutospacing="0" w:after="0" w:afterAutospacing="0" w:line="360" w:lineRule="auto"/>
        <w:jc w:val="left"/>
        <w:textAlignment w:val="baseline"/>
        <w:rPr>
          <w:rFonts w:hint="default"/>
          <w:b w:val="0"/>
          <w:i w:val="0"/>
          <w:caps w:val="0"/>
          <w:spacing w:val="0"/>
          <w:w w:val="100"/>
          <w:sz w:val="24"/>
          <w:szCs w:val="36"/>
          <w:highlight w:val="none"/>
          <w:lang w:val="en-US" w:eastAsia="zh-CN"/>
        </w:rPr>
      </w:pPr>
      <w:r>
        <w:rPr>
          <w:rFonts w:hint="eastAsia"/>
          <w:b w:val="0"/>
          <w:i w:val="0"/>
          <w:caps w:val="0"/>
          <w:spacing w:val="0"/>
          <w:w w:val="100"/>
          <w:sz w:val="24"/>
          <w:szCs w:val="36"/>
          <w:highlight w:val="none"/>
          <w:lang w:val="en-US" w:eastAsia="zh-CN"/>
        </w:rPr>
        <w:t>四、</w:t>
      </w:r>
      <w:r>
        <w:rPr>
          <w:rFonts w:hint="default"/>
          <w:b w:val="0"/>
          <w:i w:val="0"/>
          <w:caps w:val="0"/>
          <w:spacing w:val="0"/>
          <w:w w:val="100"/>
          <w:sz w:val="24"/>
          <w:szCs w:val="36"/>
          <w:highlight w:val="none"/>
          <w:lang w:val="en-US" w:eastAsia="zh-CN"/>
        </w:rPr>
        <w:t>对</w:t>
      </w:r>
      <w:r>
        <w:rPr>
          <w:rFonts w:hint="eastAsia"/>
          <w:b w:val="0"/>
          <w:i w:val="0"/>
          <w:caps w:val="0"/>
          <w:spacing w:val="0"/>
          <w:w w:val="100"/>
          <w:sz w:val="24"/>
          <w:szCs w:val="36"/>
          <w:highlight w:val="none"/>
          <w:lang w:val="en-US" w:eastAsia="zh-CN"/>
        </w:rPr>
        <w:t>招标文件</w:t>
      </w:r>
      <w:r>
        <w:rPr>
          <w:rFonts w:hint="default"/>
          <w:b w:val="0"/>
          <w:i w:val="0"/>
          <w:caps w:val="0"/>
          <w:spacing w:val="0"/>
          <w:w w:val="100"/>
          <w:sz w:val="24"/>
          <w:szCs w:val="36"/>
          <w:highlight w:val="none"/>
          <w:lang w:val="en-US" w:eastAsia="zh-CN"/>
        </w:rPr>
        <w:t>认同程度的声明</w:t>
      </w:r>
    </w:p>
    <w:p>
      <w:pPr>
        <w:snapToGrid w:val="0"/>
        <w:spacing w:before="0" w:beforeAutospacing="0" w:after="0" w:afterAutospacing="0" w:line="360" w:lineRule="auto"/>
        <w:jc w:val="left"/>
        <w:textAlignment w:val="baseline"/>
        <w:rPr>
          <w:rFonts w:hint="eastAsia"/>
          <w:b w:val="0"/>
          <w:i w:val="0"/>
          <w:caps w:val="0"/>
          <w:spacing w:val="0"/>
          <w:w w:val="100"/>
          <w:sz w:val="24"/>
          <w:szCs w:val="36"/>
          <w:highlight w:val="none"/>
          <w:lang w:val="en-US" w:eastAsia="zh-CN"/>
        </w:rPr>
      </w:pPr>
      <w:r>
        <w:rPr>
          <w:rFonts w:hint="eastAsia"/>
          <w:b w:val="0"/>
          <w:i w:val="0"/>
          <w:caps w:val="0"/>
          <w:spacing w:val="0"/>
          <w:w w:val="100"/>
          <w:sz w:val="24"/>
          <w:szCs w:val="36"/>
          <w:highlight w:val="none"/>
          <w:lang w:val="en-US" w:eastAsia="zh-CN"/>
        </w:rPr>
        <w:t>五、商务条款偏离表</w:t>
      </w:r>
    </w:p>
    <w:p>
      <w:pPr>
        <w:snapToGrid w:val="0"/>
        <w:spacing w:before="0" w:beforeAutospacing="0" w:after="0" w:afterAutospacing="0" w:line="360" w:lineRule="auto"/>
        <w:jc w:val="left"/>
        <w:textAlignment w:val="baseline"/>
        <w:rPr>
          <w:rFonts w:hint="default"/>
          <w:b w:val="0"/>
          <w:i w:val="0"/>
          <w:caps w:val="0"/>
          <w:spacing w:val="0"/>
          <w:w w:val="100"/>
          <w:sz w:val="24"/>
          <w:szCs w:val="36"/>
          <w:highlight w:val="none"/>
          <w:lang w:val="en-US" w:eastAsia="zh-CN"/>
        </w:rPr>
      </w:pPr>
      <w:r>
        <w:rPr>
          <w:rFonts w:hint="eastAsia"/>
          <w:b w:val="0"/>
          <w:i w:val="0"/>
          <w:caps w:val="0"/>
          <w:spacing w:val="0"/>
          <w:w w:val="100"/>
          <w:sz w:val="24"/>
          <w:szCs w:val="36"/>
          <w:highlight w:val="none"/>
          <w:lang w:val="en-US" w:eastAsia="zh-CN"/>
        </w:rPr>
        <w:t>六、资格审查材料</w:t>
      </w:r>
    </w:p>
    <w:p>
      <w:pPr>
        <w:snapToGrid w:val="0"/>
        <w:spacing w:before="0" w:beforeAutospacing="0" w:after="0" w:afterAutospacing="0" w:line="360" w:lineRule="auto"/>
        <w:jc w:val="left"/>
        <w:textAlignment w:val="baseline"/>
        <w:rPr>
          <w:rFonts w:hint="default"/>
          <w:b w:val="0"/>
          <w:i w:val="0"/>
          <w:caps w:val="0"/>
          <w:spacing w:val="0"/>
          <w:w w:val="100"/>
          <w:sz w:val="24"/>
          <w:szCs w:val="36"/>
          <w:highlight w:val="none"/>
          <w:lang w:val="en-US" w:eastAsia="zh-CN"/>
        </w:rPr>
      </w:pPr>
      <w:r>
        <w:rPr>
          <w:rFonts w:hint="eastAsia"/>
          <w:b w:val="0"/>
          <w:i w:val="0"/>
          <w:caps w:val="0"/>
          <w:spacing w:val="0"/>
          <w:w w:val="100"/>
          <w:sz w:val="24"/>
          <w:szCs w:val="36"/>
          <w:highlight w:val="none"/>
          <w:lang w:val="en-US" w:eastAsia="zh-CN"/>
        </w:rPr>
        <w:t>七、技术条款</w:t>
      </w:r>
      <w:r>
        <w:rPr>
          <w:rFonts w:hint="default"/>
          <w:b w:val="0"/>
          <w:i w:val="0"/>
          <w:caps w:val="0"/>
          <w:spacing w:val="0"/>
          <w:w w:val="100"/>
          <w:sz w:val="24"/>
          <w:szCs w:val="36"/>
          <w:highlight w:val="none"/>
          <w:lang w:val="en-US" w:eastAsia="zh-CN"/>
        </w:rPr>
        <w:t>偏离表</w:t>
      </w:r>
    </w:p>
    <w:p>
      <w:pPr>
        <w:snapToGrid w:val="0"/>
        <w:spacing w:before="0" w:beforeAutospacing="0" w:after="0" w:afterAutospacing="0" w:line="360" w:lineRule="auto"/>
        <w:jc w:val="left"/>
        <w:textAlignment w:val="baseline"/>
        <w:rPr>
          <w:rFonts w:hint="default"/>
          <w:b w:val="0"/>
          <w:i w:val="0"/>
          <w:caps w:val="0"/>
          <w:spacing w:val="0"/>
          <w:w w:val="100"/>
          <w:sz w:val="24"/>
          <w:szCs w:val="36"/>
          <w:highlight w:val="none"/>
          <w:lang w:val="en-US" w:eastAsia="zh-CN"/>
        </w:rPr>
      </w:pPr>
      <w:r>
        <w:rPr>
          <w:rFonts w:hint="eastAsia"/>
          <w:b w:val="0"/>
          <w:i w:val="0"/>
          <w:caps w:val="0"/>
          <w:spacing w:val="0"/>
          <w:w w:val="100"/>
          <w:sz w:val="24"/>
          <w:szCs w:val="36"/>
          <w:highlight w:val="none"/>
          <w:lang w:val="en-US" w:eastAsia="zh-CN"/>
        </w:rPr>
        <w:t xml:space="preserve">八、技术方案 </w:t>
      </w:r>
    </w:p>
    <w:p>
      <w:pPr>
        <w:snapToGrid w:val="0"/>
        <w:spacing w:before="0" w:beforeAutospacing="0" w:after="0" w:afterAutospacing="0" w:line="360" w:lineRule="auto"/>
        <w:jc w:val="left"/>
        <w:textAlignment w:val="baseline"/>
        <w:rPr>
          <w:rFonts w:hint="eastAsia"/>
          <w:b w:val="0"/>
          <w:i w:val="0"/>
          <w:caps w:val="0"/>
          <w:spacing w:val="0"/>
          <w:w w:val="100"/>
          <w:sz w:val="24"/>
          <w:szCs w:val="36"/>
          <w:highlight w:val="none"/>
          <w:lang w:val="en-US" w:eastAsia="zh-CN"/>
        </w:rPr>
      </w:pPr>
      <w:r>
        <w:rPr>
          <w:rFonts w:hint="eastAsia"/>
          <w:b w:val="0"/>
          <w:i w:val="0"/>
          <w:caps w:val="0"/>
          <w:spacing w:val="0"/>
          <w:w w:val="100"/>
          <w:sz w:val="24"/>
          <w:szCs w:val="36"/>
          <w:highlight w:val="none"/>
          <w:lang w:val="en-US" w:eastAsia="zh-CN"/>
        </w:rPr>
        <w:t>九、投标人认为需要提供的其他材料</w:t>
      </w:r>
    </w:p>
    <w:p>
      <w:pPr>
        <w:pageBreakBefore w:val="0"/>
        <w:widowControl w:val="0"/>
        <w:kinsoku/>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highlight w:val="none"/>
        </w:rPr>
      </w:pPr>
      <w:r>
        <w:rPr>
          <w:rFonts w:hint="eastAsia" w:ascii="宋体" w:hAnsi="宋体" w:eastAsia="宋体" w:cs="宋体"/>
          <w:b/>
          <w:bCs/>
          <w:highlight w:val="none"/>
        </w:rPr>
        <w:t xml:space="preserve">3.1 </w:t>
      </w:r>
      <w:r>
        <w:rPr>
          <w:rFonts w:hint="eastAsia" w:cs="宋体"/>
          <w:b/>
          <w:bCs/>
          <w:highlight w:val="none"/>
          <w:lang w:eastAsia="zh-CN"/>
        </w:rPr>
        <w:t>投标文件</w:t>
      </w:r>
      <w:r>
        <w:rPr>
          <w:rFonts w:hint="eastAsia" w:ascii="宋体" w:hAnsi="宋体" w:eastAsia="宋体" w:cs="宋体"/>
          <w:b/>
          <w:bCs/>
          <w:highlight w:val="none"/>
        </w:rPr>
        <w:t>格式</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cs="宋体"/>
          <w:highlight w:val="none"/>
          <w:lang w:eastAsia="zh-CN"/>
        </w:rPr>
        <w:t>投标文件</w:t>
      </w:r>
      <w:r>
        <w:rPr>
          <w:rFonts w:hint="eastAsia" w:ascii="宋体" w:hAnsi="宋体" w:eastAsia="宋体" w:cs="宋体"/>
          <w:highlight w:val="none"/>
        </w:rPr>
        <w:t>包括本须知中规定的内容，</w:t>
      </w:r>
      <w:r>
        <w:rPr>
          <w:rFonts w:hint="eastAsia" w:cs="宋体"/>
          <w:highlight w:val="none"/>
          <w:lang w:eastAsia="zh-CN"/>
        </w:rPr>
        <w:t>投标人</w:t>
      </w:r>
      <w:r>
        <w:rPr>
          <w:rFonts w:hint="eastAsia" w:ascii="宋体" w:hAnsi="宋体" w:eastAsia="宋体" w:cs="宋体"/>
          <w:highlight w:val="none"/>
        </w:rPr>
        <w:t>提交的</w:t>
      </w:r>
      <w:r>
        <w:rPr>
          <w:rFonts w:hint="eastAsia" w:cs="宋体"/>
          <w:highlight w:val="none"/>
          <w:lang w:eastAsia="zh-CN"/>
        </w:rPr>
        <w:t>投标文件</w:t>
      </w:r>
      <w:r>
        <w:rPr>
          <w:rFonts w:hint="eastAsia" w:ascii="宋体" w:hAnsi="宋体" w:eastAsia="宋体" w:cs="宋体"/>
          <w:highlight w:val="none"/>
        </w:rPr>
        <w:t>应当使用</w:t>
      </w:r>
      <w:r>
        <w:rPr>
          <w:rFonts w:hint="eastAsia" w:cs="宋体"/>
          <w:highlight w:val="none"/>
          <w:lang w:eastAsia="zh-CN"/>
        </w:rPr>
        <w:t>招标</w:t>
      </w:r>
      <w:r>
        <w:rPr>
          <w:rFonts w:hint="eastAsia" w:ascii="宋体" w:hAnsi="宋体" w:eastAsia="宋体" w:cs="宋体"/>
          <w:highlight w:val="none"/>
        </w:rPr>
        <w:t>文件所提供的</w:t>
      </w:r>
      <w:r>
        <w:rPr>
          <w:rFonts w:hint="eastAsia" w:cs="宋体"/>
          <w:highlight w:val="none"/>
          <w:lang w:eastAsia="zh-CN"/>
        </w:rPr>
        <w:t>投标文件</w:t>
      </w:r>
      <w:r>
        <w:rPr>
          <w:rFonts w:hint="eastAsia" w:ascii="宋体" w:hAnsi="宋体" w:eastAsia="宋体" w:cs="宋体"/>
          <w:highlight w:val="none"/>
        </w:rPr>
        <w:t>全部格式（表格可以按同样格式扩展）。</w:t>
      </w:r>
    </w:p>
    <w:p>
      <w:pPr>
        <w:pageBreakBefore w:val="0"/>
        <w:widowControl w:val="0"/>
        <w:kinsoku/>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highlight w:val="none"/>
        </w:rPr>
      </w:pPr>
      <w:r>
        <w:rPr>
          <w:rFonts w:hint="eastAsia" w:ascii="宋体" w:hAnsi="宋体" w:eastAsia="宋体" w:cs="宋体"/>
          <w:b/>
          <w:bCs/>
          <w:highlight w:val="none"/>
        </w:rPr>
        <w:t>3.2 报价说明</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eastAsia="zh-CN"/>
        </w:rPr>
      </w:pPr>
      <w:r>
        <w:rPr>
          <w:rFonts w:hint="eastAsia" w:ascii="宋体" w:hAnsi="宋体" w:eastAsia="宋体" w:cs="宋体"/>
          <w:highlight w:val="none"/>
        </w:rPr>
        <w:t xml:space="preserve">3.2.1 </w:t>
      </w:r>
      <w:r>
        <w:rPr>
          <w:rFonts w:ascii="宋体" w:hAnsi="宋体" w:eastAsia="宋体" w:cs="宋体"/>
          <w:b/>
          <w:bCs/>
          <w:sz w:val="24"/>
          <w:szCs w:val="24"/>
        </w:rPr>
        <w:t>本次报价</w:t>
      </w:r>
      <w:r>
        <w:rPr>
          <w:rFonts w:hint="eastAsia" w:cs="宋体"/>
          <w:b/>
          <w:bCs/>
          <w:sz w:val="24"/>
          <w:szCs w:val="24"/>
          <w:lang w:eastAsia="zh-CN"/>
        </w:rPr>
        <w:t>为一次性报价。</w:t>
      </w:r>
    </w:p>
    <w:p>
      <w:pPr>
        <w:snapToGrid w:val="0"/>
        <w:spacing w:before="0" w:beforeAutospacing="0" w:after="0" w:afterAutospacing="0" w:line="360" w:lineRule="auto"/>
        <w:ind w:firstLine="480" w:firstLineChars="200"/>
        <w:jc w:val="left"/>
        <w:textAlignment w:val="baseline"/>
        <w:rPr>
          <w:rFonts w:hint="eastAsia"/>
          <w:b w:val="0"/>
          <w:bCs w:val="0"/>
          <w:i w:val="0"/>
          <w:caps w:val="0"/>
          <w:spacing w:val="0"/>
          <w:w w:val="100"/>
          <w:sz w:val="20"/>
          <w:highlight w:val="none"/>
          <w:lang w:val="en-US" w:eastAsia="zh-CN"/>
        </w:rPr>
      </w:pPr>
      <w:r>
        <w:rPr>
          <w:rFonts w:hint="eastAsia" w:ascii="宋体" w:hAnsi="宋体" w:eastAsia="宋体" w:cs="宋体"/>
          <w:highlight w:val="none"/>
        </w:rPr>
        <w:t>3.2.2报价说明：</w:t>
      </w:r>
      <w:r>
        <w:rPr>
          <w:rFonts w:hint="eastAsia"/>
          <w:b w:val="0"/>
          <w:bCs w:val="0"/>
          <w:i w:val="0"/>
          <w:caps w:val="0"/>
          <w:spacing w:val="0"/>
          <w:w w:val="100"/>
          <w:sz w:val="24"/>
          <w:highlight w:val="none"/>
          <w:lang w:val="en-US" w:eastAsia="zh-CN"/>
        </w:rPr>
        <w:t>投标人的报价应包括项目验收费以及为完成该项目所需的成本、技术信息费、服务费、资料费、管理费、利润、税金和其他应计入而未计入的为完成本项目所必须发生的各种费用的综合（即交钥匙项目）；</w:t>
      </w:r>
    </w:p>
    <w:p>
      <w:pPr>
        <w:snapToGrid w:val="0"/>
        <w:spacing w:before="0" w:beforeAutospacing="0" w:after="0" w:afterAutospacing="0" w:line="360" w:lineRule="auto"/>
        <w:ind w:firstLine="480" w:firstLineChars="200"/>
        <w:jc w:val="left"/>
        <w:textAlignment w:val="baseline"/>
        <w:rPr>
          <w:rFonts w:hint="eastAsia"/>
          <w:b w:val="0"/>
          <w:bCs w:val="0"/>
          <w:i w:val="0"/>
          <w:caps w:val="0"/>
          <w:spacing w:val="0"/>
          <w:w w:val="100"/>
          <w:sz w:val="20"/>
          <w:highlight w:val="none"/>
          <w:lang w:val="en-US" w:eastAsia="zh-CN"/>
        </w:rPr>
      </w:pPr>
      <w:r>
        <w:rPr>
          <w:rFonts w:hint="eastAsia"/>
          <w:b w:val="0"/>
          <w:bCs w:val="0"/>
          <w:i w:val="0"/>
          <w:caps w:val="0"/>
          <w:spacing w:val="0"/>
          <w:w w:val="100"/>
          <w:sz w:val="24"/>
          <w:highlight w:val="none"/>
          <w:lang w:val="en-US" w:eastAsia="zh-CN"/>
        </w:rPr>
        <w:t>3.2.3若投标人有缺漏项，应视为已均摊到其他费用中。</w:t>
      </w:r>
      <w:r>
        <w:rPr>
          <w:rFonts w:hint="eastAsia"/>
          <w:b w:val="0"/>
          <w:bCs w:val="0"/>
          <w:i w:val="0"/>
          <w:caps w:val="0"/>
          <w:color w:val="auto"/>
          <w:spacing w:val="0"/>
          <w:w w:val="100"/>
          <w:sz w:val="24"/>
          <w:highlight w:val="none"/>
          <w:lang w:val="en-US" w:eastAsia="zh-CN"/>
        </w:rPr>
        <w:t>招标代理机构不接受可</w:t>
      </w:r>
      <w:r>
        <w:rPr>
          <w:rFonts w:hint="eastAsia"/>
          <w:b w:val="0"/>
          <w:bCs w:val="0"/>
          <w:i w:val="0"/>
          <w:caps w:val="0"/>
          <w:spacing w:val="0"/>
          <w:w w:val="100"/>
          <w:sz w:val="24"/>
          <w:highlight w:val="none"/>
          <w:lang w:val="en-US" w:eastAsia="zh-CN"/>
        </w:rPr>
        <w:t>选择的报价方案和价格。任何有选择的或可调整的报价方案和价格将被视为非响应性报价而被拒绝。</w:t>
      </w:r>
    </w:p>
    <w:p>
      <w:pPr>
        <w:snapToGrid w:val="0"/>
        <w:spacing w:before="0" w:beforeAutospacing="0" w:after="0" w:afterAutospacing="0" w:line="360" w:lineRule="auto"/>
        <w:ind w:firstLine="480" w:firstLineChars="200"/>
        <w:jc w:val="left"/>
        <w:textAlignment w:val="baseline"/>
        <w:rPr>
          <w:rFonts w:hint="eastAsia"/>
          <w:b w:val="0"/>
          <w:bCs w:val="0"/>
          <w:i w:val="0"/>
          <w:caps w:val="0"/>
          <w:spacing w:val="0"/>
          <w:w w:val="100"/>
          <w:sz w:val="20"/>
          <w:highlight w:val="none"/>
          <w:lang w:val="en-US" w:eastAsia="zh-CN"/>
        </w:rPr>
      </w:pPr>
      <w:r>
        <w:rPr>
          <w:rFonts w:hint="eastAsia"/>
          <w:b w:val="0"/>
          <w:bCs w:val="0"/>
          <w:i w:val="0"/>
          <w:caps w:val="0"/>
          <w:spacing w:val="0"/>
          <w:w w:val="100"/>
          <w:sz w:val="24"/>
          <w:highlight w:val="none"/>
          <w:lang w:val="en-US" w:eastAsia="zh-CN"/>
        </w:rPr>
        <w:t>3.2.4投标人免费提供的项目应先填写该项目的实际价格并注明免费，此项不计入总报价；</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b w:val="0"/>
          <w:bCs w:val="0"/>
          <w:i w:val="0"/>
          <w:caps w:val="0"/>
          <w:spacing w:val="0"/>
          <w:w w:val="100"/>
          <w:sz w:val="24"/>
          <w:highlight w:val="none"/>
          <w:lang w:val="en-US" w:eastAsia="zh-CN"/>
        </w:rPr>
        <w:t>3.2.5投标人应充分考虑本项目合同实施期间可能发生的一切费用及未描述的采购范围和采购内容，并承担由此而带来的风险；凡投标人在报价中未列的项目或遗漏项目，招标人将一律视为已包括在其报价中，在合同执行中将不予考虑。</w:t>
      </w:r>
    </w:p>
    <w:p>
      <w:pPr>
        <w:pageBreakBefore w:val="0"/>
        <w:widowControl w:val="0"/>
        <w:kinsoku/>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b/>
          <w:bCs/>
          <w:highlight w:val="none"/>
        </w:rPr>
      </w:pPr>
      <w:r>
        <w:rPr>
          <w:rFonts w:hint="eastAsia" w:ascii="宋体" w:hAnsi="宋体" w:eastAsia="宋体" w:cs="宋体"/>
          <w:b/>
          <w:bCs/>
          <w:highlight w:val="none"/>
        </w:rPr>
        <w:t xml:space="preserve">3.3 </w:t>
      </w:r>
      <w:r>
        <w:rPr>
          <w:rFonts w:hint="eastAsia" w:cs="宋体"/>
          <w:b/>
          <w:bCs/>
          <w:highlight w:val="none"/>
          <w:lang w:eastAsia="zh-CN"/>
        </w:rPr>
        <w:t>投标</w:t>
      </w:r>
      <w:r>
        <w:rPr>
          <w:rFonts w:hint="eastAsia" w:ascii="宋体" w:hAnsi="宋体" w:eastAsia="宋体" w:cs="宋体"/>
          <w:b/>
          <w:bCs/>
          <w:highlight w:val="none"/>
        </w:rPr>
        <w:t>有效期</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3.3.1</w:t>
      </w:r>
      <w:r>
        <w:rPr>
          <w:rFonts w:hint="eastAsia" w:cs="宋体"/>
          <w:highlight w:val="none"/>
          <w:lang w:eastAsia="zh-CN"/>
        </w:rPr>
        <w:t>投标</w:t>
      </w:r>
      <w:r>
        <w:rPr>
          <w:rFonts w:hint="eastAsia" w:ascii="宋体" w:hAnsi="宋体" w:eastAsia="宋体" w:cs="宋体"/>
          <w:highlight w:val="none"/>
        </w:rPr>
        <w:t>有效期：见</w:t>
      </w:r>
      <w:r>
        <w:rPr>
          <w:rFonts w:hint="eastAsia" w:cs="宋体"/>
          <w:highlight w:val="none"/>
          <w:lang w:eastAsia="zh-CN"/>
        </w:rPr>
        <w:t>投标人</w:t>
      </w:r>
      <w:r>
        <w:rPr>
          <w:rFonts w:hint="eastAsia" w:ascii="宋体" w:hAnsi="宋体" w:eastAsia="宋体" w:cs="宋体"/>
          <w:highlight w:val="none"/>
        </w:rPr>
        <w:t>须知前附表。</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3.3.2特殊情况下，在</w:t>
      </w:r>
      <w:r>
        <w:rPr>
          <w:rFonts w:hint="eastAsia" w:cs="宋体"/>
          <w:highlight w:val="none"/>
          <w:lang w:eastAsia="zh-CN"/>
        </w:rPr>
        <w:t>投标</w:t>
      </w:r>
      <w:r>
        <w:rPr>
          <w:rFonts w:hint="eastAsia" w:ascii="宋体" w:hAnsi="宋体" w:eastAsia="宋体" w:cs="宋体"/>
          <w:highlight w:val="none"/>
        </w:rPr>
        <w:t>有效期满之前，</w:t>
      </w:r>
      <w:r>
        <w:rPr>
          <w:rFonts w:hint="eastAsia" w:cs="宋体"/>
          <w:highlight w:val="none"/>
          <w:lang w:eastAsia="zh-CN"/>
        </w:rPr>
        <w:t>招标人</w:t>
      </w:r>
      <w:r>
        <w:rPr>
          <w:rFonts w:hint="eastAsia" w:ascii="宋体" w:hAnsi="宋体" w:eastAsia="宋体" w:cs="宋体"/>
          <w:highlight w:val="none"/>
        </w:rPr>
        <w:t>可以以书面形式要求</w:t>
      </w:r>
      <w:r>
        <w:rPr>
          <w:rFonts w:hint="eastAsia" w:cs="宋体"/>
          <w:highlight w:val="none"/>
          <w:lang w:eastAsia="zh-CN"/>
        </w:rPr>
        <w:t>投标人</w:t>
      </w:r>
      <w:r>
        <w:rPr>
          <w:rFonts w:hint="eastAsia" w:ascii="宋体" w:hAnsi="宋体" w:eastAsia="宋体" w:cs="宋体"/>
          <w:highlight w:val="none"/>
        </w:rPr>
        <w:t>同意延长</w:t>
      </w:r>
      <w:r>
        <w:rPr>
          <w:rFonts w:hint="eastAsia" w:cs="宋体"/>
          <w:highlight w:val="none"/>
          <w:lang w:eastAsia="zh-CN"/>
        </w:rPr>
        <w:t>投标</w:t>
      </w:r>
      <w:r>
        <w:rPr>
          <w:rFonts w:hint="eastAsia" w:ascii="宋体" w:hAnsi="宋体" w:eastAsia="宋体" w:cs="宋体"/>
          <w:highlight w:val="none"/>
        </w:rPr>
        <w:t>有效期。</w:t>
      </w:r>
      <w:r>
        <w:rPr>
          <w:rFonts w:hint="eastAsia" w:cs="宋体"/>
          <w:highlight w:val="none"/>
          <w:lang w:eastAsia="zh-CN"/>
        </w:rPr>
        <w:t>投标人</w:t>
      </w:r>
      <w:r>
        <w:rPr>
          <w:rFonts w:hint="eastAsia" w:ascii="宋体" w:hAnsi="宋体" w:eastAsia="宋体" w:cs="宋体"/>
          <w:highlight w:val="none"/>
        </w:rPr>
        <w:t>可以书面形式拒绝或接受上述要求。同意延长</w:t>
      </w:r>
      <w:r>
        <w:rPr>
          <w:rFonts w:hint="eastAsia" w:cs="宋体"/>
          <w:highlight w:val="none"/>
          <w:lang w:eastAsia="zh-CN"/>
        </w:rPr>
        <w:t>投标</w:t>
      </w:r>
      <w:r>
        <w:rPr>
          <w:rFonts w:hint="eastAsia" w:ascii="宋体" w:hAnsi="宋体" w:eastAsia="宋体" w:cs="宋体"/>
          <w:highlight w:val="none"/>
        </w:rPr>
        <w:t>有效期的</w:t>
      </w:r>
      <w:r>
        <w:rPr>
          <w:rFonts w:hint="eastAsia" w:cs="宋体"/>
          <w:highlight w:val="none"/>
          <w:lang w:eastAsia="zh-CN"/>
        </w:rPr>
        <w:t>投标人</w:t>
      </w:r>
      <w:r>
        <w:rPr>
          <w:rFonts w:hint="eastAsia" w:ascii="宋体" w:hAnsi="宋体" w:eastAsia="宋体" w:cs="宋体"/>
          <w:highlight w:val="none"/>
        </w:rPr>
        <w:t>既不能要求也不允许修改其</w:t>
      </w:r>
      <w:r>
        <w:rPr>
          <w:rFonts w:hint="eastAsia" w:cs="宋体"/>
          <w:highlight w:val="none"/>
          <w:lang w:eastAsia="zh-CN"/>
        </w:rPr>
        <w:t>投标文件</w:t>
      </w:r>
      <w:r>
        <w:rPr>
          <w:rFonts w:hint="eastAsia" w:ascii="宋体" w:hAnsi="宋体" w:eastAsia="宋体" w:cs="宋体"/>
          <w:highlight w:val="none"/>
        </w:rPr>
        <w:t>。</w:t>
      </w:r>
    </w:p>
    <w:p>
      <w:pPr>
        <w:pageBreakBefore w:val="0"/>
        <w:widowControl w:val="0"/>
        <w:kinsoku/>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b/>
          <w:bCs/>
          <w:highlight w:val="none"/>
        </w:rPr>
      </w:pPr>
      <w:r>
        <w:rPr>
          <w:rFonts w:hint="eastAsia" w:ascii="宋体" w:hAnsi="宋体" w:eastAsia="宋体" w:cs="宋体"/>
          <w:b/>
          <w:bCs/>
          <w:highlight w:val="none"/>
        </w:rPr>
        <w:t xml:space="preserve">3.4 </w:t>
      </w:r>
      <w:r>
        <w:rPr>
          <w:rFonts w:hint="eastAsia" w:cs="宋体"/>
          <w:b/>
          <w:bCs/>
          <w:highlight w:val="none"/>
          <w:lang w:eastAsia="zh-CN"/>
        </w:rPr>
        <w:t>投标</w:t>
      </w:r>
      <w:r>
        <w:rPr>
          <w:rFonts w:hint="eastAsia" w:ascii="宋体" w:hAnsi="宋体" w:eastAsia="宋体" w:cs="宋体"/>
          <w:b/>
          <w:bCs/>
          <w:highlight w:val="none"/>
        </w:rPr>
        <w:t>保证金</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无</w:t>
      </w:r>
    </w:p>
    <w:p>
      <w:pPr>
        <w:pageBreakBefore w:val="0"/>
        <w:widowControl w:val="0"/>
        <w:kinsoku/>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highlight w:val="none"/>
        </w:rPr>
      </w:pPr>
      <w:r>
        <w:rPr>
          <w:rFonts w:hint="eastAsia" w:ascii="宋体" w:hAnsi="宋体" w:eastAsia="宋体" w:cs="宋体"/>
          <w:b/>
          <w:bCs/>
          <w:highlight w:val="none"/>
        </w:rPr>
        <w:t>3.5</w:t>
      </w:r>
      <w:r>
        <w:rPr>
          <w:rFonts w:hint="eastAsia" w:cs="宋体"/>
          <w:b/>
          <w:bCs/>
          <w:highlight w:val="none"/>
          <w:lang w:eastAsia="zh-CN"/>
        </w:rPr>
        <w:t>投标文件</w:t>
      </w:r>
      <w:r>
        <w:rPr>
          <w:rFonts w:hint="eastAsia" w:ascii="宋体" w:hAnsi="宋体" w:eastAsia="宋体" w:cs="宋体"/>
          <w:b/>
          <w:bCs/>
          <w:highlight w:val="none"/>
        </w:rPr>
        <w:t>的编制</w:t>
      </w:r>
      <w:r>
        <w:rPr>
          <w:rFonts w:hint="eastAsia" w:ascii="宋体" w:hAnsi="宋体" w:eastAsia="宋体" w:cs="宋体"/>
          <w:highlight w:val="none"/>
        </w:rPr>
        <w:t xml:space="preserve"> </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val="0"/>
          <w:highlight w:val="none"/>
        </w:rPr>
      </w:pPr>
      <w:r>
        <w:rPr>
          <w:rFonts w:hint="eastAsia" w:cs="宋体"/>
          <w:b w:val="0"/>
          <w:bCs w:val="0"/>
          <w:highlight w:val="none"/>
          <w:lang w:val="en-US" w:eastAsia="zh-CN"/>
        </w:rPr>
        <w:t>3.5.1投标文件</w:t>
      </w:r>
      <w:r>
        <w:rPr>
          <w:rFonts w:hint="eastAsia" w:ascii="宋体" w:hAnsi="宋体" w:eastAsia="宋体" w:cs="宋体"/>
          <w:b w:val="0"/>
          <w:bCs w:val="0"/>
          <w:highlight w:val="none"/>
        </w:rPr>
        <w:t>应按第</w:t>
      </w:r>
      <w:r>
        <w:rPr>
          <w:rFonts w:hint="eastAsia" w:cs="宋体"/>
          <w:b w:val="0"/>
          <w:bCs w:val="0"/>
          <w:highlight w:val="none"/>
          <w:lang w:eastAsia="zh-CN"/>
        </w:rPr>
        <w:t>六</w:t>
      </w:r>
      <w:r>
        <w:rPr>
          <w:rFonts w:hint="eastAsia" w:ascii="宋体" w:hAnsi="宋体" w:eastAsia="宋体" w:cs="宋体"/>
          <w:b w:val="0"/>
          <w:bCs w:val="0"/>
          <w:highlight w:val="none"/>
        </w:rPr>
        <w:t>章“</w:t>
      </w:r>
      <w:r>
        <w:rPr>
          <w:rFonts w:hint="eastAsia" w:cs="宋体"/>
          <w:b w:val="0"/>
          <w:bCs w:val="0"/>
          <w:highlight w:val="none"/>
          <w:lang w:eastAsia="zh-CN"/>
        </w:rPr>
        <w:t>投标文件</w:t>
      </w:r>
      <w:r>
        <w:rPr>
          <w:rFonts w:hint="eastAsia" w:ascii="宋体" w:hAnsi="宋体" w:eastAsia="宋体" w:cs="宋体"/>
          <w:b w:val="0"/>
          <w:bCs w:val="0"/>
          <w:highlight w:val="none"/>
        </w:rPr>
        <w:t>格式”进行编写，如有必要，可以增加附页，作为</w:t>
      </w:r>
      <w:r>
        <w:rPr>
          <w:rFonts w:hint="eastAsia" w:cs="宋体"/>
          <w:b w:val="0"/>
          <w:bCs w:val="0"/>
          <w:highlight w:val="none"/>
          <w:lang w:val="en-US" w:eastAsia="zh-CN"/>
        </w:rPr>
        <w:t>投标文件</w:t>
      </w:r>
      <w:r>
        <w:rPr>
          <w:rFonts w:hint="eastAsia" w:ascii="宋体" w:hAnsi="宋体" w:eastAsia="宋体" w:cs="宋体"/>
          <w:b w:val="0"/>
          <w:bCs w:val="0"/>
          <w:highlight w:val="none"/>
        </w:rPr>
        <w:t>的组成部分。</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val="0"/>
          <w:highlight w:val="none"/>
        </w:rPr>
      </w:pPr>
      <w:r>
        <w:rPr>
          <w:rFonts w:hint="eastAsia" w:cs="宋体"/>
          <w:b w:val="0"/>
          <w:bCs w:val="0"/>
          <w:highlight w:val="none"/>
          <w:lang w:val="en-US" w:eastAsia="zh-CN"/>
        </w:rPr>
        <w:t>3.5.2</w:t>
      </w:r>
      <w:r>
        <w:rPr>
          <w:rFonts w:hint="eastAsia" w:ascii="宋体" w:hAnsi="宋体" w:eastAsia="宋体" w:cs="宋体"/>
          <w:b w:val="0"/>
          <w:bCs w:val="0"/>
          <w:highlight w:val="none"/>
        </w:rPr>
        <w:t>投标文件应当对</w:t>
      </w:r>
      <w:r>
        <w:rPr>
          <w:rFonts w:hint="eastAsia" w:cs="宋体"/>
          <w:b w:val="0"/>
          <w:bCs w:val="0"/>
          <w:highlight w:val="none"/>
          <w:lang w:eastAsia="zh-CN"/>
        </w:rPr>
        <w:t>招标文件</w:t>
      </w:r>
      <w:r>
        <w:rPr>
          <w:rFonts w:hint="eastAsia" w:ascii="宋体" w:hAnsi="宋体" w:eastAsia="宋体" w:cs="宋体"/>
          <w:b w:val="0"/>
          <w:bCs w:val="0"/>
          <w:highlight w:val="none"/>
        </w:rPr>
        <w:t>有关</w:t>
      </w:r>
      <w:r>
        <w:rPr>
          <w:rFonts w:hint="eastAsia" w:cs="宋体"/>
          <w:b w:val="0"/>
          <w:bCs w:val="0"/>
          <w:highlight w:val="none"/>
          <w:lang w:eastAsia="zh-CN"/>
        </w:rPr>
        <w:t>服务期限</w:t>
      </w:r>
      <w:r>
        <w:rPr>
          <w:rFonts w:hint="eastAsia" w:ascii="宋体" w:hAnsi="宋体" w:eastAsia="宋体" w:cs="宋体"/>
          <w:b w:val="0"/>
          <w:bCs w:val="0"/>
          <w:highlight w:val="none"/>
        </w:rPr>
        <w:t>、</w:t>
      </w:r>
      <w:r>
        <w:rPr>
          <w:rFonts w:hint="eastAsia" w:cs="宋体"/>
          <w:b w:val="0"/>
          <w:bCs w:val="0"/>
          <w:highlight w:val="none"/>
          <w:lang w:eastAsia="zh-CN"/>
        </w:rPr>
        <w:t>报价</w:t>
      </w:r>
      <w:r>
        <w:rPr>
          <w:rFonts w:hint="eastAsia" w:ascii="宋体" w:hAnsi="宋体" w:eastAsia="宋体" w:cs="宋体"/>
          <w:b w:val="0"/>
          <w:bCs w:val="0"/>
          <w:highlight w:val="none"/>
        </w:rPr>
        <w:t>有效期、质量</w:t>
      </w:r>
      <w:r>
        <w:rPr>
          <w:rFonts w:hint="eastAsia" w:cs="宋体"/>
          <w:b w:val="0"/>
          <w:bCs w:val="0"/>
          <w:highlight w:val="none"/>
          <w:lang w:eastAsia="zh-CN"/>
        </w:rPr>
        <w:t>标准</w:t>
      </w:r>
      <w:r>
        <w:rPr>
          <w:rFonts w:hint="eastAsia" w:ascii="宋体" w:hAnsi="宋体" w:eastAsia="宋体" w:cs="宋体"/>
          <w:b w:val="0"/>
          <w:bCs w:val="0"/>
          <w:highlight w:val="none"/>
        </w:rPr>
        <w:t>等实质性内容作出响应。</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val="0"/>
          <w:highlight w:val="none"/>
          <w:lang w:eastAsia="zh-CN"/>
        </w:rPr>
      </w:pPr>
      <w:r>
        <w:rPr>
          <w:rFonts w:hint="eastAsia" w:cs="宋体"/>
          <w:b w:val="0"/>
          <w:bCs w:val="0"/>
          <w:highlight w:val="none"/>
          <w:lang w:val="en-US" w:eastAsia="zh-CN"/>
        </w:rPr>
        <w:t>3.5.3</w:t>
      </w:r>
      <w:r>
        <w:rPr>
          <w:rFonts w:hint="eastAsia" w:ascii="宋体" w:hAnsi="宋体" w:eastAsia="宋体" w:cs="宋体"/>
          <w:b w:val="0"/>
          <w:bCs w:val="0"/>
          <w:highlight w:val="none"/>
        </w:rPr>
        <w:t>电子</w:t>
      </w:r>
      <w:r>
        <w:rPr>
          <w:rFonts w:hint="eastAsia" w:cs="宋体"/>
          <w:b w:val="0"/>
          <w:bCs w:val="0"/>
          <w:highlight w:val="none"/>
          <w:lang w:val="en-US" w:eastAsia="zh-CN"/>
        </w:rPr>
        <w:t>投标文件</w:t>
      </w:r>
      <w:r>
        <w:rPr>
          <w:rFonts w:hint="eastAsia" w:ascii="宋体" w:hAnsi="宋体" w:eastAsia="宋体" w:cs="宋体"/>
          <w:b w:val="0"/>
          <w:bCs w:val="0"/>
          <w:highlight w:val="none"/>
        </w:rPr>
        <w:t>按</w:t>
      </w:r>
      <w:r>
        <w:rPr>
          <w:rFonts w:hint="eastAsia" w:cs="宋体"/>
          <w:b w:val="0"/>
          <w:bCs w:val="0"/>
          <w:highlight w:val="none"/>
          <w:lang w:eastAsia="zh-CN"/>
        </w:rPr>
        <w:t>招标文件</w:t>
      </w:r>
      <w:r>
        <w:rPr>
          <w:rFonts w:hint="eastAsia" w:ascii="宋体" w:hAnsi="宋体" w:eastAsia="宋体" w:cs="宋体"/>
          <w:b w:val="0"/>
          <w:bCs w:val="0"/>
          <w:highlight w:val="none"/>
        </w:rPr>
        <w:t>提供的格式由</w:t>
      </w:r>
      <w:r>
        <w:rPr>
          <w:rFonts w:hint="eastAsia" w:cs="宋体"/>
          <w:b w:val="0"/>
          <w:bCs w:val="0"/>
          <w:highlight w:val="none"/>
          <w:lang w:eastAsia="zh-CN"/>
        </w:rPr>
        <w:t>投标人</w:t>
      </w:r>
      <w:r>
        <w:rPr>
          <w:rFonts w:hint="eastAsia" w:ascii="宋体" w:hAnsi="宋体" w:eastAsia="宋体" w:cs="宋体"/>
          <w:b w:val="0"/>
          <w:bCs w:val="0"/>
          <w:highlight w:val="none"/>
        </w:rPr>
        <w:t>的法定代表人或其委托代理人签字，加盖单位章。委托代理人签字的，电子</w:t>
      </w:r>
      <w:r>
        <w:rPr>
          <w:rFonts w:hint="eastAsia" w:cs="宋体"/>
          <w:b w:val="0"/>
          <w:bCs w:val="0"/>
          <w:highlight w:val="none"/>
          <w:lang w:eastAsia="zh-CN"/>
        </w:rPr>
        <w:t>投标文件</w:t>
      </w:r>
      <w:r>
        <w:rPr>
          <w:rFonts w:hint="eastAsia" w:ascii="宋体" w:hAnsi="宋体" w:eastAsia="宋体" w:cs="宋体"/>
          <w:b w:val="0"/>
          <w:bCs w:val="0"/>
          <w:highlight w:val="none"/>
        </w:rPr>
        <w:t>应附法定代表人签署的授权委托书。</w:t>
      </w:r>
      <w:r>
        <w:rPr>
          <w:rFonts w:hint="eastAsia" w:ascii="宋体" w:hAnsi="宋体" w:eastAsia="宋体" w:cs="宋体"/>
          <w:b w:val="0"/>
          <w:bCs w:val="0"/>
          <w:highlight w:val="none"/>
          <w:lang w:eastAsia="zh-CN"/>
        </w:rPr>
        <w:t>电子</w:t>
      </w:r>
      <w:r>
        <w:rPr>
          <w:rFonts w:hint="eastAsia" w:cs="宋体"/>
          <w:b w:val="0"/>
          <w:bCs w:val="0"/>
          <w:highlight w:val="none"/>
          <w:lang w:eastAsia="zh-CN"/>
        </w:rPr>
        <w:t>投标文件</w:t>
      </w:r>
      <w:r>
        <w:rPr>
          <w:rFonts w:hint="eastAsia" w:ascii="宋体" w:hAnsi="宋体" w:eastAsia="宋体" w:cs="宋体"/>
          <w:b w:val="0"/>
          <w:bCs w:val="0"/>
          <w:highlight w:val="none"/>
          <w:lang w:eastAsia="zh-CN"/>
        </w:rPr>
        <w:t>在赢标平台菏泽专区http://hz.fzbidding.com/上传；</w:t>
      </w:r>
      <w:r>
        <w:rPr>
          <w:rFonts w:hint="eastAsia" w:cs="宋体"/>
          <w:b w:val="0"/>
          <w:bCs w:val="0"/>
          <w:highlight w:val="none"/>
          <w:lang w:eastAsia="zh-CN"/>
        </w:rPr>
        <w:t>中标人</w:t>
      </w:r>
      <w:r>
        <w:rPr>
          <w:rFonts w:hint="eastAsia" w:ascii="宋体" w:hAnsi="宋体" w:eastAsia="宋体" w:cs="宋体"/>
          <w:b w:val="0"/>
          <w:bCs w:val="0"/>
          <w:highlight w:val="none"/>
          <w:lang w:eastAsia="zh-CN"/>
        </w:rPr>
        <w:t>需提交一正</w:t>
      </w:r>
      <w:r>
        <w:rPr>
          <w:rFonts w:hint="eastAsia" w:cs="宋体"/>
          <w:b w:val="0"/>
          <w:bCs w:val="0"/>
          <w:highlight w:val="none"/>
          <w:lang w:eastAsia="zh-CN"/>
        </w:rPr>
        <w:t>二副</w:t>
      </w:r>
      <w:r>
        <w:rPr>
          <w:rFonts w:hint="eastAsia" w:ascii="宋体" w:hAnsi="宋体" w:eastAsia="宋体" w:cs="宋体"/>
          <w:b w:val="0"/>
          <w:bCs w:val="0"/>
          <w:highlight w:val="none"/>
          <w:lang w:eastAsia="zh-CN"/>
        </w:rPr>
        <w:t>胶装的系统内生成的 PDF 版纸质</w:t>
      </w:r>
      <w:r>
        <w:rPr>
          <w:rFonts w:hint="eastAsia" w:cs="宋体"/>
          <w:b w:val="0"/>
          <w:bCs w:val="0"/>
          <w:highlight w:val="none"/>
          <w:lang w:eastAsia="zh-CN"/>
        </w:rPr>
        <w:t>投标文件</w:t>
      </w:r>
      <w:r>
        <w:rPr>
          <w:rFonts w:hint="eastAsia" w:ascii="宋体" w:hAnsi="宋体" w:eastAsia="宋体" w:cs="宋体"/>
          <w:b w:val="0"/>
          <w:bCs w:val="0"/>
          <w:highlight w:val="none"/>
          <w:lang w:eastAsia="zh-CN"/>
        </w:rPr>
        <w:t>，并加盖公章。</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val="0"/>
          <w:highlight w:val="none"/>
          <w:lang w:eastAsia="zh-CN"/>
        </w:rPr>
      </w:pPr>
      <w:r>
        <w:rPr>
          <w:rFonts w:hint="eastAsia" w:cs="宋体"/>
          <w:b w:val="0"/>
          <w:bCs w:val="0"/>
          <w:highlight w:val="none"/>
          <w:lang w:val="en-US" w:eastAsia="zh-CN"/>
        </w:rPr>
        <w:t>3.5.4</w:t>
      </w:r>
      <w:r>
        <w:rPr>
          <w:rFonts w:hint="eastAsia" w:ascii="宋体" w:hAnsi="宋体" w:eastAsia="宋体" w:cs="宋体"/>
          <w:b w:val="0"/>
          <w:bCs w:val="0"/>
          <w:highlight w:val="none"/>
          <w:lang w:eastAsia="zh-CN"/>
        </w:rPr>
        <w:t>电子版</w:t>
      </w:r>
      <w:r>
        <w:rPr>
          <w:rFonts w:hint="eastAsia" w:cs="宋体"/>
          <w:b w:val="0"/>
          <w:bCs w:val="0"/>
          <w:highlight w:val="none"/>
          <w:lang w:eastAsia="zh-CN"/>
        </w:rPr>
        <w:t>投标文件</w:t>
      </w:r>
      <w:r>
        <w:rPr>
          <w:rFonts w:hint="eastAsia" w:ascii="宋体" w:hAnsi="宋体" w:eastAsia="宋体" w:cs="宋体"/>
          <w:b w:val="0"/>
          <w:bCs w:val="0"/>
          <w:highlight w:val="none"/>
          <w:lang w:eastAsia="zh-CN"/>
        </w:rPr>
        <w:t>需进行电子加密，电子加密的方法可参考本文件电子招投标须知中所提及的方式进行加密，未加密的</w:t>
      </w:r>
      <w:r>
        <w:rPr>
          <w:rFonts w:hint="eastAsia" w:cs="宋体"/>
          <w:b w:val="0"/>
          <w:bCs w:val="0"/>
          <w:highlight w:val="none"/>
          <w:lang w:eastAsia="zh-CN"/>
        </w:rPr>
        <w:t>投标文件</w:t>
      </w:r>
      <w:r>
        <w:rPr>
          <w:rFonts w:hint="eastAsia" w:ascii="宋体" w:hAnsi="宋体" w:eastAsia="宋体" w:cs="宋体"/>
          <w:b w:val="0"/>
          <w:bCs w:val="0"/>
          <w:highlight w:val="none"/>
          <w:lang w:eastAsia="zh-CN"/>
        </w:rPr>
        <w:t>无法通过赢标平台菏泽专区http://hz.fzbidding.com/进行上传，未按要求上传加密电子文件的视为主动放弃本次</w:t>
      </w:r>
      <w:r>
        <w:rPr>
          <w:rFonts w:hint="eastAsia" w:cs="宋体"/>
          <w:b w:val="0"/>
          <w:bCs w:val="0"/>
          <w:highlight w:val="none"/>
          <w:lang w:eastAsia="zh-CN"/>
        </w:rPr>
        <w:t>投标</w:t>
      </w:r>
      <w:r>
        <w:rPr>
          <w:rFonts w:hint="eastAsia" w:ascii="宋体" w:hAnsi="宋体" w:eastAsia="宋体" w:cs="宋体"/>
          <w:b w:val="0"/>
          <w:bCs w:val="0"/>
          <w:highlight w:val="none"/>
          <w:lang w:eastAsia="zh-CN"/>
        </w:rPr>
        <w:t>资格。</w:t>
      </w:r>
    </w:p>
    <w:p>
      <w:pPr>
        <w:pageBreakBefore w:val="0"/>
        <w:widowControl w:val="0"/>
        <w:kinsoku/>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b/>
          <w:bCs/>
          <w:highlight w:val="none"/>
        </w:rPr>
      </w:pPr>
      <w:r>
        <w:rPr>
          <w:rFonts w:hint="eastAsia" w:ascii="宋体" w:hAnsi="宋体" w:eastAsia="宋体" w:cs="宋体"/>
          <w:b/>
          <w:bCs/>
          <w:highlight w:val="none"/>
        </w:rPr>
        <w:t xml:space="preserve">3.6 </w:t>
      </w:r>
      <w:r>
        <w:rPr>
          <w:rFonts w:hint="eastAsia" w:cs="宋体"/>
          <w:b/>
          <w:bCs/>
          <w:highlight w:val="none"/>
          <w:lang w:eastAsia="zh-CN"/>
        </w:rPr>
        <w:t>投标文件</w:t>
      </w:r>
      <w:r>
        <w:rPr>
          <w:rFonts w:hint="eastAsia" w:ascii="宋体" w:hAnsi="宋体" w:eastAsia="宋体" w:cs="宋体"/>
          <w:b/>
          <w:bCs/>
          <w:highlight w:val="none"/>
        </w:rPr>
        <w:t>的递交</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3.6.1各</w:t>
      </w:r>
      <w:r>
        <w:rPr>
          <w:rFonts w:hint="eastAsia" w:cs="宋体"/>
          <w:highlight w:val="none"/>
          <w:lang w:eastAsia="zh-CN"/>
        </w:rPr>
        <w:t>投标人</w:t>
      </w:r>
      <w:r>
        <w:rPr>
          <w:rFonts w:hint="eastAsia" w:ascii="宋体" w:hAnsi="宋体" w:eastAsia="宋体" w:cs="宋体"/>
          <w:highlight w:val="none"/>
        </w:rPr>
        <w:t>应在本</w:t>
      </w:r>
      <w:r>
        <w:rPr>
          <w:rFonts w:hint="eastAsia" w:cs="宋体"/>
          <w:highlight w:val="none"/>
          <w:lang w:eastAsia="zh-CN"/>
        </w:rPr>
        <w:t>招标文件</w:t>
      </w:r>
      <w:r>
        <w:rPr>
          <w:rFonts w:hint="eastAsia" w:ascii="宋体" w:hAnsi="宋体" w:eastAsia="宋体" w:cs="宋体"/>
          <w:highlight w:val="none"/>
        </w:rPr>
        <w:t>“第二</w:t>
      </w:r>
      <w:r>
        <w:rPr>
          <w:rFonts w:hint="eastAsia" w:cs="宋体"/>
          <w:highlight w:val="none"/>
          <w:lang w:eastAsia="zh-CN"/>
        </w:rPr>
        <w:t>章投标人</w:t>
      </w:r>
      <w:r>
        <w:rPr>
          <w:rFonts w:hint="eastAsia" w:ascii="宋体" w:hAnsi="宋体" w:eastAsia="宋体" w:cs="宋体"/>
          <w:highlight w:val="none"/>
        </w:rPr>
        <w:t>须知前附表”规定的递交截止时间前递交</w:t>
      </w:r>
      <w:r>
        <w:rPr>
          <w:rFonts w:hint="eastAsia" w:cs="宋体"/>
          <w:highlight w:val="none"/>
          <w:lang w:eastAsia="zh-CN"/>
        </w:rPr>
        <w:t>投标文件</w:t>
      </w:r>
      <w:r>
        <w:rPr>
          <w:rFonts w:hint="eastAsia" w:ascii="宋体" w:hAnsi="宋体" w:eastAsia="宋体" w:cs="宋体"/>
          <w:highlight w:val="none"/>
        </w:rPr>
        <w:t>。</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3.6.2 递交截止时间后递交的</w:t>
      </w:r>
      <w:r>
        <w:rPr>
          <w:rFonts w:hint="eastAsia" w:cs="宋体"/>
          <w:highlight w:val="none"/>
          <w:lang w:eastAsia="zh-CN"/>
        </w:rPr>
        <w:t>投标文件</w:t>
      </w:r>
      <w:r>
        <w:rPr>
          <w:rFonts w:hint="eastAsia" w:ascii="宋体" w:hAnsi="宋体" w:eastAsia="宋体" w:cs="宋体"/>
          <w:highlight w:val="none"/>
        </w:rPr>
        <w:t>，</w:t>
      </w:r>
      <w:r>
        <w:rPr>
          <w:rFonts w:hint="eastAsia" w:cs="宋体"/>
          <w:highlight w:val="none"/>
          <w:lang w:eastAsia="zh-CN"/>
        </w:rPr>
        <w:t>招标人</w:t>
      </w:r>
      <w:r>
        <w:rPr>
          <w:rFonts w:hint="eastAsia" w:ascii="宋体" w:hAnsi="宋体" w:eastAsia="宋体" w:cs="宋体"/>
          <w:highlight w:val="none"/>
        </w:rPr>
        <w:t>将依法拒绝接收。</w:t>
      </w:r>
    </w:p>
    <w:p>
      <w:pPr>
        <w:pageBreakBefore w:val="0"/>
        <w:widowControl w:val="0"/>
        <w:kinsoku/>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sz w:val="28"/>
          <w:szCs w:val="28"/>
          <w:highlight w:val="none"/>
          <w:lang w:eastAsia="zh-CN"/>
        </w:rPr>
      </w:pPr>
      <w:bookmarkStart w:id="68" w:name="_Toc25204"/>
      <w:r>
        <w:rPr>
          <w:rFonts w:hint="eastAsia" w:ascii="宋体" w:hAnsi="宋体" w:eastAsia="宋体" w:cs="宋体"/>
          <w:b/>
          <w:bCs/>
          <w:sz w:val="28"/>
          <w:szCs w:val="28"/>
          <w:highlight w:val="none"/>
          <w:lang w:val="en-US" w:eastAsia="zh-CN"/>
        </w:rPr>
        <w:t>4</w:t>
      </w:r>
      <w:r>
        <w:rPr>
          <w:rFonts w:hint="eastAsia" w:ascii="宋体" w:hAnsi="宋体" w:eastAsia="宋体" w:cs="宋体"/>
          <w:b/>
          <w:bCs/>
          <w:sz w:val="28"/>
          <w:szCs w:val="28"/>
          <w:highlight w:val="none"/>
        </w:rPr>
        <w:t>.</w:t>
      </w:r>
      <w:r>
        <w:rPr>
          <w:rFonts w:hint="eastAsia" w:cs="宋体"/>
          <w:b/>
          <w:bCs/>
          <w:sz w:val="28"/>
          <w:szCs w:val="28"/>
          <w:highlight w:val="none"/>
          <w:lang w:eastAsia="zh-CN"/>
        </w:rPr>
        <w:t>开标</w:t>
      </w:r>
      <w:r>
        <w:rPr>
          <w:rFonts w:hint="eastAsia" w:ascii="宋体" w:hAnsi="宋体" w:eastAsia="宋体" w:cs="宋体"/>
          <w:b/>
          <w:bCs/>
          <w:sz w:val="28"/>
          <w:szCs w:val="28"/>
          <w:highlight w:val="none"/>
          <w:lang w:eastAsia="zh-CN"/>
        </w:rPr>
        <w:t>程序</w:t>
      </w:r>
      <w:bookmarkEnd w:id="68"/>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val="en-US" w:eastAsia="zh-CN"/>
        </w:rPr>
      </w:pPr>
      <w:bookmarkStart w:id="69" w:name="_Toc20219"/>
      <w:r>
        <w:rPr>
          <w:rFonts w:hint="eastAsia" w:cs="宋体"/>
          <w:highlight w:val="none"/>
          <w:lang w:val="en-US" w:eastAsia="zh-CN"/>
        </w:rPr>
        <w:t>4</w:t>
      </w:r>
      <w:r>
        <w:rPr>
          <w:rFonts w:hint="eastAsia" w:ascii="宋体" w:hAnsi="宋体" w:eastAsia="宋体" w:cs="宋体"/>
          <w:highlight w:val="none"/>
          <w:lang w:val="en-US" w:eastAsia="zh-CN"/>
        </w:rPr>
        <w:t>.1</w:t>
      </w:r>
      <w:r>
        <w:rPr>
          <w:rFonts w:hint="eastAsia" w:cs="宋体"/>
          <w:highlight w:val="none"/>
          <w:lang w:val="en-US" w:eastAsia="zh-CN"/>
        </w:rPr>
        <w:t>开标</w:t>
      </w:r>
      <w:r>
        <w:rPr>
          <w:rFonts w:hint="eastAsia" w:ascii="宋体" w:hAnsi="宋体" w:eastAsia="宋体" w:cs="宋体"/>
          <w:highlight w:val="none"/>
          <w:lang w:val="en-US" w:eastAsia="zh-CN"/>
        </w:rPr>
        <w:t>的时间和地点</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cs="宋体"/>
          <w:highlight w:val="none"/>
          <w:lang w:val="en-US" w:eastAsia="zh-CN"/>
        </w:rPr>
      </w:pPr>
      <w:r>
        <w:rPr>
          <w:rFonts w:hint="eastAsia" w:cs="宋体"/>
          <w:highlight w:val="none"/>
          <w:lang w:val="en-US" w:eastAsia="zh-CN"/>
        </w:rPr>
        <w:t>按照招标文件规定的时间、地点开标。开标由招标代理机构主持，招标人、监督部门、投标人和有关方面的代表参加。投标人法定代表人或其委托代理人应参加并在网上签名报到以证明其出席。未参加开标会议的，视同认可开标结果。</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val="en-US" w:eastAsia="zh-CN"/>
        </w:rPr>
      </w:pPr>
      <w:r>
        <w:rPr>
          <w:rFonts w:hint="eastAsia" w:cs="宋体"/>
          <w:highlight w:val="none"/>
          <w:lang w:val="en-US" w:eastAsia="zh-CN"/>
        </w:rPr>
        <w:t>4</w:t>
      </w:r>
      <w:r>
        <w:rPr>
          <w:rFonts w:hint="eastAsia" w:ascii="宋体" w:hAnsi="宋体" w:eastAsia="宋体" w:cs="宋体"/>
          <w:highlight w:val="none"/>
          <w:lang w:val="en-US" w:eastAsia="zh-CN"/>
        </w:rPr>
        <w:t>.2</w:t>
      </w:r>
      <w:r>
        <w:rPr>
          <w:rFonts w:hint="eastAsia" w:cs="宋体"/>
          <w:highlight w:val="none"/>
          <w:lang w:val="en-US" w:eastAsia="zh-CN"/>
        </w:rPr>
        <w:t>开标</w:t>
      </w:r>
      <w:r>
        <w:rPr>
          <w:rFonts w:hint="eastAsia" w:ascii="宋体" w:hAnsi="宋体" w:eastAsia="宋体" w:cs="宋体"/>
          <w:highlight w:val="none"/>
          <w:lang w:val="en-US" w:eastAsia="zh-CN"/>
        </w:rPr>
        <w:t>程序</w:t>
      </w:r>
    </w:p>
    <w:p>
      <w:pPr>
        <w:spacing w:line="360" w:lineRule="auto"/>
        <w:ind w:firstLine="480" w:firstLineChars="200"/>
        <w:rPr>
          <w:rFonts w:hint="eastAsia" w:ascii="宋体" w:hAnsi="宋体"/>
          <w:highlight w:val="none"/>
        </w:rPr>
      </w:pPr>
      <w:r>
        <w:rPr>
          <w:rFonts w:hint="eastAsia" w:ascii="宋体" w:hAnsi="宋体"/>
          <w:highlight w:val="none"/>
        </w:rPr>
        <w:t>主持人按下列程序进行开标：</w:t>
      </w:r>
    </w:p>
    <w:p>
      <w:pPr>
        <w:spacing w:line="360" w:lineRule="auto"/>
        <w:ind w:firstLine="480" w:firstLineChars="200"/>
        <w:rPr>
          <w:rFonts w:hint="eastAsia" w:ascii="宋体" w:hAnsi="宋体" w:eastAsia="宋体" w:cs="Times New Roman"/>
          <w:highlight w:val="none"/>
        </w:rPr>
      </w:pPr>
      <w:r>
        <w:rPr>
          <w:rFonts w:hint="eastAsia" w:ascii="宋体" w:hAnsi="宋体" w:eastAsia="宋体" w:cs="Times New Roman"/>
          <w:highlight w:val="none"/>
        </w:rPr>
        <w:t xml:space="preserve">（1）宣布会议纪律； </w:t>
      </w:r>
    </w:p>
    <w:p>
      <w:pPr>
        <w:spacing w:line="360" w:lineRule="auto"/>
        <w:ind w:firstLine="480" w:firstLineChars="200"/>
        <w:rPr>
          <w:rFonts w:hint="eastAsia" w:ascii="宋体" w:hAnsi="宋体" w:eastAsia="宋体" w:cs="Times New Roman"/>
          <w:highlight w:val="none"/>
        </w:rPr>
      </w:pPr>
      <w:r>
        <w:rPr>
          <w:rFonts w:hint="eastAsia" w:ascii="宋体" w:hAnsi="宋体" w:eastAsia="宋体" w:cs="Times New Roman"/>
          <w:highlight w:val="none"/>
        </w:rPr>
        <w:t xml:space="preserve">（2）宣布主持人、唱标人、记录人等有关人员姓名； </w:t>
      </w:r>
    </w:p>
    <w:p>
      <w:pPr>
        <w:spacing w:line="360" w:lineRule="auto"/>
        <w:ind w:firstLine="480" w:firstLineChars="200"/>
        <w:rPr>
          <w:rFonts w:hint="eastAsia" w:ascii="宋体" w:hAnsi="宋体" w:eastAsia="宋体" w:cs="Times New Roman"/>
          <w:highlight w:val="none"/>
        </w:rPr>
      </w:pPr>
      <w:r>
        <w:rPr>
          <w:rFonts w:hint="eastAsia" w:ascii="宋体" w:hAnsi="宋体" w:eastAsia="宋体" w:cs="Times New Roman"/>
          <w:highlight w:val="none"/>
        </w:rPr>
        <w:t>（3）投标人在招标文件规定的时间内对已提交的投标文件进行解密，解密成功后进行唱标；</w:t>
      </w:r>
    </w:p>
    <w:p>
      <w:pPr>
        <w:spacing w:line="360" w:lineRule="auto"/>
        <w:ind w:firstLine="480" w:firstLineChars="200"/>
        <w:rPr>
          <w:rFonts w:hint="eastAsia" w:ascii="宋体" w:hAnsi="宋体" w:eastAsia="宋体" w:cs="Times New Roman"/>
          <w:highlight w:val="none"/>
        </w:rPr>
      </w:pPr>
      <w:r>
        <w:rPr>
          <w:rFonts w:hint="eastAsia" w:ascii="宋体" w:hAnsi="宋体" w:eastAsia="宋体" w:cs="Times New Roman"/>
          <w:highlight w:val="none"/>
        </w:rPr>
        <w:t>（4）开标结束，进入评</w:t>
      </w:r>
      <w:r>
        <w:rPr>
          <w:rFonts w:hint="eastAsia" w:cs="Times New Roman"/>
          <w:highlight w:val="none"/>
          <w:lang w:eastAsia="zh-CN"/>
        </w:rPr>
        <w:t>标</w:t>
      </w:r>
      <w:r>
        <w:rPr>
          <w:rFonts w:hint="eastAsia" w:ascii="宋体" w:hAnsi="宋体" w:eastAsia="宋体" w:cs="Times New Roman"/>
          <w:highlight w:val="none"/>
        </w:rPr>
        <w:t xml:space="preserve">程序。 </w:t>
      </w:r>
    </w:p>
    <w:p>
      <w:pPr>
        <w:spacing w:line="360" w:lineRule="auto"/>
        <w:ind w:firstLine="480" w:firstLineChars="200"/>
        <w:rPr>
          <w:rFonts w:hint="eastAsia" w:ascii="宋体" w:hAnsi="宋体" w:eastAsia="宋体" w:cs="Times New Roman"/>
          <w:highlight w:val="none"/>
        </w:rPr>
      </w:pPr>
      <w:r>
        <w:rPr>
          <w:rFonts w:hint="eastAsia" w:ascii="宋体" w:hAnsi="宋体" w:eastAsia="宋体" w:cs="Times New Roman"/>
          <w:highlight w:val="none"/>
        </w:rPr>
        <w:t>网上交易：在赢标·电子招标采购交易平台（菏泽专区）http://hz.fzbidding.com虚拟开标大厅开启</w:t>
      </w:r>
      <w:r>
        <w:rPr>
          <w:rFonts w:hint="eastAsia" w:ascii="宋体" w:hAnsi="宋体" w:eastAsia="宋体" w:cs="Times New Roman"/>
          <w:highlight w:val="none"/>
          <w:lang w:eastAsia="zh-CN"/>
        </w:rPr>
        <w:t>，</w:t>
      </w:r>
      <w:r>
        <w:rPr>
          <w:rFonts w:hint="eastAsia" w:ascii="宋体" w:hAnsi="宋体" w:eastAsia="宋体" w:cs="Times New Roman"/>
          <w:highlight w:val="none"/>
        </w:rPr>
        <w:t>请各投标人自备操作电脑、CA参与网上交易，交易活动以数据电文为准。</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val="en-US" w:eastAsia="zh-CN"/>
        </w:rPr>
      </w:pPr>
      <w:r>
        <w:rPr>
          <w:rFonts w:hint="eastAsia" w:cs="宋体"/>
          <w:highlight w:val="none"/>
          <w:lang w:val="en-US" w:eastAsia="zh-CN"/>
        </w:rPr>
        <w:t>4</w:t>
      </w:r>
      <w:r>
        <w:rPr>
          <w:rFonts w:hint="eastAsia" w:ascii="宋体" w:hAnsi="宋体" w:eastAsia="宋体" w:cs="宋体"/>
          <w:highlight w:val="none"/>
          <w:lang w:val="en-US" w:eastAsia="zh-CN"/>
        </w:rPr>
        <w:t>.3 开标异议</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val="en-US" w:eastAsia="zh-CN"/>
        </w:rPr>
      </w:pPr>
      <w:r>
        <w:rPr>
          <w:rFonts w:hint="eastAsia" w:cs="宋体"/>
          <w:highlight w:val="none"/>
          <w:lang w:val="en-US" w:eastAsia="zh-CN"/>
        </w:rPr>
        <w:t>投标人</w:t>
      </w:r>
      <w:r>
        <w:rPr>
          <w:rFonts w:hint="eastAsia" w:ascii="宋体" w:hAnsi="宋体" w:eastAsia="宋体" w:cs="宋体"/>
          <w:highlight w:val="none"/>
          <w:lang w:val="en-US" w:eastAsia="zh-CN"/>
        </w:rPr>
        <w:t>对</w:t>
      </w:r>
      <w:r>
        <w:rPr>
          <w:rFonts w:hint="eastAsia" w:cs="宋体"/>
          <w:highlight w:val="none"/>
          <w:lang w:val="en-US" w:eastAsia="zh-CN"/>
        </w:rPr>
        <w:t>开标</w:t>
      </w:r>
      <w:r>
        <w:rPr>
          <w:rFonts w:hint="eastAsia" w:ascii="宋体" w:hAnsi="宋体" w:eastAsia="宋体" w:cs="宋体"/>
          <w:highlight w:val="none"/>
          <w:lang w:val="en-US" w:eastAsia="zh-CN"/>
        </w:rPr>
        <w:t>会议有异议的，应当在会议</w:t>
      </w:r>
      <w:r>
        <w:rPr>
          <w:rFonts w:hint="eastAsia" w:cs="宋体"/>
          <w:highlight w:val="none"/>
          <w:lang w:val="en-US" w:eastAsia="zh-CN"/>
        </w:rPr>
        <w:t>期间</w:t>
      </w:r>
      <w:r>
        <w:rPr>
          <w:rFonts w:hint="eastAsia" w:ascii="宋体" w:hAnsi="宋体" w:eastAsia="宋体" w:cs="宋体"/>
          <w:highlight w:val="none"/>
          <w:lang w:val="en-US" w:eastAsia="zh-CN"/>
        </w:rPr>
        <w:t>提出，</w:t>
      </w:r>
      <w:r>
        <w:rPr>
          <w:rFonts w:hint="eastAsia" w:cs="宋体"/>
          <w:highlight w:val="none"/>
          <w:lang w:val="en-US" w:eastAsia="zh-CN"/>
        </w:rPr>
        <w:t>招标人</w:t>
      </w:r>
      <w:r>
        <w:rPr>
          <w:rFonts w:hint="eastAsia" w:ascii="宋体" w:hAnsi="宋体" w:eastAsia="宋体" w:cs="宋体"/>
          <w:highlight w:val="none"/>
          <w:lang w:val="en-US" w:eastAsia="zh-CN"/>
        </w:rPr>
        <w:t>当场作出答复，并制作记录。</w:t>
      </w:r>
      <w:r>
        <w:rPr>
          <w:rFonts w:hint="eastAsia" w:cs="宋体"/>
          <w:highlight w:val="none"/>
          <w:lang w:val="en-US" w:eastAsia="zh-CN"/>
        </w:rPr>
        <w:t>逾期不予受理。</w:t>
      </w:r>
    </w:p>
    <w:p>
      <w:pPr>
        <w:pageBreakBefore w:val="0"/>
        <w:widowControl w:val="0"/>
        <w:kinsoku/>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5</w:t>
      </w:r>
      <w:r>
        <w:rPr>
          <w:rFonts w:hint="eastAsia" w:ascii="宋体" w:hAnsi="宋体" w:eastAsia="宋体" w:cs="宋体"/>
          <w:b/>
          <w:bCs/>
          <w:sz w:val="28"/>
          <w:szCs w:val="28"/>
          <w:highlight w:val="none"/>
        </w:rPr>
        <w:t>.</w:t>
      </w:r>
      <w:r>
        <w:rPr>
          <w:rFonts w:hint="eastAsia" w:cs="宋体"/>
          <w:b/>
          <w:bCs/>
          <w:sz w:val="28"/>
          <w:szCs w:val="28"/>
          <w:highlight w:val="none"/>
          <w:lang w:eastAsia="zh-CN"/>
        </w:rPr>
        <w:t>评标委员会</w:t>
      </w:r>
      <w:r>
        <w:rPr>
          <w:rFonts w:hint="eastAsia" w:ascii="宋体" w:hAnsi="宋体" w:eastAsia="宋体" w:cs="宋体"/>
          <w:b/>
          <w:bCs/>
          <w:sz w:val="28"/>
          <w:szCs w:val="28"/>
          <w:highlight w:val="none"/>
        </w:rPr>
        <w:t>的组成</w:t>
      </w:r>
      <w:bookmarkEnd w:id="69"/>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eastAsia="zh-CN"/>
        </w:rPr>
      </w:pPr>
      <w:r>
        <w:rPr>
          <w:rFonts w:hint="eastAsia" w:cs="宋体"/>
          <w:highlight w:val="none"/>
          <w:lang w:eastAsia="zh-CN"/>
        </w:rPr>
        <w:t>招标人</w:t>
      </w:r>
      <w:r>
        <w:rPr>
          <w:rFonts w:hint="eastAsia" w:ascii="宋体" w:hAnsi="宋体" w:eastAsia="宋体" w:cs="宋体"/>
          <w:highlight w:val="none"/>
        </w:rPr>
        <w:t>将根据本项目的特点依法组建</w:t>
      </w:r>
      <w:r>
        <w:rPr>
          <w:rFonts w:hint="eastAsia" w:cs="宋体"/>
          <w:highlight w:val="none"/>
          <w:lang w:eastAsia="zh-CN"/>
        </w:rPr>
        <w:t>评标委员会</w:t>
      </w:r>
      <w:r>
        <w:rPr>
          <w:rFonts w:hint="eastAsia" w:ascii="宋体" w:hAnsi="宋体" w:eastAsia="宋体" w:cs="宋体"/>
          <w:highlight w:val="none"/>
        </w:rPr>
        <w:t>，其成员由有关方面的专家以及</w:t>
      </w:r>
      <w:r>
        <w:rPr>
          <w:rFonts w:hint="eastAsia" w:cs="宋体"/>
          <w:highlight w:val="none"/>
          <w:lang w:eastAsia="zh-CN"/>
        </w:rPr>
        <w:t>招标人</w:t>
      </w:r>
      <w:r>
        <w:rPr>
          <w:rFonts w:hint="eastAsia" w:ascii="宋体" w:hAnsi="宋体" w:cs="宋体"/>
          <w:highlight w:val="none"/>
          <w:lang w:eastAsia="zh-CN"/>
        </w:rPr>
        <w:t>代表</w:t>
      </w:r>
      <w:r>
        <w:rPr>
          <w:rFonts w:hint="eastAsia" w:ascii="宋体" w:hAnsi="宋体" w:eastAsia="宋体" w:cs="宋体"/>
          <w:highlight w:val="none"/>
        </w:rPr>
        <w:t>等</w:t>
      </w:r>
      <w:r>
        <w:rPr>
          <w:rFonts w:hint="eastAsia" w:cs="宋体"/>
          <w:highlight w:val="none"/>
          <w:lang w:eastAsia="zh-CN"/>
        </w:rPr>
        <w:t>五</w:t>
      </w:r>
      <w:r>
        <w:rPr>
          <w:rFonts w:hint="eastAsia" w:ascii="宋体" w:hAnsi="宋体" w:eastAsia="宋体" w:cs="宋体"/>
          <w:highlight w:val="none"/>
        </w:rPr>
        <w:t>人以上的单数组成，其中专业技术、经济方面的专家不得少于</w:t>
      </w:r>
      <w:r>
        <w:rPr>
          <w:rFonts w:hint="eastAsia" w:cs="宋体"/>
          <w:highlight w:val="none"/>
          <w:lang w:eastAsia="zh-CN"/>
        </w:rPr>
        <w:t>评标委员会</w:t>
      </w:r>
      <w:r>
        <w:rPr>
          <w:rFonts w:hint="eastAsia" w:ascii="宋体" w:hAnsi="宋体" w:eastAsia="宋体" w:cs="宋体"/>
          <w:highlight w:val="none"/>
        </w:rPr>
        <w:t>成员总数的三分之二</w:t>
      </w:r>
      <w:r>
        <w:rPr>
          <w:rFonts w:hint="eastAsia" w:cs="宋体"/>
          <w:highlight w:val="none"/>
          <w:lang w:eastAsia="zh-CN"/>
        </w:rPr>
        <w:t>。</w:t>
      </w:r>
    </w:p>
    <w:p>
      <w:pPr>
        <w:pageBreakBefore w:val="0"/>
        <w:widowControl w:val="0"/>
        <w:kinsoku/>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sz w:val="28"/>
          <w:szCs w:val="28"/>
          <w:highlight w:val="none"/>
        </w:rPr>
      </w:pPr>
      <w:bookmarkStart w:id="70" w:name="_Toc23969"/>
      <w:r>
        <w:rPr>
          <w:rFonts w:hint="eastAsia" w:ascii="宋体" w:hAnsi="宋体" w:eastAsia="宋体" w:cs="宋体"/>
          <w:b/>
          <w:bCs/>
          <w:sz w:val="28"/>
          <w:szCs w:val="28"/>
          <w:highlight w:val="none"/>
          <w:lang w:val="en-US" w:eastAsia="zh-CN"/>
        </w:rPr>
        <w:t>6</w:t>
      </w:r>
      <w:r>
        <w:rPr>
          <w:rFonts w:hint="eastAsia" w:ascii="宋体" w:hAnsi="宋体" w:eastAsia="宋体" w:cs="宋体"/>
          <w:b/>
          <w:bCs/>
          <w:sz w:val="28"/>
          <w:szCs w:val="28"/>
          <w:highlight w:val="none"/>
        </w:rPr>
        <w:t>.评审原则</w:t>
      </w:r>
      <w:bookmarkEnd w:id="70"/>
    </w:p>
    <w:p>
      <w:pPr>
        <w:pageBreakBefore w:val="0"/>
        <w:widowControl w:val="0"/>
        <w:kinsoku/>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highlight w:val="none"/>
        </w:rPr>
      </w:pPr>
      <w:r>
        <w:rPr>
          <w:rFonts w:hint="eastAsia" w:ascii="宋体" w:hAnsi="宋体" w:eastAsia="宋体" w:cs="宋体"/>
          <w:highlight w:val="none"/>
        </w:rPr>
        <w:t xml:space="preserve"> </w:t>
      </w:r>
      <w:r>
        <w:rPr>
          <w:rFonts w:hint="eastAsia" w:ascii="宋体" w:hAnsi="宋体" w:cs="宋体"/>
          <w:highlight w:val="none"/>
          <w:lang w:val="en-US" w:eastAsia="zh-CN"/>
        </w:rPr>
        <w:t xml:space="preserve">  </w:t>
      </w:r>
      <w:r>
        <w:rPr>
          <w:rFonts w:hint="eastAsia" w:ascii="宋体" w:hAnsi="宋体" w:eastAsia="宋体" w:cs="宋体"/>
          <w:highlight w:val="none"/>
        </w:rPr>
        <w:t>“公平、公正、科学、择优”为本次评审的基本原则。</w:t>
      </w:r>
    </w:p>
    <w:p>
      <w:pPr>
        <w:pageBreakBefore w:val="0"/>
        <w:widowControl w:val="0"/>
        <w:kinsoku/>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sz w:val="28"/>
          <w:szCs w:val="28"/>
          <w:highlight w:val="none"/>
        </w:rPr>
      </w:pPr>
      <w:bookmarkStart w:id="71" w:name="_Toc25983"/>
      <w:r>
        <w:rPr>
          <w:rFonts w:hint="eastAsia" w:cs="宋体"/>
          <w:b/>
          <w:bCs/>
          <w:sz w:val="28"/>
          <w:szCs w:val="28"/>
          <w:highlight w:val="none"/>
          <w:lang w:val="en-US" w:eastAsia="zh-CN"/>
        </w:rPr>
        <w:t>7</w:t>
      </w:r>
      <w:r>
        <w:rPr>
          <w:rFonts w:hint="eastAsia" w:ascii="宋体" w:hAnsi="宋体" w:eastAsia="宋体" w:cs="宋体"/>
          <w:b/>
          <w:bCs/>
          <w:sz w:val="28"/>
          <w:szCs w:val="28"/>
          <w:highlight w:val="none"/>
          <w:lang w:val="en-US" w:eastAsia="zh-CN"/>
        </w:rPr>
        <w:t>.</w:t>
      </w:r>
      <w:r>
        <w:rPr>
          <w:rFonts w:hint="eastAsia" w:ascii="宋体" w:hAnsi="宋体" w:eastAsia="宋体" w:cs="宋体"/>
          <w:b/>
          <w:bCs/>
          <w:sz w:val="28"/>
          <w:szCs w:val="28"/>
          <w:highlight w:val="none"/>
        </w:rPr>
        <w:t>评审</w:t>
      </w:r>
      <w:bookmarkEnd w:id="71"/>
    </w:p>
    <w:p>
      <w:pPr>
        <w:pageBreakBefore w:val="0"/>
        <w:widowControl w:val="0"/>
        <w:kinsoku/>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b/>
          <w:bCs/>
          <w:highlight w:val="none"/>
          <w:lang w:eastAsia="zh-CN"/>
        </w:rPr>
      </w:pPr>
      <w:r>
        <w:rPr>
          <w:rFonts w:hint="eastAsia" w:cs="宋体"/>
          <w:b/>
          <w:bCs/>
          <w:highlight w:val="none"/>
          <w:lang w:val="en-US" w:eastAsia="zh-CN"/>
        </w:rPr>
        <w:t>7</w:t>
      </w:r>
      <w:r>
        <w:rPr>
          <w:rFonts w:hint="eastAsia" w:ascii="宋体" w:hAnsi="宋体" w:cs="宋体"/>
          <w:b/>
          <w:bCs/>
          <w:highlight w:val="none"/>
          <w:lang w:val="en-US" w:eastAsia="zh-CN"/>
        </w:rPr>
        <w:t>.1</w:t>
      </w:r>
      <w:r>
        <w:rPr>
          <w:rFonts w:hint="eastAsia" w:cs="宋体"/>
          <w:b/>
          <w:bCs/>
          <w:highlight w:val="none"/>
          <w:lang w:eastAsia="zh-CN"/>
        </w:rPr>
        <w:t>评标委员会</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cs="宋体"/>
          <w:b w:val="0"/>
          <w:bCs w:val="0"/>
          <w:highlight w:val="none"/>
          <w:lang w:val="en-US" w:eastAsia="zh-CN"/>
        </w:rPr>
      </w:pPr>
      <w:r>
        <w:rPr>
          <w:rFonts w:hint="eastAsia" w:cs="宋体"/>
          <w:b w:val="0"/>
          <w:bCs w:val="0"/>
          <w:highlight w:val="none"/>
          <w:lang w:val="en-US" w:eastAsia="zh-CN"/>
        </w:rPr>
        <w:t>7.1.1招标人负责依法组成评标委员会。该评标委员会独立工作，负责评审所有投标文件并推荐得分较高的前三名为中标候选人。</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cs="宋体"/>
          <w:b w:val="0"/>
          <w:bCs w:val="0"/>
          <w:highlight w:val="none"/>
          <w:lang w:val="en-US" w:eastAsia="zh-CN"/>
        </w:rPr>
      </w:pPr>
      <w:r>
        <w:rPr>
          <w:rFonts w:hint="eastAsia" w:cs="宋体"/>
          <w:b w:val="0"/>
          <w:bCs w:val="0"/>
          <w:highlight w:val="none"/>
          <w:lang w:val="en-US" w:eastAsia="zh-CN"/>
        </w:rPr>
        <w:t>7.1.2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cs="宋体"/>
          <w:b w:val="0"/>
          <w:bCs w:val="0"/>
          <w:highlight w:val="none"/>
          <w:lang w:val="en-US" w:eastAsia="zh-CN"/>
        </w:rPr>
      </w:pPr>
      <w:r>
        <w:rPr>
          <w:rFonts w:hint="eastAsia" w:cs="宋体"/>
          <w:b w:val="0"/>
          <w:bCs w:val="0"/>
          <w:highlight w:val="none"/>
          <w:lang w:val="en-US" w:eastAsia="zh-CN"/>
        </w:rPr>
        <w:t>7.1.3评标委员会成员和评审工作有关人员不得干预或者影响正常评审工作，不得明示或者暗示其倾向性、引导性意见，不得修改招标文件确定的评审程序、评审方法，不得征询招标人代表（若有）的倾向性意见，不得记录、复制或带走任何评审资料。中标候选人确定后， 评标委员会不得修改评审结果或者要求重新评审，但因资格性审查认定错误或价格计算错误需依法重新评审的除外。</w:t>
      </w:r>
    </w:p>
    <w:p>
      <w:pPr>
        <w:pageBreakBefore w:val="0"/>
        <w:widowControl w:val="0"/>
        <w:kinsoku/>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b/>
          <w:bCs/>
          <w:highlight w:val="none"/>
        </w:rPr>
      </w:pPr>
      <w:r>
        <w:rPr>
          <w:rFonts w:hint="eastAsia" w:cs="宋体"/>
          <w:b/>
          <w:bCs/>
          <w:highlight w:val="none"/>
          <w:lang w:val="en-US" w:eastAsia="zh-CN"/>
        </w:rPr>
        <w:t>7</w:t>
      </w:r>
      <w:r>
        <w:rPr>
          <w:rFonts w:hint="eastAsia" w:ascii="宋体" w:hAnsi="宋体" w:cs="宋体"/>
          <w:b/>
          <w:bCs/>
          <w:highlight w:val="none"/>
          <w:lang w:val="en-US" w:eastAsia="zh-CN"/>
        </w:rPr>
        <w:t>.2</w:t>
      </w:r>
      <w:r>
        <w:rPr>
          <w:rFonts w:hint="eastAsia" w:cs="宋体"/>
          <w:b/>
          <w:bCs/>
          <w:highlight w:val="none"/>
          <w:lang w:eastAsia="zh-CN"/>
        </w:rPr>
        <w:t>评标</w:t>
      </w:r>
      <w:r>
        <w:rPr>
          <w:rFonts w:hint="eastAsia" w:ascii="宋体" w:hAnsi="宋体" w:eastAsia="宋体" w:cs="宋体"/>
          <w:b/>
          <w:bCs/>
          <w:highlight w:val="none"/>
        </w:rPr>
        <w:t>程序</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cs="宋体"/>
          <w:highlight w:val="none"/>
          <w:lang w:eastAsia="zh-CN"/>
        </w:rPr>
      </w:pPr>
      <w:r>
        <w:rPr>
          <w:rFonts w:hint="eastAsia" w:cs="宋体"/>
          <w:highlight w:val="none"/>
          <w:lang w:val="en-US" w:eastAsia="zh-CN"/>
        </w:rPr>
        <w:t>7</w:t>
      </w:r>
      <w:r>
        <w:rPr>
          <w:rFonts w:hint="eastAsia" w:ascii="宋体" w:hAnsi="宋体" w:cs="宋体"/>
          <w:highlight w:val="none"/>
          <w:lang w:val="en-US" w:eastAsia="zh-CN"/>
        </w:rPr>
        <w:t>.2.1</w:t>
      </w:r>
      <w:r>
        <w:rPr>
          <w:rFonts w:hint="eastAsia" w:cs="宋体"/>
          <w:highlight w:val="none"/>
          <w:lang w:eastAsia="zh-CN"/>
        </w:rPr>
        <w:t>评标委员会</w:t>
      </w:r>
      <w:r>
        <w:rPr>
          <w:rFonts w:hint="eastAsia" w:ascii="宋体" w:hAnsi="宋体" w:eastAsia="宋体" w:cs="宋体"/>
          <w:highlight w:val="none"/>
        </w:rPr>
        <w:t>将依照以下程序进行</w:t>
      </w:r>
      <w:r>
        <w:rPr>
          <w:rFonts w:hint="eastAsia" w:cs="宋体"/>
          <w:highlight w:val="none"/>
          <w:lang w:eastAsia="zh-CN"/>
        </w:rPr>
        <w:t>评标</w:t>
      </w:r>
      <w:r>
        <w:rPr>
          <w:rFonts w:hint="eastAsia" w:ascii="宋体" w:hAnsi="宋体" w:eastAsia="宋体" w:cs="宋体"/>
          <w:highlight w:val="none"/>
        </w:rPr>
        <w:t>，首先对</w:t>
      </w:r>
      <w:r>
        <w:rPr>
          <w:rFonts w:hint="eastAsia" w:cs="宋体"/>
          <w:highlight w:val="none"/>
          <w:lang w:eastAsia="zh-CN"/>
        </w:rPr>
        <w:t>投标文件</w:t>
      </w:r>
      <w:r>
        <w:rPr>
          <w:rFonts w:hint="eastAsia" w:ascii="宋体" w:hAnsi="宋体" w:eastAsia="宋体" w:cs="宋体"/>
          <w:highlight w:val="none"/>
        </w:rPr>
        <w:t>进行资格性和符合性的初步审查</w:t>
      </w:r>
      <w:r>
        <w:rPr>
          <w:rFonts w:hint="eastAsia" w:ascii="宋体" w:hAnsi="宋体" w:cs="宋体"/>
          <w:highlight w:val="none"/>
          <w:lang w:eastAsia="zh-CN"/>
        </w:rPr>
        <w:t>。</w:t>
      </w:r>
    </w:p>
    <w:p>
      <w:pPr>
        <w:pageBreakBefore w:val="0"/>
        <w:widowControl w:val="0"/>
        <w:kinsoku/>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highlight w:val="none"/>
        </w:rPr>
      </w:pPr>
      <w:r>
        <w:rPr>
          <w:rFonts w:hint="eastAsia" w:cs="宋体"/>
          <w:b/>
          <w:bCs/>
          <w:highlight w:val="none"/>
          <w:lang w:val="en-US" w:eastAsia="zh-CN"/>
        </w:rPr>
        <w:t>7</w:t>
      </w:r>
      <w:r>
        <w:rPr>
          <w:rFonts w:hint="eastAsia" w:ascii="宋体" w:hAnsi="宋体" w:cs="宋体"/>
          <w:b/>
          <w:bCs/>
          <w:highlight w:val="none"/>
          <w:lang w:val="en-US" w:eastAsia="zh-CN"/>
        </w:rPr>
        <w:t>.3</w:t>
      </w:r>
      <w:r>
        <w:rPr>
          <w:rFonts w:hint="eastAsia" w:cs="宋体"/>
          <w:b/>
          <w:bCs/>
          <w:highlight w:val="none"/>
          <w:lang w:val="en-US" w:eastAsia="zh-CN"/>
        </w:rPr>
        <w:t>初步评审</w:t>
      </w:r>
    </w:p>
    <w:p>
      <w:pPr>
        <w:pageBreakBefore w:val="0"/>
        <w:widowControl w:val="0"/>
        <w:kinsoku/>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b/>
          <w:bCs/>
          <w:highlight w:val="none"/>
        </w:rPr>
      </w:pPr>
      <w:r>
        <w:rPr>
          <w:rFonts w:hint="eastAsia" w:cs="宋体"/>
          <w:b/>
          <w:bCs/>
          <w:highlight w:val="none"/>
          <w:lang w:val="en-US" w:eastAsia="zh-CN"/>
        </w:rPr>
        <w:t>7</w:t>
      </w:r>
      <w:r>
        <w:rPr>
          <w:rFonts w:hint="eastAsia" w:ascii="宋体" w:hAnsi="宋体" w:cs="宋体"/>
          <w:b/>
          <w:bCs/>
          <w:highlight w:val="none"/>
          <w:lang w:val="en-US" w:eastAsia="zh-CN"/>
        </w:rPr>
        <w:t>.</w:t>
      </w:r>
      <w:r>
        <w:rPr>
          <w:rFonts w:hint="eastAsia" w:ascii="宋体" w:hAnsi="宋体" w:eastAsia="宋体" w:cs="宋体"/>
          <w:b/>
          <w:bCs/>
          <w:highlight w:val="none"/>
        </w:rPr>
        <w:t>3.1 资格性检查</w:t>
      </w:r>
    </w:p>
    <w:p>
      <w:pPr>
        <w:pStyle w:val="40"/>
        <w:keepNext w:val="0"/>
        <w:keepLines w:val="0"/>
        <w:pageBreakBefore w:val="0"/>
        <w:widowControl w:val="0"/>
        <w:kinsoku/>
        <w:wordWrap/>
        <w:overflowPunct/>
        <w:topLinePunct w:val="0"/>
        <w:autoSpaceDE/>
        <w:autoSpaceDN/>
        <w:bidi w:val="0"/>
        <w:adjustRightInd/>
        <w:snapToGrid/>
        <w:spacing w:before="44" w:line="312" w:lineRule="auto"/>
        <w:ind w:left="0" w:leftChars="0" w:right="0" w:firstLine="482" w:firstLineChars="200"/>
        <w:jc w:val="left"/>
        <w:textAlignment w:val="auto"/>
        <w:outlineLvl w:val="9"/>
        <w:rPr>
          <w:rFonts w:hint="default" w:ascii="宋体" w:hAnsi="宋体" w:eastAsia="宋体" w:cs="宋体"/>
          <w:b/>
          <w:bCs/>
          <w:sz w:val="24"/>
          <w:szCs w:val="24"/>
          <w:highlight w:val="none"/>
          <w:lang w:val="en-US" w:eastAsia="zh-CN"/>
        </w:rPr>
      </w:pPr>
      <w:r>
        <w:rPr>
          <w:rFonts w:hint="default" w:ascii="宋体" w:hAnsi="宋体" w:eastAsia="宋体" w:cs="宋体"/>
          <w:b/>
          <w:bCs/>
          <w:sz w:val="24"/>
          <w:szCs w:val="24"/>
          <w:highlight w:val="none"/>
          <w:lang w:val="en-US" w:eastAsia="zh-CN"/>
        </w:rPr>
        <w:t>本项目资格后审实行合格制，各投标人须在投标截止时间前将以下资格性审查资料的扫描件（或复印件）附到投标文件中，并加盖单位公章。评标委员会对以下资料进行审查，资格审查时若有一项不合格的均为无效投标文件，证件齐全且合格后，才能参与下一阶段的评标：</w:t>
      </w:r>
    </w:p>
    <w:p>
      <w:pPr>
        <w:pageBreakBefore w:val="0"/>
        <w:widowControl w:val="0"/>
        <w:kinsoku/>
        <w:overflowPunct/>
        <w:topLinePunct w:val="0"/>
        <w:autoSpaceDE/>
        <w:autoSpaceDN/>
        <w:bidi w:val="0"/>
        <w:adjustRightInd/>
        <w:snapToGrid/>
        <w:spacing w:line="360" w:lineRule="auto"/>
        <w:ind w:right="0" w:rightChars="0" w:firstLine="458" w:firstLineChars="200"/>
        <w:textAlignment w:val="auto"/>
        <w:rPr>
          <w:rFonts w:hint="eastAsia" w:ascii="宋体" w:hAnsi="宋体" w:eastAsia="宋体" w:cs="宋体"/>
          <w:b/>
          <w:bCs/>
          <w:color w:val="auto"/>
          <w:w w:val="95"/>
          <w:sz w:val="24"/>
          <w:szCs w:val="24"/>
          <w:highlight w:val="none"/>
          <w:lang w:val="en-US" w:eastAsia="zh-CN"/>
        </w:rPr>
      </w:pPr>
      <w:r>
        <w:rPr>
          <w:rFonts w:hint="eastAsia" w:cs="宋体"/>
          <w:b/>
          <w:bCs/>
          <w:color w:val="auto"/>
          <w:w w:val="95"/>
          <w:sz w:val="24"/>
          <w:szCs w:val="24"/>
          <w:highlight w:val="none"/>
          <w:lang w:val="en-US" w:eastAsia="zh-CN"/>
        </w:rPr>
        <w:t>1.</w:t>
      </w:r>
      <w:r>
        <w:rPr>
          <w:rFonts w:hint="eastAsia" w:ascii="宋体" w:hAnsi="宋体" w:eastAsia="宋体" w:cs="宋体"/>
          <w:b/>
          <w:bCs/>
          <w:color w:val="auto"/>
          <w:w w:val="95"/>
          <w:sz w:val="24"/>
          <w:szCs w:val="24"/>
          <w:highlight w:val="none"/>
          <w:lang w:val="en-US" w:eastAsia="zh-CN"/>
        </w:rPr>
        <w:t>营业执照副本</w:t>
      </w:r>
    </w:p>
    <w:p>
      <w:pPr>
        <w:pageBreakBefore w:val="0"/>
        <w:widowControl w:val="0"/>
        <w:kinsoku/>
        <w:overflowPunct/>
        <w:topLinePunct w:val="0"/>
        <w:autoSpaceDE/>
        <w:autoSpaceDN/>
        <w:bidi w:val="0"/>
        <w:adjustRightInd/>
        <w:snapToGrid/>
        <w:spacing w:line="360" w:lineRule="auto"/>
        <w:ind w:right="0" w:rightChars="0" w:firstLine="458" w:firstLineChars="200"/>
        <w:textAlignment w:val="auto"/>
        <w:rPr>
          <w:rFonts w:hint="eastAsia" w:ascii="宋体" w:hAnsi="宋体" w:eastAsia="宋体" w:cs="宋体"/>
          <w:b/>
          <w:bCs/>
          <w:color w:val="auto"/>
          <w:w w:val="95"/>
          <w:sz w:val="24"/>
          <w:szCs w:val="24"/>
          <w:highlight w:val="none"/>
          <w:lang w:val="en-US" w:eastAsia="zh-CN"/>
        </w:rPr>
      </w:pPr>
      <w:r>
        <w:rPr>
          <w:rFonts w:hint="eastAsia" w:ascii="宋体" w:hAnsi="宋体" w:eastAsia="宋体" w:cs="宋体"/>
          <w:b/>
          <w:bCs/>
          <w:color w:val="auto"/>
          <w:w w:val="95"/>
          <w:sz w:val="24"/>
          <w:szCs w:val="24"/>
          <w:highlight w:val="none"/>
          <w:lang w:val="en-US" w:eastAsia="zh-CN"/>
        </w:rPr>
        <w:t>2.参加政府采购活动前三年内，在经营活动中没有重大违法记录的书面声明(加盖公章）；</w:t>
      </w:r>
    </w:p>
    <w:p>
      <w:pPr>
        <w:pageBreakBefore w:val="0"/>
        <w:widowControl w:val="0"/>
        <w:kinsoku/>
        <w:overflowPunct/>
        <w:topLinePunct w:val="0"/>
        <w:autoSpaceDE/>
        <w:autoSpaceDN/>
        <w:bidi w:val="0"/>
        <w:adjustRightInd/>
        <w:snapToGrid/>
        <w:spacing w:line="360" w:lineRule="auto"/>
        <w:ind w:right="0" w:rightChars="0" w:firstLine="458" w:firstLineChars="200"/>
        <w:textAlignment w:val="auto"/>
        <w:rPr>
          <w:rFonts w:hint="eastAsia" w:ascii="宋体" w:hAnsi="宋体" w:eastAsia="宋体" w:cs="宋体"/>
          <w:b/>
          <w:bCs/>
          <w:color w:val="auto"/>
          <w:w w:val="95"/>
          <w:sz w:val="24"/>
          <w:szCs w:val="24"/>
          <w:highlight w:val="none"/>
          <w:lang w:val="en-US" w:eastAsia="zh-CN"/>
        </w:rPr>
      </w:pPr>
      <w:r>
        <w:rPr>
          <w:rFonts w:hint="eastAsia" w:ascii="宋体" w:hAnsi="宋体" w:eastAsia="宋体" w:cs="宋体"/>
          <w:b/>
          <w:bCs/>
          <w:color w:val="auto"/>
          <w:w w:val="95"/>
          <w:sz w:val="24"/>
          <w:szCs w:val="24"/>
          <w:highlight w:val="none"/>
          <w:lang w:val="en-US" w:eastAsia="zh-CN"/>
        </w:rPr>
        <w:t>3.未被“信用中国”网站（www.creditchina.gov.cn)列入失信被执行人、重大税收违法案件当事人名单、政府采购严重违法失信行为记录名单的网页截图（加盖公章）；</w:t>
      </w:r>
    </w:p>
    <w:p>
      <w:pPr>
        <w:pageBreakBefore w:val="0"/>
        <w:widowControl w:val="0"/>
        <w:kinsoku/>
        <w:overflowPunct/>
        <w:topLinePunct w:val="0"/>
        <w:autoSpaceDE/>
        <w:autoSpaceDN/>
        <w:bidi w:val="0"/>
        <w:adjustRightInd/>
        <w:snapToGrid/>
        <w:spacing w:line="360" w:lineRule="auto"/>
        <w:ind w:right="0" w:rightChars="0" w:firstLine="458" w:firstLineChars="200"/>
        <w:textAlignment w:val="auto"/>
        <w:rPr>
          <w:rFonts w:hint="eastAsia" w:ascii="宋体" w:hAnsi="宋体" w:eastAsia="宋体" w:cs="宋体"/>
          <w:b/>
          <w:bCs/>
          <w:color w:val="auto"/>
          <w:w w:val="95"/>
          <w:sz w:val="24"/>
          <w:szCs w:val="24"/>
          <w:highlight w:val="none"/>
          <w:lang w:val="en-US" w:eastAsia="zh-CN"/>
        </w:rPr>
      </w:pPr>
      <w:r>
        <w:rPr>
          <w:rFonts w:hint="eastAsia" w:ascii="宋体" w:hAnsi="宋体" w:eastAsia="宋体" w:cs="宋体"/>
          <w:b/>
          <w:bCs/>
          <w:color w:val="auto"/>
          <w:w w:val="95"/>
          <w:sz w:val="24"/>
          <w:szCs w:val="24"/>
          <w:highlight w:val="none"/>
          <w:lang w:val="en-US" w:eastAsia="zh-CN"/>
        </w:rPr>
        <w:t>4.拟派项目总监理工程师须提供注册监理工程师证书（通信工程）或信息系统监理师证书；</w:t>
      </w:r>
    </w:p>
    <w:p>
      <w:pPr>
        <w:pageBreakBefore w:val="0"/>
        <w:widowControl w:val="0"/>
        <w:kinsoku/>
        <w:overflowPunct/>
        <w:topLinePunct w:val="0"/>
        <w:autoSpaceDE/>
        <w:autoSpaceDN/>
        <w:bidi w:val="0"/>
        <w:adjustRightInd/>
        <w:snapToGrid/>
        <w:spacing w:line="360" w:lineRule="auto"/>
        <w:ind w:right="0" w:rightChars="0" w:firstLine="458" w:firstLineChars="200"/>
        <w:textAlignment w:val="auto"/>
        <w:rPr>
          <w:rFonts w:hint="eastAsia" w:ascii="宋体" w:hAnsi="宋体" w:eastAsia="宋体" w:cs="宋体"/>
          <w:b/>
          <w:bCs/>
          <w:color w:val="auto"/>
          <w:w w:val="95"/>
          <w:sz w:val="24"/>
          <w:szCs w:val="24"/>
          <w:highlight w:val="none"/>
          <w:lang w:val="en-US" w:eastAsia="zh-CN"/>
        </w:rPr>
      </w:pPr>
      <w:r>
        <w:rPr>
          <w:rFonts w:hint="eastAsia" w:ascii="宋体" w:hAnsi="宋体" w:eastAsia="宋体" w:cs="宋体"/>
          <w:b/>
          <w:bCs/>
          <w:color w:val="auto"/>
          <w:w w:val="95"/>
          <w:sz w:val="24"/>
          <w:szCs w:val="24"/>
          <w:highlight w:val="none"/>
          <w:lang w:val="en-US" w:eastAsia="zh-CN"/>
        </w:rPr>
        <w:t>5.总监理工程师、专业监理人员未在其他在施建设工程项目中任职的承诺书(加盖公章）；</w:t>
      </w:r>
    </w:p>
    <w:p>
      <w:pPr>
        <w:pageBreakBefore w:val="0"/>
        <w:widowControl w:val="0"/>
        <w:kinsoku/>
        <w:overflowPunct/>
        <w:topLinePunct w:val="0"/>
        <w:autoSpaceDE/>
        <w:autoSpaceDN/>
        <w:bidi w:val="0"/>
        <w:adjustRightInd/>
        <w:snapToGrid/>
        <w:spacing w:line="360" w:lineRule="auto"/>
        <w:ind w:right="0" w:rightChars="0" w:firstLine="458" w:firstLineChars="200"/>
        <w:textAlignment w:val="auto"/>
        <w:rPr>
          <w:rFonts w:hint="eastAsia" w:ascii="宋体" w:hAnsi="宋体" w:eastAsia="宋体" w:cs="宋体"/>
          <w:b/>
          <w:bCs/>
          <w:color w:val="auto"/>
          <w:w w:val="95"/>
          <w:sz w:val="24"/>
          <w:szCs w:val="24"/>
          <w:highlight w:val="none"/>
          <w:lang w:val="en-US" w:eastAsia="zh-CN"/>
        </w:rPr>
      </w:pPr>
      <w:r>
        <w:rPr>
          <w:rFonts w:hint="eastAsia" w:ascii="宋体" w:hAnsi="宋体" w:eastAsia="宋体" w:cs="宋体"/>
          <w:b/>
          <w:bCs/>
          <w:color w:val="auto"/>
          <w:w w:val="95"/>
          <w:sz w:val="24"/>
          <w:szCs w:val="24"/>
          <w:highlight w:val="none"/>
          <w:lang w:val="en-US" w:eastAsia="zh-CN"/>
        </w:rPr>
        <w:t>6.法定代表人身份证（法定代表人到场的），或法定代表人身份证复印件、法定代表人授权委托书、其委托代理人身份证（委托代理人到场的）；</w:t>
      </w:r>
    </w:p>
    <w:p>
      <w:pPr>
        <w:pageBreakBefore w:val="0"/>
        <w:widowControl w:val="0"/>
        <w:kinsoku/>
        <w:overflowPunct/>
        <w:topLinePunct w:val="0"/>
        <w:autoSpaceDE/>
        <w:autoSpaceDN/>
        <w:bidi w:val="0"/>
        <w:adjustRightInd/>
        <w:snapToGrid/>
        <w:spacing w:line="360" w:lineRule="auto"/>
        <w:ind w:right="0" w:rightChars="0" w:firstLine="458" w:firstLineChars="200"/>
        <w:textAlignment w:val="auto"/>
        <w:rPr>
          <w:rFonts w:hint="eastAsia" w:ascii="宋体" w:hAnsi="宋体" w:eastAsia="宋体" w:cs="宋体"/>
          <w:b/>
          <w:bCs/>
          <w:color w:val="auto"/>
          <w:w w:val="95"/>
          <w:sz w:val="24"/>
          <w:szCs w:val="24"/>
          <w:highlight w:val="none"/>
          <w:lang w:val="en-US" w:eastAsia="zh-CN"/>
        </w:rPr>
      </w:pPr>
      <w:r>
        <w:rPr>
          <w:rFonts w:hint="eastAsia" w:ascii="宋体" w:hAnsi="宋体" w:eastAsia="宋体" w:cs="宋体"/>
          <w:b/>
          <w:bCs/>
          <w:color w:val="auto"/>
          <w:w w:val="95"/>
          <w:sz w:val="24"/>
          <w:szCs w:val="24"/>
          <w:highlight w:val="none"/>
          <w:lang w:val="en-US" w:eastAsia="zh-CN"/>
        </w:rPr>
        <w:t>注：本项目远程不见面开标，投标人无需到达现场参加开标活动；投标人开标时不需要提供资格审查证件的原件，只需上传以上要求中证件原件的扫描件并加盖单位电子公章，不按要求提供或提供不全作无效标处理；</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cs="宋体"/>
          <w:highlight w:val="none"/>
          <w:lang w:val="en-US" w:eastAsia="zh-CN"/>
        </w:rPr>
        <w:t>7</w:t>
      </w:r>
      <w:r>
        <w:rPr>
          <w:rFonts w:hint="eastAsia" w:ascii="宋体" w:hAnsi="宋体" w:cs="宋体"/>
          <w:highlight w:val="none"/>
          <w:lang w:val="en-US" w:eastAsia="zh-CN"/>
        </w:rPr>
        <w:t>.</w:t>
      </w:r>
      <w:r>
        <w:rPr>
          <w:rFonts w:hint="eastAsia" w:ascii="宋体" w:hAnsi="宋体" w:eastAsia="宋体" w:cs="宋体"/>
          <w:highlight w:val="none"/>
        </w:rPr>
        <w:t>3.2 符合性检查</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依据</w:t>
      </w:r>
      <w:r>
        <w:rPr>
          <w:rFonts w:hint="eastAsia" w:cs="宋体"/>
          <w:highlight w:val="none"/>
          <w:lang w:eastAsia="zh-CN"/>
        </w:rPr>
        <w:t>招标文件</w:t>
      </w:r>
      <w:r>
        <w:rPr>
          <w:rFonts w:hint="eastAsia" w:ascii="宋体" w:hAnsi="宋体" w:eastAsia="宋体" w:cs="宋体"/>
          <w:highlight w:val="none"/>
        </w:rPr>
        <w:t>的规定，从</w:t>
      </w:r>
      <w:r>
        <w:rPr>
          <w:rFonts w:hint="eastAsia" w:cs="宋体"/>
          <w:highlight w:val="none"/>
          <w:lang w:eastAsia="zh-CN"/>
        </w:rPr>
        <w:t>投标文件</w:t>
      </w:r>
      <w:r>
        <w:rPr>
          <w:rFonts w:hint="eastAsia" w:ascii="宋体" w:hAnsi="宋体" w:eastAsia="宋体" w:cs="宋体"/>
          <w:highlight w:val="none"/>
        </w:rPr>
        <w:t>的有效性、完整性和对</w:t>
      </w:r>
      <w:r>
        <w:rPr>
          <w:rFonts w:hint="eastAsia" w:cs="宋体"/>
          <w:highlight w:val="none"/>
          <w:lang w:eastAsia="zh-CN"/>
        </w:rPr>
        <w:t>招标文件</w:t>
      </w:r>
      <w:r>
        <w:rPr>
          <w:rFonts w:hint="eastAsia" w:ascii="宋体" w:hAnsi="宋体" w:eastAsia="宋体" w:cs="宋体"/>
          <w:highlight w:val="none"/>
        </w:rPr>
        <w:t>的响应程度进行审查，以确定是否对</w:t>
      </w:r>
      <w:r>
        <w:rPr>
          <w:rFonts w:hint="eastAsia" w:cs="宋体"/>
          <w:highlight w:val="none"/>
          <w:lang w:eastAsia="zh-CN"/>
        </w:rPr>
        <w:t>招标文件</w:t>
      </w:r>
      <w:r>
        <w:rPr>
          <w:rFonts w:hint="eastAsia" w:ascii="宋体" w:hAnsi="宋体" w:eastAsia="宋体" w:cs="宋体"/>
          <w:highlight w:val="none"/>
        </w:rPr>
        <w:t>的实质性要求作出报价。</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ascii="宋体" w:hAnsi="宋体" w:eastAsia="宋体" w:cs="宋体"/>
          <w:highlight w:val="none"/>
        </w:rPr>
        <w:t>符合性审查的内容包括：</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cs="宋体"/>
          <w:highlight w:val="none"/>
          <w:lang w:val="en-US" w:eastAsia="zh-CN"/>
        </w:rPr>
        <w:t>7</w:t>
      </w:r>
      <w:r>
        <w:rPr>
          <w:rFonts w:hint="eastAsia" w:ascii="宋体" w:hAnsi="宋体" w:cs="宋体"/>
          <w:highlight w:val="none"/>
          <w:lang w:val="en-US" w:eastAsia="zh-CN"/>
        </w:rPr>
        <w:t>.</w:t>
      </w:r>
      <w:r>
        <w:rPr>
          <w:rFonts w:hint="eastAsia" w:ascii="宋体" w:hAnsi="宋体" w:eastAsia="宋体" w:cs="宋体"/>
          <w:highlight w:val="none"/>
        </w:rPr>
        <w:t xml:space="preserve">3.2.1 </w:t>
      </w:r>
      <w:r>
        <w:rPr>
          <w:rFonts w:hint="eastAsia" w:cs="宋体"/>
          <w:highlight w:val="none"/>
          <w:lang w:eastAsia="zh-CN"/>
        </w:rPr>
        <w:t>投标文件</w:t>
      </w:r>
      <w:r>
        <w:rPr>
          <w:rFonts w:hint="eastAsia" w:ascii="宋体" w:hAnsi="宋体" w:eastAsia="宋体" w:cs="宋体"/>
          <w:highlight w:val="none"/>
        </w:rPr>
        <w:t>内容是否齐全；</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cs="宋体"/>
          <w:highlight w:val="none"/>
          <w:lang w:val="en-US" w:eastAsia="zh-CN"/>
        </w:rPr>
        <w:t>7</w:t>
      </w:r>
      <w:r>
        <w:rPr>
          <w:rFonts w:hint="eastAsia" w:ascii="宋体" w:hAnsi="宋体" w:cs="宋体"/>
          <w:highlight w:val="none"/>
          <w:lang w:val="en-US" w:eastAsia="zh-CN"/>
        </w:rPr>
        <w:t>.</w:t>
      </w:r>
      <w:r>
        <w:rPr>
          <w:rFonts w:hint="eastAsia" w:ascii="宋体" w:hAnsi="宋体" w:eastAsia="宋体" w:cs="宋体"/>
          <w:highlight w:val="none"/>
        </w:rPr>
        <w:t>3.2.2 报价超过</w:t>
      </w:r>
      <w:r>
        <w:rPr>
          <w:rFonts w:hint="eastAsia" w:cs="宋体"/>
          <w:highlight w:val="none"/>
          <w:lang w:eastAsia="zh-CN"/>
        </w:rPr>
        <w:t>招标</w:t>
      </w:r>
      <w:r>
        <w:rPr>
          <w:rFonts w:hint="eastAsia" w:ascii="宋体" w:hAnsi="宋体" w:eastAsia="宋体" w:cs="宋体"/>
          <w:highlight w:val="none"/>
        </w:rPr>
        <w:t>控制价或经</w:t>
      </w:r>
      <w:r>
        <w:rPr>
          <w:rFonts w:hint="eastAsia" w:cs="宋体"/>
          <w:highlight w:val="none"/>
          <w:lang w:eastAsia="zh-CN"/>
        </w:rPr>
        <w:t>评标委员会</w:t>
      </w:r>
      <w:r>
        <w:rPr>
          <w:rFonts w:hint="eastAsia" w:ascii="宋体" w:hAnsi="宋体" w:eastAsia="宋体" w:cs="宋体"/>
          <w:highlight w:val="none"/>
        </w:rPr>
        <w:t>认定低于成本的；</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cs="宋体"/>
          <w:highlight w:val="none"/>
          <w:lang w:val="en-US" w:eastAsia="zh-CN"/>
        </w:rPr>
        <w:t>7</w:t>
      </w:r>
      <w:r>
        <w:rPr>
          <w:rFonts w:hint="eastAsia" w:ascii="宋体" w:hAnsi="宋体" w:cs="宋体"/>
          <w:highlight w:val="none"/>
          <w:lang w:val="en-US" w:eastAsia="zh-CN"/>
        </w:rPr>
        <w:t>.</w:t>
      </w:r>
      <w:r>
        <w:rPr>
          <w:rFonts w:hint="eastAsia" w:ascii="宋体" w:hAnsi="宋体" w:eastAsia="宋体" w:cs="宋体"/>
          <w:highlight w:val="none"/>
        </w:rPr>
        <w:t>3.2.3 是否按照</w:t>
      </w:r>
      <w:r>
        <w:rPr>
          <w:rFonts w:hint="eastAsia" w:cs="宋体"/>
          <w:highlight w:val="none"/>
          <w:lang w:eastAsia="zh-CN"/>
        </w:rPr>
        <w:t>招标文件</w:t>
      </w:r>
      <w:r>
        <w:rPr>
          <w:rFonts w:hint="eastAsia" w:ascii="宋体" w:hAnsi="宋体" w:eastAsia="宋体" w:cs="宋体"/>
          <w:highlight w:val="none"/>
        </w:rPr>
        <w:t>的要求签署、盖章；</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cs="宋体"/>
          <w:highlight w:val="none"/>
          <w:lang w:val="en-US" w:eastAsia="zh-CN"/>
        </w:rPr>
        <w:t>7</w:t>
      </w:r>
      <w:r>
        <w:rPr>
          <w:rFonts w:hint="eastAsia" w:ascii="宋体" w:hAnsi="宋体" w:cs="宋体"/>
          <w:highlight w:val="none"/>
          <w:lang w:val="en-US" w:eastAsia="zh-CN"/>
        </w:rPr>
        <w:t>.</w:t>
      </w:r>
      <w:r>
        <w:rPr>
          <w:rFonts w:hint="eastAsia" w:ascii="宋体" w:hAnsi="宋体" w:eastAsia="宋体" w:cs="宋体"/>
          <w:highlight w:val="none"/>
        </w:rPr>
        <w:t xml:space="preserve">3.2.4 </w:t>
      </w:r>
      <w:r>
        <w:rPr>
          <w:rFonts w:hint="eastAsia" w:cs="宋体"/>
          <w:highlight w:val="none"/>
          <w:lang w:eastAsia="zh-CN"/>
        </w:rPr>
        <w:t>投标文件</w:t>
      </w:r>
      <w:r>
        <w:rPr>
          <w:rFonts w:hint="eastAsia" w:ascii="宋体" w:hAnsi="宋体" w:eastAsia="宋体" w:cs="宋体"/>
          <w:highlight w:val="none"/>
        </w:rPr>
        <w:t>是否有</w:t>
      </w:r>
      <w:r>
        <w:rPr>
          <w:rFonts w:hint="eastAsia" w:cs="宋体"/>
          <w:highlight w:val="none"/>
          <w:lang w:eastAsia="zh-CN"/>
        </w:rPr>
        <w:t>招标人</w:t>
      </w:r>
      <w:r>
        <w:rPr>
          <w:rFonts w:hint="eastAsia" w:ascii="宋体" w:hAnsi="宋体" w:eastAsia="宋体" w:cs="宋体"/>
          <w:highlight w:val="none"/>
        </w:rPr>
        <w:t>不能接收的条件；</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cs="宋体"/>
          <w:highlight w:val="none"/>
          <w:lang w:val="en-US" w:eastAsia="zh-CN"/>
        </w:rPr>
        <w:t>7</w:t>
      </w:r>
      <w:r>
        <w:rPr>
          <w:rFonts w:hint="eastAsia" w:ascii="宋体" w:hAnsi="宋体" w:cs="宋体"/>
          <w:highlight w:val="none"/>
          <w:lang w:val="en-US" w:eastAsia="zh-CN"/>
        </w:rPr>
        <w:t>.</w:t>
      </w:r>
      <w:r>
        <w:rPr>
          <w:rFonts w:hint="eastAsia" w:ascii="宋体" w:hAnsi="宋体" w:eastAsia="宋体" w:cs="宋体"/>
          <w:highlight w:val="none"/>
        </w:rPr>
        <w:t>3.2.5 其他法律、法规及本</w:t>
      </w:r>
      <w:r>
        <w:rPr>
          <w:rFonts w:hint="eastAsia" w:cs="宋体"/>
          <w:highlight w:val="none"/>
          <w:lang w:eastAsia="zh-CN"/>
        </w:rPr>
        <w:t>招标文件</w:t>
      </w:r>
      <w:r>
        <w:rPr>
          <w:rFonts w:hint="eastAsia" w:ascii="宋体" w:hAnsi="宋体" w:eastAsia="宋体" w:cs="宋体"/>
          <w:highlight w:val="none"/>
        </w:rPr>
        <w:t>规定的属报价无效的情形。</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cs="宋体"/>
          <w:highlight w:val="none"/>
          <w:lang w:val="en-US" w:eastAsia="zh-CN"/>
        </w:rPr>
        <w:t>7</w:t>
      </w:r>
      <w:r>
        <w:rPr>
          <w:rFonts w:hint="eastAsia" w:ascii="宋体" w:hAnsi="宋体" w:cs="宋体"/>
          <w:highlight w:val="none"/>
          <w:lang w:val="en-US" w:eastAsia="zh-CN"/>
        </w:rPr>
        <w:t>.</w:t>
      </w:r>
      <w:r>
        <w:rPr>
          <w:rFonts w:hint="eastAsia" w:ascii="宋体" w:hAnsi="宋体" w:eastAsia="宋体" w:cs="宋体"/>
          <w:highlight w:val="none"/>
        </w:rPr>
        <w:t>3.</w:t>
      </w:r>
      <w:r>
        <w:rPr>
          <w:rFonts w:hint="eastAsia" w:cs="宋体"/>
          <w:highlight w:val="none"/>
          <w:lang w:val="en-US" w:eastAsia="zh-CN"/>
        </w:rPr>
        <w:t>3</w:t>
      </w:r>
      <w:r>
        <w:rPr>
          <w:rFonts w:hint="eastAsia" w:ascii="宋体" w:hAnsi="宋体" w:eastAsia="宋体" w:cs="宋体"/>
          <w:highlight w:val="none"/>
        </w:rPr>
        <w:t>由</w:t>
      </w:r>
      <w:r>
        <w:rPr>
          <w:rFonts w:hint="eastAsia" w:cs="宋体"/>
          <w:highlight w:val="none"/>
          <w:lang w:eastAsia="zh-CN"/>
        </w:rPr>
        <w:t>评标委员会</w:t>
      </w:r>
      <w:r>
        <w:rPr>
          <w:rFonts w:hint="eastAsia" w:ascii="宋体" w:hAnsi="宋体" w:eastAsia="宋体" w:cs="宋体"/>
          <w:highlight w:val="none"/>
        </w:rPr>
        <w:t>依据</w:t>
      </w:r>
      <w:r>
        <w:rPr>
          <w:rFonts w:hint="eastAsia" w:ascii="宋体" w:hAnsi="宋体" w:cs="宋体"/>
          <w:highlight w:val="none"/>
          <w:lang w:eastAsia="zh-CN"/>
        </w:rPr>
        <w:t>《</w:t>
      </w:r>
      <w:r>
        <w:rPr>
          <w:rFonts w:hint="eastAsia" w:ascii="宋体" w:hAnsi="宋体" w:cs="宋体"/>
          <w:highlight w:val="none"/>
          <w:lang w:val="en-US" w:eastAsia="zh-CN"/>
        </w:rPr>
        <w:t>评</w:t>
      </w:r>
      <w:r>
        <w:rPr>
          <w:rFonts w:hint="eastAsia" w:cs="宋体"/>
          <w:highlight w:val="none"/>
          <w:lang w:val="en-US" w:eastAsia="zh-CN"/>
        </w:rPr>
        <w:t>分</w:t>
      </w:r>
      <w:r>
        <w:rPr>
          <w:rFonts w:hint="eastAsia" w:ascii="宋体" w:hAnsi="宋体" w:cs="宋体"/>
          <w:highlight w:val="none"/>
          <w:lang w:val="en-US" w:eastAsia="zh-CN"/>
        </w:rPr>
        <w:t>标准》</w:t>
      </w:r>
      <w:r>
        <w:rPr>
          <w:rFonts w:hint="eastAsia" w:ascii="宋体" w:hAnsi="宋体" w:eastAsia="宋体" w:cs="宋体"/>
          <w:highlight w:val="none"/>
        </w:rPr>
        <w:t>对</w:t>
      </w:r>
      <w:r>
        <w:rPr>
          <w:rFonts w:hint="eastAsia" w:cs="宋体"/>
          <w:highlight w:val="none"/>
          <w:lang w:eastAsia="zh-CN"/>
        </w:rPr>
        <w:t>投标文件</w:t>
      </w:r>
      <w:r>
        <w:rPr>
          <w:rFonts w:hint="eastAsia" w:ascii="宋体" w:hAnsi="宋体" w:eastAsia="宋体" w:cs="宋体"/>
          <w:highlight w:val="none"/>
        </w:rPr>
        <w:t>进行综合评分。</w:t>
      </w:r>
    </w:p>
    <w:p>
      <w:pPr>
        <w:pStyle w:val="30"/>
        <w:rPr>
          <w:rFonts w:hint="default" w:eastAsia="宋体"/>
          <w:lang w:val="en-US" w:eastAsia="zh-CN"/>
        </w:rPr>
      </w:pPr>
      <w:r>
        <w:rPr>
          <w:rFonts w:hint="eastAsia" w:cs="宋体"/>
          <w:highlight w:val="none"/>
          <w:lang w:val="en-US" w:eastAsia="zh-CN"/>
        </w:rPr>
        <w:t xml:space="preserve">    7.3.4 由评标委员会根据各投标人综合得分由高较低的顺序推荐3名中标候选人。</w:t>
      </w:r>
    </w:p>
    <w:p>
      <w:pPr>
        <w:pageBreakBefore w:val="0"/>
        <w:widowControl w:val="0"/>
        <w:kinsoku/>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sz w:val="28"/>
          <w:szCs w:val="28"/>
          <w:highlight w:val="none"/>
        </w:rPr>
      </w:pPr>
      <w:bookmarkStart w:id="72" w:name="_Toc20440"/>
      <w:r>
        <w:rPr>
          <w:rFonts w:hint="eastAsia" w:cs="宋体"/>
          <w:b/>
          <w:bCs/>
          <w:sz w:val="28"/>
          <w:szCs w:val="28"/>
          <w:highlight w:val="none"/>
          <w:lang w:val="en-US" w:eastAsia="zh-CN"/>
        </w:rPr>
        <w:t>8</w:t>
      </w:r>
      <w:r>
        <w:rPr>
          <w:rFonts w:hint="eastAsia" w:ascii="宋体" w:hAnsi="宋体" w:eastAsia="宋体" w:cs="宋体"/>
          <w:b/>
          <w:bCs/>
          <w:sz w:val="28"/>
          <w:szCs w:val="28"/>
          <w:highlight w:val="none"/>
          <w:lang w:val="en-US" w:eastAsia="zh-CN"/>
        </w:rPr>
        <w:t>.</w:t>
      </w:r>
      <w:r>
        <w:rPr>
          <w:rFonts w:hint="eastAsia" w:ascii="宋体" w:hAnsi="宋体" w:eastAsia="宋体" w:cs="宋体"/>
          <w:b/>
          <w:bCs/>
          <w:sz w:val="28"/>
          <w:szCs w:val="28"/>
          <w:highlight w:val="none"/>
        </w:rPr>
        <w:t>合同授予</w:t>
      </w:r>
      <w:bookmarkEnd w:id="72"/>
    </w:p>
    <w:p>
      <w:pPr>
        <w:pageBreakBefore w:val="0"/>
        <w:widowControl w:val="0"/>
        <w:kinsoku/>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highlight w:val="none"/>
        </w:rPr>
      </w:pPr>
      <w:r>
        <w:rPr>
          <w:rFonts w:hint="eastAsia" w:cs="宋体"/>
          <w:b/>
          <w:bCs/>
          <w:highlight w:val="none"/>
          <w:lang w:val="en-US" w:eastAsia="zh-CN"/>
        </w:rPr>
        <w:t>8</w:t>
      </w:r>
      <w:r>
        <w:rPr>
          <w:rFonts w:hint="eastAsia" w:ascii="宋体" w:hAnsi="宋体" w:eastAsia="宋体" w:cs="宋体"/>
          <w:b/>
          <w:bCs/>
          <w:highlight w:val="none"/>
        </w:rPr>
        <w:t xml:space="preserve">.1 </w:t>
      </w:r>
      <w:r>
        <w:rPr>
          <w:rFonts w:hint="eastAsia" w:ascii="宋体" w:hAnsi="宋体" w:cs="宋体"/>
          <w:b/>
          <w:bCs/>
          <w:highlight w:val="none"/>
          <w:lang w:val="en-US" w:eastAsia="zh-CN"/>
        </w:rPr>
        <w:t>确定</w:t>
      </w:r>
      <w:r>
        <w:rPr>
          <w:rFonts w:hint="eastAsia" w:ascii="宋体" w:hAnsi="宋体" w:eastAsia="宋体" w:cs="宋体"/>
          <w:b/>
          <w:bCs/>
          <w:highlight w:val="none"/>
        </w:rPr>
        <w:t>方式</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cs="宋体"/>
          <w:highlight w:val="none"/>
          <w:lang w:eastAsia="zh-CN"/>
        </w:rPr>
        <w:t>评标委员会</w:t>
      </w:r>
      <w:r>
        <w:rPr>
          <w:rFonts w:hint="eastAsia" w:ascii="宋体" w:hAnsi="宋体" w:eastAsia="宋体" w:cs="宋体"/>
          <w:highlight w:val="none"/>
        </w:rPr>
        <w:t>推选前三名</w:t>
      </w:r>
      <w:r>
        <w:rPr>
          <w:rFonts w:hint="eastAsia" w:cs="宋体"/>
          <w:highlight w:val="none"/>
          <w:lang w:eastAsia="zh-CN"/>
        </w:rPr>
        <w:t>投标人</w:t>
      </w:r>
      <w:r>
        <w:rPr>
          <w:rFonts w:hint="eastAsia" w:ascii="宋体" w:hAnsi="宋体" w:eastAsia="宋体" w:cs="宋体"/>
          <w:highlight w:val="none"/>
        </w:rPr>
        <w:t>为</w:t>
      </w:r>
      <w:r>
        <w:rPr>
          <w:rFonts w:hint="eastAsia" w:cs="宋体"/>
          <w:highlight w:val="none"/>
          <w:lang w:eastAsia="zh-CN"/>
        </w:rPr>
        <w:t>中标候选</w:t>
      </w:r>
      <w:r>
        <w:rPr>
          <w:rFonts w:hint="eastAsia" w:ascii="宋体" w:hAnsi="宋体" w:eastAsia="宋体" w:cs="宋体"/>
          <w:highlight w:val="none"/>
        </w:rPr>
        <w:t>人。</w:t>
      </w:r>
    </w:p>
    <w:p>
      <w:pPr>
        <w:pageBreakBefore w:val="0"/>
        <w:widowControl w:val="0"/>
        <w:kinsoku/>
        <w:overflowPunct/>
        <w:topLinePunct w:val="0"/>
        <w:autoSpaceDE/>
        <w:autoSpaceDN/>
        <w:bidi w:val="0"/>
        <w:adjustRightInd/>
        <w:snapToGrid/>
        <w:spacing w:line="360" w:lineRule="auto"/>
        <w:ind w:right="0" w:rightChars="0" w:firstLine="482" w:firstLineChars="200"/>
        <w:textAlignment w:val="auto"/>
        <w:rPr>
          <w:rFonts w:hint="eastAsia" w:ascii="宋体" w:hAnsi="宋体" w:eastAsia="宋体" w:cs="宋体"/>
          <w:b/>
          <w:bCs/>
          <w:highlight w:val="none"/>
        </w:rPr>
      </w:pPr>
      <w:r>
        <w:rPr>
          <w:rFonts w:hint="eastAsia" w:cs="宋体"/>
          <w:b/>
          <w:bCs/>
          <w:highlight w:val="none"/>
          <w:lang w:val="en-US" w:eastAsia="zh-CN"/>
        </w:rPr>
        <w:t>8</w:t>
      </w:r>
      <w:r>
        <w:rPr>
          <w:rFonts w:hint="eastAsia" w:ascii="宋体" w:hAnsi="宋体" w:eastAsia="宋体" w:cs="宋体"/>
          <w:b/>
          <w:bCs/>
          <w:highlight w:val="none"/>
        </w:rPr>
        <w:t xml:space="preserve">.2 </w:t>
      </w:r>
      <w:r>
        <w:rPr>
          <w:rFonts w:hint="eastAsia" w:cs="宋体"/>
          <w:b/>
          <w:bCs/>
          <w:highlight w:val="none"/>
          <w:lang w:eastAsia="zh-CN"/>
        </w:rPr>
        <w:t>中标</w:t>
      </w:r>
      <w:r>
        <w:rPr>
          <w:rFonts w:hint="eastAsia" w:ascii="宋体" w:hAnsi="宋体" w:eastAsia="宋体" w:cs="宋体"/>
          <w:b/>
          <w:bCs/>
          <w:highlight w:val="none"/>
        </w:rPr>
        <w:t>通知</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cs="宋体"/>
          <w:highlight w:val="none"/>
          <w:lang w:val="en-US" w:eastAsia="zh-CN"/>
        </w:rPr>
        <w:t>8</w:t>
      </w:r>
      <w:r>
        <w:rPr>
          <w:rFonts w:hint="eastAsia" w:ascii="宋体" w:hAnsi="宋体" w:eastAsia="宋体" w:cs="宋体"/>
          <w:highlight w:val="none"/>
        </w:rPr>
        <w:t>.2.1 在发布</w:t>
      </w:r>
      <w:r>
        <w:rPr>
          <w:rFonts w:hint="eastAsia" w:cs="宋体"/>
          <w:highlight w:val="none"/>
          <w:lang w:eastAsia="zh-CN"/>
        </w:rPr>
        <w:t>中标</w:t>
      </w:r>
      <w:r>
        <w:rPr>
          <w:rFonts w:hint="eastAsia" w:ascii="宋体" w:hAnsi="宋体" w:eastAsia="宋体" w:cs="宋体"/>
          <w:highlight w:val="none"/>
        </w:rPr>
        <w:t>公告后，</w:t>
      </w:r>
      <w:r>
        <w:rPr>
          <w:rFonts w:hint="eastAsia" w:cs="宋体"/>
          <w:highlight w:val="none"/>
          <w:lang w:eastAsia="zh-CN"/>
        </w:rPr>
        <w:t>招标人</w:t>
      </w:r>
      <w:r>
        <w:rPr>
          <w:rFonts w:hint="eastAsia" w:ascii="宋体" w:hAnsi="宋体" w:eastAsia="宋体" w:cs="宋体"/>
          <w:highlight w:val="none"/>
        </w:rPr>
        <w:t>将向</w:t>
      </w:r>
      <w:r>
        <w:rPr>
          <w:rFonts w:hint="eastAsia" w:cs="宋体"/>
          <w:highlight w:val="none"/>
          <w:lang w:eastAsia="zh-CN"/>
        </w:rPr>
        <w:t>中标人</w:t>
      </w:r>
      <w:r>
        <w:rPr>
          <w:rFonts w:hint="eastAsia" w:ascii="宋体" w:hAnsi="宋体" w:eastAsia="宋体" w:cs="宋体"/>
          <w:highlight w:val="none"/>
        </w:rPr>
        <w:t>发出</w:t>
      </w:r>
      <w:r>
        <w:rPr>
          <w:rFonts w:hint="eastAsia" w:cs="宋体"/>
          <w:highlight w:val="none"/>
          <w:lang w:eastAsia="zh-CN"/>
        </w:rPr>
        <w:t>中标</w:t>
      </w:r>
      <w:r>
        <w:rPr>
          <w:rFonts w:hint="eastAsia" w:ascii="宋体" w:hAnsi="宋体" w:eastAsia="宋体" w:cs="宋体"/>
          <w:highlight w:val="none"/>
        </w:rPr>
        <w:t>通知书。</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rPr>
      </w:pPr>
      <w:r>
        <w:rPr>
          <w:rFonts w:hint="eastAsia" w:cs="宋体"/>
          <w:highlight w:val="none"/>
          <w:lang w:val="en-US" w:eastAsia="zh-CN"/>
        </w:rPr>
        <w:t>8</w:t>
      </w:r>
      <w:r>
        <w:rPr>
          <w:rFonts w:hint="eastAsia" w:ascii="宋体" w:hAnsi="宋体" w:eastAsia="宋体" w:cs="宋体"/>
          <w:highlight w:val="none"/>
        </w:rPr>
        <w:t>.2.2 在本章第3.3款规定的</w:t>
      </w:r>
      <w:r>
        <w:rPr>
          <w:rFonts w:hint="eastAsia" w:cs="宋体"/>
          <w:highlight w:val="none"/>
          <w:lang w:eastAsia="zh-CN"/>
        </w:rPr>
        <w:t>投标</w:t>
      </w:r>
      <w:r>
        <w:rPr>
          <w:rFonts w:hint="eastAsia" w:ascii="宋体" w:hAnsi="宋体" w:eastAsia="宋体" w:cs="宋体"/>
          <w:highlight w:val="none"/>
        </w:rPr>
        <w:t>有效期内，</w:t>
      </w:r>
      <w:r>
        <w:rPr>
          <w:rFonts w:hint="eastAsia" w:cs="宋体"/>
          <w:highlight w:val="none"/>
          <w:lang w:eastAsia="zh-CN"/>
        </w:rPr>
        <w:t>招标人</w:t>
      </w:r>
      <w:r>
        <w:rPr>
          <w:rFonts w:hint="eastAsia" w:ascii="宋体" w:hAnsi="宋体" w:eastAsia="宋体" w:cs="宋体"/>
          <w:highlight w:val="none"/>
        </w:rPr>
        <w:t>以书面形式向</w:t>
      </w:r>
      <w:r>
        <w:rPr>
          <w:rFonts w:hint="eastAsia" w:cs="宋体"/>
          <w:highlight w:val="none"/>
          <w:lang w:eastAsia="zh-CN"/>
        </w:rPr>
        <w:t>中标人</w:t>
      </w:r>
      <w:r>
        <w:rPr>
          <w:rFonts w:hint="eastAsia" w:ascii="宋体" w:hAnsi="宋体" w:eastAsia="宋体" w:cs="宋体"/>
          <w:highlight w:val="none"/>
        </w:rPr>
        <w:t>发出</w:t>
      </w:r>
      <w:r>
        <w:rPr>
          <w:rFonts w:hint="eastAsia" w:cs="宋体"/>
          <w:highlight w:val="none"/>
          <w:lang w:eastAsia="zh-CN"/>
        </w:rPr>
        <w:t>中标</w:t>
      </w:r>
      <w:r>
        <w:rPr>
          <w:rFonts w:hint="eastAsia" w:ascii="宋体" w:hAnsi="宋体" w:eastAsia="宋体" w:cs="宋体"/>
          <w:highlight w:val="none"/>
        </w:rPr>
        <w:t>通知书，同时将</w:t>
      </w:r>
      <w:r>
        <w:rPr>
          <w:rFonts w:hint="eastAsia" w:cs="宋体"/>
          <w:highlight w:val="none"/>
          <w:lang w:eastAsia="zh-CN"/>
        </w:rPr>
        <w:t>中标</w:t>
      </w:r>
      <w:r>
        <w:rPr>
          <w:rFonts w:hint="eastAsia" w:ascii="宋体" w:hAnsi="宋体" w:eastAsia="宋体" w:cs="宋体"/>
          <w:highlight w:val="none"/>
        </w:rPr>
        <w:t>结果通知未</w:t>
      </w:r>
      <w:r>
        <w:rPr>
          <w:rFonts w:hint="eastAsia" w:cs="宋体"/>
          <w:highlight w:val="none"/>
          <w:lang w:eastAsia="zh-CN"/>
        </w:rPr>
        <w:t>中标</w:t>
      </w:r>
      <w:r>
        <w:rPr>
          <w:rFonts w:hint="eastAsia" w:ascii="宋体" w:hAnsi="宋体" w:eastAsia="宋体" w:cs="宋体"/>
          <w:highlight w:val="none"/>
        </w:rPr>
        <w:t>的</w:t>
      </w:r>
      <w:r>
        <w:rPr>
          <w:rFonts w:hint="eastAsia" w:cs="宋体"/>
          <w:highlight w:val="none"/>
          <w:lang w:eastAsia="zh-CN"/>
        </w:rPr>
        <w:t>投标人</w:t>
      </w:r>
      <w:r>
        <w:rPr>
          <w:rFonts w:hint="eastAsia" w:ascii="宋体" w:hAnsi="宋体" w:eastAsia="宋体" w:cs="宋体"/>
          <w:highlight w:val="none"/>
        </w:rPr>
        <w:t>。</w:t>
      </w:r>
    </w:p>
    <w:p>
      <w:pPr>
        <w:pageBreakBefore w:val="0"/>
        <w:widowControl w:val="0"/>
        <w:kinsoku/>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sz w:val="28"/>
          <w:szCs w:val="28"/>
          <w:highlight w:val="none"/>
          <w:lang w:val="en-US" w:eastAsia="zh-CN"/>
        </w:rPr>
      </w:pPr>
      <w:bookmarkStart w:id="73" w:name="_Toc32331"/>
      <w:r>
        <w:rPr>
          <w:rFonts w:hint="eastAsia" w:cs="宋体"/>
          <w:b/>
          <w:bCs/>
          <w:sz w:val="28"/>
          <w:szCs w:val="28"/>
          <w:highlight w:val="none"/>
          <w:lang w:val="en-US" w:eastAsia="zh-CN"/>
        </w:rPr>
        <w:t>9</w:t>
      </w:r>
      <w:r>
        <w:rPr>
          <w:rFonts w:hint="eastAsia" w:ascii="宋体" w:hAnsi="宋体" w:eastAsia="宋体" w:cs="宋体"/>
          <w:b/>
          <w:bCs/>
          <w:sz w:val="28"/>
          <w:szCs w:val="28"/>
          <w:highlight w:val="none"/>
          <w:lang w:val="en-US" w:eastAsia="zh-CN"/>
        </w:rPr>
        <w:t>.确定</w:t>
      </w:r>
      <w:bookmarkEnd w:id="73"/>
      <w:r>
        <w:rPr>
          <w:rFonts w:hint="eastAsia" w:cs="宋体"/>
          <w:b/>
          <w:bCs/>
          <w:sz w:val="28"/>
          <w:szCs w:val="28"/>
          <w:highlight w:val="none"/>
          <w:lang w:val="en-US" w:eastAsia="zh-CN"/>
        </w:rPr>
        <w:t>中标人</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val="en-US" w:eastAsia="zh-CN"/>
        </w:rPr>
      </w:pPr>
      <w:r>
        <w:rPr>
          <w:rFonts w:hint="eastAsia" w:cs="宋体"/>
          <w:highlight w:val="none"/>
          <w:lang w:val="en-US" w:eastAsia="zh-CN"/>
        </w:rPr>
        <w:t>9</w:t>
      </w:r>
      <w:r>
        <w:rPr>
          <w:rFonts w:hint="eastAsia" w:ascii="宋体" w:hAnsi="宋体" w:eastAsia="宋体" w:cs="宋体"/>
          <w:highlight w:val="none"/>
          <w:lang w:val="en-US" w:eastAsia="zh-CN"/>
        </w:rPr>
        <w:t>.1</w:t>
      </w:r>
      <w:r>
        <w:rPr>
          <w:rFonts w:hint="eastAsia" w:cs="宋体"/>
          <w:highlight w:val="none"/>
          <w:lang w:val="en-US" w:eastAsia="zh-CN"/>
        </w:rPr>
        <w:t>招标代理机构</w:t>
      </w:r>
      <w:r>
        <w:rPr>
          <w:rFonts w:hint="eastAsia" w:ascii="宋体" w:hAnsi="宋体" w:eastAsia="宋体" w:cs="宋体"/>
          <w:highlight w:val="none"/>
          <w:lang w:val="en-US" w:eastAsia="zh-CN"/>
        </w:rPr>
        <w:t>应当在评审结束后2个工作日内将评审报告送</w:t>
      </w:r>
      <w:r>
        <w:rPr>
          <w:rFonts w:hint="eastAsia" w:cs="宋体"/>
          <w:highlight w:val="none"/>
          <w:lang w:val="en-US" w:eastAsia="zh-CN"/>
        </w:rPr>
        <w:t>招标人</w:t>
      </w:r>
      <w:r>
        <w:rPr>
          <w:rFonts w:hint="eastAsia" w:ascii="宋体" w:hAnsi="宋体" w:eastAsia="宋体" w:cs="宋体"/>
          <w:highlight w:val="none"/>
          <w:lang w:val="en-US" w:eastAsia="zh-CN"/>
        </w:rPr>
        <w:t>确认。</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val="en-US" w:eastAsia="zh-CN"/>
        </w:rPr>
      </w:pPr>
      <w:r>
        <w:rPr>
          <w:rFonts w:hint="eastAsia" w:cs="宋体"/>
          <w:highlight w:val="none"/>
          <w:lang w:val="en-US" w:eastAsia="zh-CN"/>
        </w:rPr>
        <w:t>9</w:t>
      </w:r>
      <w:r>
        <w:rPr>
          <w:rFonts w:hint="eastAsia" w:ascii="宋体" w:hAnsi="宋体" w:eastAsia="宋体" w:cs="宋体"/>
          <w:highlight w:val="none"/>
          <w:lang w:val="en-US" w:eastAsia="zh-CN"/>
        </w:rPr>
        <w:t>.2</w:t>
      </w:r>
      <w:r>
        <w:rPr>
          <w:rFonts w:hint="eastAsia" w:cs="宋体"/>
          <w:highlight w:val="none"/>
          <w:lang w:val="en-US" w:eastAsia="zh-CN"/>
        </w:rPr>
        <w:t>中标</w:t>
      </w:r>
      <w:r>
        <w:rPr>
          <w:rFonts w:hint="eastAsia" w:ascii="宋体" w:hAnsi="宋体" w:eastAsia="宋体" w:cs="宋体"/>
          <w:highlight w:val="none"/>
          <w:lang w:val="en-US" w:eastAsia="zh-CN"/>
        </w:rPr>
        <w:t>结果将在发布</w:t>
      </w:r>
      <w:r>
        <w:rPr>
          <w:rFonts w:hint="eastAsia" w:cs="宋体"/>
          <w:highlight w:val="none"/>
          <w:lang w:val="en-US" w:eastAsia="zh-CN"/>
        </w:rPr>
        <w:t>招标</w:t>
      </w:r>
      <w:r>
        <w:rPr>
          <w:rFonts w:hint="eastAsia" w:ascii="宋体" w:hAnsi="宋体" w:eastAsia="宋体" w:cs="宋体"/>
          <w:highlight w:val="none"/>
          <w:lang w:val="en-US" w:eastAsia="zh-CN"/>
        </w:rPr>
        <w:t>公告的网站公示。</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val="en-US" w:eastAsia="zh-CN"/>
        </w:rPr>
      </w:pPr>
      <w:r>
        <w:rPr>
          <w:rFonts w:hint="eastAsia" w:cs="宋体"/>
          <w:highlight w:val="none"/>
          <w:lang w:val="en-US" w:eastAsia="zh-CN"/>
        </w:rPr>
        <w:t>9</w:t>
      </w:r>
      <w:r>
        <w:rPr>
          <w:rFonts w:hint="eastAsia" w:ascii="宋体" w:hAnsi="宋体" w:eastAsia="宋体" w:cs="宋体"/>
          <w:highlight w:val="none"/>
          <w:lang w:val="en-US" w:eastAsia="zh-CN"/>
        </w:rPr>
        <w:t>.3</w:t>
      </w:r>
      <w:r>
        <w:rPr>
          <w:rFonts w:hint="eastAsia" w:cs="宋体"/>
          <w:highlight w:val="none"/>
          <w:lang w:val="en-US" w:eastAsia="zh-CN"/>
        </w:rPr>
        <w:t>中标人</w:t>
      </w:r>
      <w:r>
        <w:rPr>
          <w:rFonts w:hint="eastAsia" w:ascii="宋体" w:hAnsi="宋体" w:eastAsia="宋体" w:cs="宋体"/>
          <w:highlight w:val="none"/>
          <w:lang w:val="en-US" w:eastAsia="zh-CN"/>
        </w:rPr>
        <w:t>确定后，</w:t>
      </w:r>
      <w:r>
        <w:rPr>
          <w:rFonts w:hint="eastAsia" w:cs="宋体"/>
          <w:highlight w:val="none"/>
          <w:lang w:val="en-US" w:eastAsia="zh-CN"/>
        </w:rPr>
        <w:t>招标人</w:t>
      </w:r>
      <w:r>
        <w:rPr>
          <w:rFonts w:hint="eastAsia" w:ascii="宋体" w:hAnsi="宋体" w:eastAsia="宋体" w:cs="宋体"/>
          <w:highlight w:val="none"/>
          <w:lang w:val="en-US" w:eastAsia="zh-CN"/>
        </w:rPr>
        <w:t>向</w:t>
      </w:r>
      <w:r>
        <w:rPr>
          <w:rFonts w:hint="eastAsia" w:cs="宋体"/>
          <w:highlight w:val="none"/>
          <w:lang w:val="en-US" w:eastAsia="zh-CN"/>
        </w:rPr>
        <w:t>中标人</w:t>
      </w:r>
      <w:r>
        <w:rPr>
          <w:rFonts w:hint="eastAsia" w:ascii="宋体" w:hAnsi="宋体" w:eastAsia="宋体" w:cs="宋体"/>
          <w:highlight w:val="none"/>
          <w:lang w:val="en-US" w:eastAsia="zh-CN"/>
        </w:rPr>
        <w:t>发出</w:t>
      </w:r>
      <w:r>
        <w:rPr>
          <w:rFonts w:hint="eastAsia" w:cs="宋体"/>
          <w:highlight w:val="none"/>
          <w:lang w:val="en-US" w:eastAsia="zh-CN"/>
        </w:rPr>
        <w:t>中标</w:t>
      </w:r>
      <w:r>
        <w:rPr>
          <w:rFonts w:hint="eastAsia" w:ascii="宋体" w:hAnsi="宋体" w:eastAsia="宋体" w:cs="宋体"/>
          <w:highlight w:val="none"/>
          <w:lang w:val="en-US" w:eastAsia="zh-CN"/>
        </w:rPr>
        <w:t>通知书。</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val="en-US" w:eastAsia="zh-CN"/>
        </w:rPr>
      </w:pPr>
      <w:r>
        <w:rPr>
          <w:rFonts w:hint="eastAsia" w:cs="宋体"/>
          <w:highlight w:val="none"/>
          <w:lang w:val="en-US" w:eastAsia="zh-CN"/>
        </w:rPr>
        <w:t>9</w:t>
      </w:r>
      <w:r>
        <w:rPr>
          <w:rFonts w:hint="eastAsia" w:ascii="宋体" w:hAnsi="宋体" w:eastAsia="宋体" w:cs="宋体"/>
          <w:highlight w:val="none"/>
          <w:lang w:val="en-US" w:eastAsia="zh-CN"/>
        </w:rPr>
        <w:t>.4</w:t>
      </w:r>
      <w:r>
        <w:rPr>
          <w:rFonts w:hint="eastAsia" w:cs="宋体"/>
          <w:highlight w:val="none"/>
          <w:lang w:val="en-US" w:eastAsia="zh-CN"/>
        </w:rPr>
        <w:t>中标</w:t>
      </w:r>
      <w:r>
        <w:rPr>
          <w:rFonts w:hint="eastAsia" w:ascii="宋体" w:hAnsi="宋体" w:eastAsia="宋体" w:cs="宋体"/>
          <w:highlight w:val="none"/>
          <w:lang w:val="en-US" w:eastAsia="zh-CN"/>
        </w:rPr>
        <w:t>通知书对</w:t>
      </w:r>
      <w:r>
        <w:rPr>
          <w:rFonts w:hint="eastAsia" w:cs="宋体"/>
          <w:highlight w:val="none"/>
          <w:lang w:val="en-US" w:eastAsia="zh-CN"/>
        </w:rPr>
        <w:t>招标人</w:t>
      </w:r>
      <w:r>
        <w:rPr>
          <w:rFonts w:hint="eastAsia" w:ascii="宋体" w:hAnsi="宋体" w:eastAsia="宋体" w:cs="宋体"/>
          <w:highlight w:val="none"/>
          <w:lang w:val="en-US" w:eastAsia="zh-CN"/>
        </w:rPr>
        <w:t>和</w:t>
      </w:r>
      <w:r>
        <w:rPr>
          <w:rFonts w:hint="eastAsia" w:cs="宋体"/>
          <w:highlight w:val="none"/>
          <w:lang w:val="en-US" w:eastAsia="zh-CN"/>
        </w:rPr>
        <w:t>中标人</w:t>
      </w:r>
      <w:r>
        <w:rPr>
          <w:rFonts w:hint="eastAsia" w:ascii="宋体" w:hAnsi="宋体" w:eastAsia="宋体" w:cs="宋体"/>
          <w:highlight w:val="none"/>
          <w:lang w:val="en-US" w:eastAsia="zh-CN"/>
        </w:rPr>
        <w:t>具有同等法律效力。</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val="en-US" w:eastAsia="zh-CN"/>
        </w:rPr>
      </w:pPr>
      <w:r>
        <w:rPr>
          <w:rFonts w:hint="eastAsia" w:cs="宋体"/>
          <w:highlight w:val="none"/>
          <w:lang w:val="en-US" w:eastAsia="zh-CN"/>
        </w:rPr>
        <w:t>9</w:t>
      </w:r>
      <w:r>
        <w:rPr>
          <w:rFonts w:hint="eastAsia" w:ascii="宋体" w:hAnsi="宋体" w:eastAsia="宋体" w:cs="宋体"/>
          <w:highlight w:val="none"/>
          <w:lang w:val="en-US" w:eastAsia="zh-CN"/>
        </w:rPr>
        <w:t>.5</w:t>
      </w:r>
      <w:r>
        <w:rPr>
          <w:rFonts w:hint="eastAsia" w:cs="宋体"/>
          <w:highlight w:val="none"/>
          <w:lang w:val="en-US" w:eastAsia="zh-CN"/>
        </w:rPr>
        <w:t>中标</w:t>
      </w:r>
      <w:r>
        <w:rPr>
          <w:rFonts w:hint="eastAsia" w:ascii="宋体" w:hAnsi="宋体" w:eastAsia="宋体" w:cs="宋体"/>
          <w:highlight w:val="none"/>
          <w:lang w:val="en-US" w:eastAsia="zh-CN"/>
        </w:rPr>
        <w:t>通知书发出后，</w:t>
      </w:r>
      <w:r>
        <w:rPr>
          <w:rFonts w:hint="eastAsia" w:cs="宋体"/>
          <w:highlight w:val="none"/>
          <w:lang w:val="en-US" w:eastAsia="zh-CN"/>
        </w:rPr>
        <w:t>招标人</w:t>
      </w:r>
      <w:r>
        <w:rPr>
          <w:rFonts w:hint="eastAsia" w:ascii="宋体" w:hAnsi="宋体" w:eastAsia="宋体" w:cs="宋体"/>
          <w:highlight w:val="none"/>
          <w:lang w:val="en-US" w:eastAsia="zh-CN"/>
        </w:rPr>
        <w:t>改变</w:t>
      </w:r>
      <w:r>
        <w:rPr>
          <w:rFonts w:hint="eastAsia" w:cs="宋体"/>
          <w:highlight w:val="none"/>
          <w:lang w:val="en-US" w:eastAsia="zh-CN"/>
        </w:rPr>
        <w:t>中标</w:t>
      </w:r>
      <w:r>
        <w:rPr>
          <w:rFonts w:hint="eastAsia" w:ascii="宋体" w:hAnsi="宋体" w:eastAsia="宋体" w:cs="宋体"/>
          <w:highlight w:val="none"/>
          <w:lang w:val="en-US" w:eastAsia="zh-CN"/>
        </w:rPr>
        <w:t>结果，或者</w:t>
      </w:r>
      <w:r>
        <w:rPr>
          <w:rFonts w:hint="eastAsia" w:cs="宋体"/>
          <w:highlight w:val="none"/>
          <w:lang w:val="en-US" w:eastAsia="zh-CN"/>
        </w:rPr>
        <w:t>中标人</w:t>
      </w:r>
      <w:r>
        <w:rPr>
          <w:rFonts w:hint="eastAsia" w:ascii="宋体" w:hAnsi="宋体" w:eastAsia="宋体" w:cs="宋体"/>
          <w:highlight w:val="none"/>
          <w:lang w:val="en-US" w:eastAsia="zh-CN"/>
        </w:rPr>
        <w:t>放弃</w:t>
      </w:r>
      <w:r>
        <w:rPr>
          <w:rFonts w:hint="eastAsia" w:cs="宋体"/>
          <w:highlight w:val="none"/>
          <w:lang w:val="en-US" w:eastAsia="zh-CN"/>
        </w:rPr>
        <w:t>中标</w:t>
      </w:r>
      <w:r>
        <w:rPr>
          <w:rFonts w:hint="eastAsia" w:ascii="宋体" w:hAnsi="宋体" w:eastAsia="宋体" w:cs="宋体"/>
          <w:highlight w:val="none"/>
          <w:lang w:val="en-US" w:eastAsia="zh-CN"/>
        </w:rPr>
        <w:t>，应当承担相应的法律责任。</w:t>
      </w:r>
    </w:p>
    <w:p>
      <w:pPr>
        <w:pageBreakBefore w:val="0"/>
        <w:widowControl w:val="0"/>
        <w:kinsoku/>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sz w:val="28"/>
          <w:szCs w:val="28"/>
          <w:highlight w:val="none"/>
          <w:lang w:val="en-US" w:eastAsia="zh-CN"/>
        </w:rPr>
      </w:pPr>
      <w:bookmarkStart w:id="74" w:name="_Toc5480"/>
      <w:r>
        <w:rPr>
          <w:rFonts w:hint="eastAsia" w:ascii="宋体" w:hAnsi="宋体" w:eastAsia="宋体" w:cs="宋体"/>
          <w:b/>
          <w:bCs/>
          <w:sz w:val="28"/>
          <w:szCs w:val="28"/>
          <w:highlight w:val="none"/>
          <w:lang w:val="en-US" w:eastAsia="zh-CN"/>
        </w:rPr>
        <w:t>1</w:t>
      </w:r>
      <w:r>
        <w:rPr>
          <w:rFonts w:hint="eastAsia" w:cs="宋体"/>
          <w:b/>
          <w:bCs/>
          <w:sz w:val="28"/>
          <w:szCs w:val="28"/>
          <w:highlight w:val="none"/>
          <w:lang w:val="en-US" w:eastAsia="zh-CN"/>
        </w:rPr>
        <w:t>0</w:t>
      </w:r>
      <w:r>
        <w:rPr>
          <w:rFonts w:hint="eastAsia" w:ascii="宋体" w:hAnsi="宋体" w:eastAsia="宋体" w:cs="宋体"/>
          <w:b/>
          <w:bCs/>
          <w:sz w:val="28"/>
          <w:szCs w:val="28"/>
          <w:highlight w:val="none"/>
          <w:lang w:val="en-US" w:eastAsia="zh-CN"/>
        </w:rPr>
        <w:t>.无</w:t>
      </w:r>
      <w:r>
        <w:rPr>
          <w:rFonts w:hint="eastAsia" w:cs="宋体"/>
          <w:b/>
          <w:bCs/>
          <w:sz w:val="28"/>
          <w:szCs w:val="28"/>
          <w:highlight w:val="none"/>
          <w:lang w:val="en-US" w:eastAsia="zh-CN"/>
        </w:rPr>
        <w:t>中标人</w:t>
      </w:r>
      <w:r>
        <w:rPr>
          <w:rFonts w:hint="eastAsia" w:ascii="宋体" w:hAnsi="宋体" w:eastAsia="宋体" w:cs="宋体"/>
          <w:b/>
          <w:bCs/>
          <w:sz w:val="28"/>
          <w:szCs w:val="28"/>
          <w:highlight w:val="none"/>
          <w:lang w:val="en-US" w:eastAsia="zh-CN"/>
        </w:rPr>
        <w:t>原因</w:t>
      </w:r>
      <w:bookmarkEnd w:id="74"/>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出现下列情形之一的本次</w:t>
      </w:r>
      <w:r>
        <w:rPr>
          <w:rFonts w:hint="eastAsia" w:cs="宋体"/>
          <w:highlight w:val="none"/>
          <w:lang w:val="en-US" w:eastAsia="zh-CN"/>
        </w:rPr>
        <w:t>招标活动</w:t>
      </w:r>
      <w:r>
        <w:rPr>
          <w:rFonts w:hint="eastAsia" w:ascii="宋体" w:hAnsi="宋体" w:eastAsia="宋体" w:cs="宋体"/>
          <w:highlight w:val="none"/>
          <w:lang w:val="en-US" w:eastAsia="zh-CN"/>
        </w:rPr>
        <w:t>无</w:t>
      </w:r>
      <w:r>
        <w:rPr>
          <w:rFonts w:hint="eastAsia" w:cs="宋体"/>
          <w:highlight w:val="none"/>
          <w:lang w:val="en-US" w:eastAsia="zh-CN"/>
        </w:rPr>
        <w:t>中标人</w:t>
      </w:r>
      <w:r>
        <w:rPr>
          <w:rFonts w:hint="eastAsia" w:ascii="宋体" w:hAnsi="宋体" w:eastAsia="宋体" w:cs="宋体"/>
          <w:highlight w:val="none"/>
          <w:lang w:val="en-US" w:eastAsia="zh-CN"/>
        </w:rPr>
        <w:t>。</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r>
        <w:rPr>
          <w:rFonts w:hint="eastAsia" w:cs="宋体"/>
          <w:highlight w:val="none"/>
          <w:lang w:val="en-US" w:eastAsia="zh-CN"/>
        </w:rPr>
        <w:t>0</w:t>
      </w:r>
      <w:r>
        <w:rPr>
          <w:rFonts w:hint="eastAsia" w:ascii="宋体" w:hAnsi="宋体" w:eastAsia="宋体" w:cs="宋体"/>
          <w:highlight w:val="none"/>
          <w:lang w:val="en-US" w:eastAsia="zh-CN"/>
        </w:rPr>
        <w:t>.1所有</w:t>
      </w:r>
      <w:r>
        <w:rPr>
          <w:rFonts w:hint="eastAsia" w:cs="宋体"/>
          <w:highlight w:val="none"/>
          <w:lang w:val="en-US" w:eastAsia="zh-CN"/>
        </w:rPr>
        <w:t>投标人</w:t>
      </w:r>
      <w:r>
        <w:rPr>
          <w:rFonts w:hint="eastAsia" w:ascii="宋体" w:hAnsi="宋体" w:eastAsia="宋体" w:cs="宋体"/>
          <w:highlight w:val="none"/>
          <w:lang w:val="en-US" w:eastAsia="zh-CN"/>
        </w:rPr>
        <w:t>的</w:t>
      </w:r>
      <w:r>
        <w:rPr>
          <w:rFonts w:hint="eastAsia" w:cs="宋体"/>
          <w:highlight w:val="none"/>
          <w:lang w:val="en-US" w:eastAsia="zh-CN"/>
        </w:rPr>
        <w:t>投标文件</w:t>
      </w:r>
      <w:r>
        <w:rPr>
          <w:rFonts w:hint="eastAsia" w:ascii="宋体" w:hAnsi="宋体" w:eastAsia="宋体" w:cs="宋体"/>
          <w:highlight w:val="none"/>
          <w:lang w:val="en-US" w:eastAsia="zh-CN"/>
        </w:rPr>
        <w:t>被</w:t>
      </w:r>
      <w:r>
        <w:rPr>
          <w:rFonts w:hint="eastAsia" w:cs="宋体"/>
          <w:highlight w:val="none"/>
          <w:lang w:val="en-US" w:eastAsia="zh-CN"/>
        </w:rPr>
        <w:t>评标委员会</w:t>
      </w:r>
      <w:r>
        <w:rPr>
          <w:rFonts w:hint="eastAsia" w:ascii="宋体" w:hAnsi="宋体" w:eastAsia="宋体" w:cs="宋体"/>
          <w:highlight w:val="none"/>
          <w:lang w:val="en-US" w:eastAsia="zh-CN"/>
        </w:rPr>
        <w:t>认定为无效的；</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r>
        <w:rPr>
          <w:rFonts w:hint="eastAsia" w:cs="宋体"/>
          <w:highlight w:val="none"/>
          <w:lang w:val="en-US" w:eastAsia="zh-CN"/>
        </w:rPr>
        <w:t>0</w:t>
      </w:r>
      <w:r>
        <w:rPr>
          <w:rFonts w:hint="eastAsia" w:ascii="宋体" w:hAnsi="宋体" w:eastAsia="宋体" w:cs="宋体"/>
          <w:highlight w:val="none"/>
          <w:lang w:val="en-US" w:eastAsia="zh-CN"/>
        </w:rPr>
        <w:t>.2出现影响</w:t>
      </w:r>
      <w:r>
        <w:rPr>
          <w:rFonts w:hint="eastAsia" w:cs="宋体"/>
          <w:highlight w:val="none"/>
          <w:lang w:val="en-US" w:eastAsia="zh-CN"/>
        </w:rPr>
        <w:t>评标</w:t>
      </w:r>
      <w:r>
        <w:rPr>
          <w:rFonts w:hint="eastAsia" w:ascii="宋体" w:hAnsi="宋体" w:eastAsia="宋体" w:cs="宋体"/>
          <w:highlight w:val="none"/>
          <w:lang w:val="en-US" w:eastAsia="zh-CN"/>
        </w:rPr>
        <w:t>公正的违法、违规行为的；</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r>
        <w:rPr>
          <w:rFonts w:hint="eastAsia" w:cs="宋体"/>
          <w:highlight w:val="none"/>
          <w:lang w:val="en-US" w:eastAsia="zh-CN"/>
        </w:rPr>
        <w:t>0</w:t>
      </w:r>
      <w:r>
        <w:rPr>
          <w:rFonts w:hint="eastAsia" w:ascii="宋体" w:hAnsi="宋体" w:eastAsia="宋体" w:cs="宋体"/>
          <w:highlight w:val="none"/>
          <w:lang w:val="en-US" w:eastAsia="zh-CN"/>
        </w:rPr>
        <w:t>.</w:t>
      </w:r>
      <w:r>
        <w:rPr>
          <w:rFonts w:hint="eastAsia" w:cs="宋体"/>
          <w:highlight w:val="none"/>
          <w:lang w:val="en-US" w:eastAsia="zh-CN"/>
        </w:rPr>
        <w:t>3</w:t>
      </w:r>
      <w:r>
        <w:rPr>
          <w:rFonts w:hint="eastAsia" w:ascii="宋体" w:hAnsi="宋体" w:eastAsia="宋体" w:cs="宋体"/>
          <w:highlight w:val="none"/>
          <w:lang w:val="en-US" w:eastAsia="zh-CN"/>
        </w:rPr>
        <w:t>因重大变故，</w:t>
      </w:r>
      <w:r>
        <w:rPr>
          <w:rFonts w:hint="eastAsia" w:cs="宋体"/>
          <w:highlight w:val="none"/>
          <w:lang w:val="en-US" w:eastAsia="zh-CN"/>
        </w:rPr>
        <w:t>招标</w:t>
      </w:r>
      <w:r>
        <w:rPr>
          <w:rFonts w:hint="eastAsia" w:ascii="宋体" w:hAnsi="宋体" w:eastAsia="宋体" w:cs="宋体"/>
          <w:highlight w:val="none"/>
          <w:lang w:val="en-US" w:eastAsia="zh-CN"/>
        </w:rPr>
        <w:t>项目取消的。</w:t>
      </w:r>
    </w:p>
    <w:p>
      <w:pPr>
        <w:pageBreakBefore w:val="0"/>
        <w:widowControl w:val="0"/>
        <w:kinsoku/>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sz w:val="28"/>
          <w:szCs w:val="28"/>
          <w:highlight w:val="none"/>
          <w:lang w:val="en-US" w:eastAsia="zh-CN"/>
        </w:rPr>
      </w:pPr>
      <w:bookmarkStart w:id="75" w:name="_Toc26592"/>
      <w:r>
        <w:rPr>
          <w:rFonts w:hint="eastAsia" w:ascii="宋体" w:hAnsi="宋体" w:eastAsia="宋体" w:cs="宋体"/>
          <w:b/>
          <w:bCs/>
          <w:sz w:val="28"/>
          <w:szCs w:val="28"/>
          <w:highlight w:val="none"/>
          <w:lang w:val="en-US" w:eastAsia="zh-CN"/>
        </w:rPr>
        <w:t>1</w:t>
      </w:r>
      <w:r>
        <w:rPr>
          <w:rFonts w:hint="eastAsia" w:cs="宋体"/>
          <w:b/>
          <w:bCs/>
          <w:sz w:val="28"/>
          <w:szCs w:val="28"/>
          <w:highlight w:val="none"/>
          <w:lang w:val="en-US" w:eastAsia="zh-CN"/>
        </w:rPr>
        <w:t>1</w:t>
      </w:r>
      <w:r>
        <w:rPr>
          <w:rFonts w:hint="eastAsia" w:ascii="宋体" w:hAnsi="宋体" w:eastAsia="宋体" w:cs="宋体"/>
          <w:b/>
          <w:bCs/>
          <w:sz w:val="28"/>
          <w:szCs w:val="28"/>
          <w:highlight w:val="none"/>
          <w:lang w:val="en-US" w:eastAsia="zh-CN"/>
        </w:rPr>
        <w:t>.诚实信用</w:t>
      </w:r>
      <w:bookmarkEnd w:id="75"/>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r>
        <w:rPr>
          <w:rFonts w:hint="eastAsia" w:cs="宋体"/>
          <w:highlight w:val="none"/>
          <w:lang w:val="en-US" w:eastAsia="zh-CN"/>
        </w:rPr>
        <w:t>1</w:t>
      </w:r>
      <w:r>
        <w:rPr>
          <w:rFonts w:hint="eastAsia" w:ascii="宋体" w:hAnsi="宋体" w:eastAsia="宋体" w:cs="宋体"/>
          <w:highlight w:val="none"/>
          <w:lang w:val="en-US" w:eastAsia="zh-CN"/>
        </w:rPr>
        <w:t>.1</w:t>
      </w:r>
      <w:r>
        <w:rPr>
          <w:rFonts w:hint="eastAsia" w:cs="宋体"/>
          <w:highlight w:val="none"/>
          <w:lang w:val="en-US" w:eastAsia="zh-CN"/>
        </w:rPr>
        <w:t>投标人</w:t>
      </w:r>
      <w:r>
        <w:rPr>
          <w:rFonts w:hint="eastAsia" w:ascii="宋体" w:hAnsi="宋体" w:eastAsia="宋体" w:cs="宋体"/>
          <w:highlight w:val="none"/>
          <w:lang w:val="en-US" w:eastAsia="zh-CN"/>
        </w:rPr>
        <w:t>之间不得相互串通</w:t>
      </w:r>
      <w:r>
        <w:rPr>
          <w:rFonts w:hint="eastAsia" w:cs="宋体"/>
          <w:highlight w:val="none"/>
          <w:lang w:val="en-US" w:eastAsia="zh-CN"/>
        </w:rPr>
        <w:t>投标</w:t>
      </w:r>
      <w:r>
        <w:rPr>
          <w:rFonts w:hint="eastAsia" w:ascii="宋体" w:hAnsi="宋体" w:eastAsia="宋体" w:cs="宋体"/>
          <w:highlight w:val="none"/>
          <w:lang w:val="en-US" w:eastAsia="zh-CN"/>
        </w:rPr>
        <w:t>，不得妨碍其他</w:t>
      </w:r>
      <w:r>
        <w:rPr>
          <w:rFonts w:hint="eastAsia" w:cs="宋体"/>
          <w:highlight w:val="none"/>
          <w:lang w:val="en-US" w:eastAsia="zh-CN"/>
        </w:rPr>
        <w:t>投标人</w:t>
      </w:r>
      <w:r>
        <w:rPr>
          <w:rFonts w:hint="eastAsia" w:ascii="宋体" w:hAnsi="宋体" w:eastAsia="宋体" w:cs="宋体"/>
          <w:highlight w:val="none"/>
          <w:lang w:val="en-US" w:eastAsia="zh-CN"/>
        </w:rPr>
        <w:t>公平竞争，不得损害</w:t>
      </w:r>
      <w:r>
        <w:rPr>
          <w:rFonts w:hint="eastAsia" w:cs="宋体"/>
          <w:highlight w:val="none"/>
          <w:lang w:val="en-US" w:eastAsia="zh-CN"/>
        </w:rPr>
        <w:t>招标人</w:t>
      </w:r>
      <w:r>
        <w:rPr>
          <w:rFonts w:hint="eastAsia" w:ascii="宋体" w:hAnsi="宋体" w:eastAsia="宋体" w:cs="宋体"/>
          <w:highlight w:val="none"/>
          <w:lang w:val="en-US" w:eastAsia="zh-CN"/>
        </w:rPr>
        <w:t>或者其他</w:t>
      </w:r>
      <w:r>
        <w:rPr>
          <w:rFonts w:hint="eastAsia" w:cs="宋体"/>
          <w:highlight w:val="none"/>
          <w:lang w:val="en-US" w:eastAsia="zh-CN"/>
        </w:rPr>
        <w:t>投标人</w:t>
      </w:r>
      <w:r>
        <w:rPr>
          <w:rFonts w:hint="eastAsia" w:ascii="宋体" w:hAnsi="宋体" w:eastAsia="宋体" w:cs="宋体"/>
          <w:highlight w:val="none"/>
          <w:lang w:val="en-US" w:eastAsia="zh-CN"/>
        </w:rPr>
        <w:t>的合法权益。</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r>
        <w:rPr>
          <w:rFonts w:hint="eastAsia" w:cs="宋体"/>
          <w:highlight w:val="none"/>
          <w:lang w:val="en-US" w:eastAsia="zh-CN"/>
        </w:rPr>
        <w:t>1</w:t>
      </w:r>
      <w:r>
        <w:rPr>
          <w:rFonts w:hint="eastAsia" w:ascii="宋体" w:hAnsi="宋体" w:eastAsia="宋体" w:cs="宋体"/>
          <w:highlight w:val="none"/>
          <w:lang w:val="en-US" w:eastAsia="zh-CN"/>
        </w:rPr>
        <w:t>.2在评</w:t>
      </w:r>
      <w:r>
        <w:rPr>
          <w:rFonts w:hint="eastAsia" w:cs="宋体"/>
          <w:highlight w:val="none"/>
          <w:lang w:val="en-US" w:eastAsia="zh-CN"/>
        </w:rPr>
        <w:t>标</w:t>
      </w:r>
      <w:r>
        <w:rPr>
          <w:rFonts w:hint="eastAsia" w:ascii="宋体" w:hAnsi="宋体" w:eastAsia="宋体" w:cs="宋体"/>
          <w:highlight w:val="none"/>
          <w:lang w:val="en-US" w:eastAsia="zh-CN"/>
        </w:rPr>
        <w:t>期间，参与</w:t>
      </w:r>
      <w:r>
        <w:rPr>
          <w:rFonts w:hint="eastAsia" w:cs="宋体"/>
          <w:highlight w:val="none"/>
          <w:lang w:val="en-US" w:eastAsia="zh-CN"/>
        </w:rPr>
        <w:t>评标</w:t>
      </w:r>
      <w:r>
        <w:rPr>
          <w:rFonts w:hint="eastAsia" w:ascii="宋体" w:hAnsi="宋体" w:eastAsia="宋体" w:cs="宋体"/>
          <w:highlight w:val="none"/>
          <w:lang w:val="en-US" w:eastAsia="zh-CN"/>
        </w:rPr>
        <w:t>工作的</w:t>
      </w:r>
      <w:r>
        <w:rPr>
          <w:rFonts w:hint="eastAsia" w:cs="宋体"/>
          <w:highlight w:val="none"/>
          <w:lang w:val="en-US" w:eastAsia="zh-CN"/>
        </w:rPr>
        <w:t>评标委员会</w:t>
      </w:r>
      <w:r>
        <w:rPr>
          <w:rFonts w:hint="eastAsia" w:ascii="宋体" w:hAnsi="宋体" w:eastAsia="宋体" w:cs="宋体"/>
          <w:highlight w:val="none"/>
          <w:lang w:val="en-US" w:eastAsia="zh-CN"/>
        </w:rPr>
        <w:t>成员和工作人员不得出席</w:t>
      </w:r>
      <w:r>
        <w:rPr>
          <w:rFonts w:hint="eastAsia" w:cs="宋体"/>
          <w:highlight w:val="none"/>
          <w:lang w:val="en-US" w:eastAsia="zh-CN"/>
        </w:rPr>
        <w:t>投标人</w:t>
      </w:r>
      <w:r>
        <w:rPr>
          <w:rFonts w:hint="eastAsia" w:ascii="宋体" w:hAnsi="宋体" w:eastAsia="宋体" w:cs="宋体"/>
          <w:highlight w:val="none"/>
          <w:lang w:val="en-US" w:eastAsia="zh-CN"/>
        </w:rPr>
        <w:t>主办的或赞助的活动。</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r>
        <w:rPr>
          <w:rFonts w:hint="eastAsia" w:cs="宋体"/>
          <w:highlight w:val="none"/>
          <w:lang w:val="en-US" w:eastAsia="zh-CN"/>
        </w:rPr>
        <w:t>1</w:t>
      </w:r>
      <w:r>
        <w:rPr>
          <w:rFonts w:hint="eastAsia" w:ascii="宋体" w:hAnsi="宋体" w:eastAsia="宋体" w:cs="宋体"/>
          <w:highlight w:val="none"/>
          <w:lang w:val="en-US" w:eastAsia="zh-CN"/>
        </w:rPr>
        <w:t>.3</w:t>
      </w:r>
      <w:r>
        <w:rPr>
          <w:rFonts w:hint="eastAsia" w:cs="宋体"/>
          <w:highlight w:val="none"/>
          <w:lang w:val="en-US" w:eastAsia="zh-CN"/>
        </w:rPr>
        <w:t>投标人</w:t>
      </w:r>
      <w:r>
        <w:rPr>
          <w:rFonts w:hint="eastAsia" w:ascii="宋体" w:hAnsi="宋体" w:eastAsia="宋体" w:cs="宋体"/>
          <w:highlight w:val="none"/>
          <w:lang w:val="en-US" w:eastAsia="zh-CN"/>
        </w:rPr>
        <w:t>不得以低于成本报价竞争，也不得以他人名义参与</w:t>
      </w:r>
      <w:r>
        <w:rPr>
          <w:rFonts w:hint="eastAsia" w:cs="宋体"/>
          <w:highlight w:val="none"/>
          <w:lang w:val="en-US" w:eastAsia="zh-CN"/>
        </w:rPr>
        <w:t>投标</w:t>
      </w:r>
      <w:r>
        <w:rPr>
          <w:rFonts w:hint="eastAsia" w:ascii="宋体" w:hAnsi="宋体" w:eastAsia="宋体" w:cs="宋体"/>
          <w:highlight w:val="none"/>
          <w:lang w:val="en-US" w:eastAsia="zh-CN"/>
        </w:rPr>
        <w:t>或者以其他方式弄虚作假，骗取</w:t>
      </w:r>
      <w:r>
        <w:rPr>
          <w:rFonts w:hint="eastAsia" w:cs="宋体"/>
          <w:highlight w:val="none"/>
          <w:lang w:val="en-US" w:eastAsia="zh-CN"/>
        </w:rPr>
        <w:t>中标</w:t>
      </w:r>
      <w:r>
        <w:rPr>
          <w:rFonts w:hint="eastAsia" w:ascii="宋体" w:hAnsi="宋体" w:eastAsia="宋体" w:cs="宋体"/>
          <w:highlight w:val="none"/>
          <w:lang w:val="en-US" w:eastAsia="zh-CN"/>
        </w:rPr>
        <w:t>。</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r>
        <w:rPr>
          <w:rFonts w:hint="eastAsia" w:cs="宋体"/>
          <w:highlight w:val="none"/>
          <w:lang w:val="en-US" w:eastAsia="zh-CN"/>
        </w:rPr>
        <w:t>1</w:t>
      </w:r>
      <w:r>
        <w:rPr>
          <w:rFonts w:hint="eastAsia" w:ascii="宋体" w:hAnsi="宋体" w:eastAsia="宋体" w:cs="宋体"/>
          <w:highlight w:val="none"/>
          <w:lang w:val="en-US" w:eastAsia="zh-CN"/>
        </w:rPr>
        <w:t>.4</w:t>
      </w:r>
      <w:r>
        <w:rPr>
          <w:rFonts w:hint="eastAsia" w:cs="宋体"/>
          <w:highlight w:val="none"/>
          <w:lang w:val="en-US" w:eastAsia="zh-CN"/>
        </w:rPr>
        <w:t>投标人</w:t>
      </w:r>
      <w:r>
        <w:rPr>
          <w:rFonts w:hint="eastAsia" w:ascii="宋体" w:hAnsi="宋体" w:eastAsia="宋体" w:cs="宋体"/>
          <w:highlight w:val="none"/>
          <w:lang w:val="en-US" w:eastAsia="zh-CN"/>
        </w:rPr>
        <w:t>不得以向</w:t>
      </w:r>
      <w:r>
        <w:rPr>
          <w:rFonts w:hint="eastAsia" w:cs="宋体"/>
          <w:highlight w:val="none"/>
          <w:lang w:val="en-US" w:eastAsia="zh-CN"/>
        </w:rPr>
        <w:t>招标</w:t>
      </w:r>
      <w:r>
        <w:rPr>
          <w:rFonts w:hint="eastAsia" w:ascii="宋体" w:hAnsi="宋体" w:eastAsia="宋体" w:cs="宋体"/>
          <w:highlight w:val="none"/>
          <w:lang w:val="en-US" w:eastAsia="zh-CN"/>
        </w:rPr>
        <w:t>工作人员、</w:t>
      </w:r>
      <w:r>
        <w:rPr>
          <w:rFonts w:hint="eastAsia" w:cs="宋体"/>
          <w:highlight w:val="none"/>
          <w:lang w:val="en-US" w:eastAsia="zh-CN"/>
        </w:rPr>
        <w:t>评标委员会</w:t>
      </w:r>
      <w:r>
        <w:rPr>
          <w:rFonts w:hint="eastAsia" w:ascii="宋体" w:hAnsi="宋体" w:eastAsia="宋体" w:cs="宋体"/>
          <w:highlight w:val="none"/>
          <w:lang w:val="en-US" w:eastAsia="zh-CN"/>
        </w:rPr>
        <w:t>成员行贿或者采取其他不正当手段谋取</w:t>
      </w:r>
      <w:r>
        <w:rPr>
          <w:rFonts w:hint="eastAsia" w:cs="宋体"/>
          <w:highlight w:val="none"/>
          <w:lang w:val="en-US" w:eastAsia="zh-CN"/>
        </w:rPr>
        <w:t>中标</w:t>
      </w:r>
      <w:r>
        <w:rPr>
          <w:rFonts w:hint="eastAsia" w:ascii="宋体" w:hAnsi="宋体" w:eastAsia="宋体" w:cs="宋体"/>
          <w:highlight w:val="none"/>
          <w:lang w:val="en-US" w:eastAsia="zh-CN"/>
        </w:rPr>
        <w:t>。即使在签订合同后，如果</w:t>
      </w:r>
      <w:r>
        <w:rPr>
          <w:rFonts w:hint="eastAsia" w:cs="宋体"/>
          <w:highlight w:val="none"/>
          <w:lang w:val="en-US" w:eastAsia="zh-CN"/>
        </w:rPr>
        <w:t>招标人</w:t>
      </w:r>
      <w:r>
        <w:rPr>
          <w:rFonts w:hint="eastAsia" w:ascii="宋体" w:hAnsi="宋体" w:eastAsia="宋体" w:cs="宋体"/>
          <w:highlight w:val="none"/>
          <w:lang w:val="en-US" w:eastAsia="zh-CN"/>
        </w:rPr>
        <w:t>有证据表明</w:t>
      </w:r>
      <w:r>
        <w:rPr>
          <w:rFonts w:hint="eastAsia" w:cs="宋体"/>
          <w:highlight w:val="none"/>
          <w:lang w:val="en-US" w:eastAsia="zh-CN"/>
        </w:rPr>
        <w:t>中标人</w:t>
      </w:r>
      <w:r>
        <w:rPr>
          <w:rFonts w:hint="eastAsia" w:ascii="宋体" w:hAnsi="宋体" w:eastAsia="宋体" w:cs="宋体"/>
          <w:highlight w:val="none"/>
          <w:lang w:val="en-US" w:eastAsia="zh-CN"/>
        </w:rPr>
        <w:t>有此行为的，</w:t>
      </w:r>
      <w:r>
        <w:rPr>
          <w:rFonts w:hint="eastAsia" w:cs="宋体"/>
          <w:highlight w:val="none"/>
          <w:lang w:val="en-US" w:eastAsia="zh-CN"/>
        </w:rPr>
        <w:t>招标人</w:t>
      </w:r>
      <w:r>
        <w:rPr>
          <w:rFonts w:hint="eastAsia" w:ascii="宋体" w:hAnsi="宋体" w:eastAsia="宋体" w:cs="宋体"/>
          <w:highlight w:val="none"/>
          <w:lang w:val="en-US" w:eastAsia="zh-CN"/>
        </w:rPr>
        <w:t>将单方面终止合同，</w:t>
      </w:r>
      <w:r>
        <w:rPr>
          <w:rFonts w:hint="eastAsia" w:cs="宋体"/>
          <w:highlight w:val="none"/>
          <w:lang w:val="en-US" w:eastAsia="zh-CN"/>
        </w:rPr>
        <w:t>投标人</w:t>
      </w:r>
      <w:r>
        <w:rPr>
          <w:rFonts w:hint="eastAsia" w:ascii="宋体" w:hAnsi="宋体" w:eastAsia="宋体" w:cs="宋体"/>
          <w:highlight w:val="none"/>
          <w:lang w:val="en-US" w:eastAsia="zh-CN"/>
        </w:rPr>
        <w:t>向</w:t>
      </w:r>
      <w:r>
        <w:rPr>
          <w:rFonts w:hint="eastAsia" w:cs="宋体"/>
          <w:highlight w:val="none"/>
          <w:lang w:val="en-US" w:eastAsia="zh-CN"/>
        </w:rPr>
        <w:t>招标人</w:t>
      </w:r>
      <w:r>
        <w:rPr>
          <w:rFonts w:hint="eastAsia" w:ascii="宋体" w:hAnsi="宋体" w:eastAsia="宋体" w:cs="宋体"/>
          <w:highlight w:val="none"/>
          <w:lang w:val="en-US" w:eastAsia="zh-CN"/>
        </w:rPr>
        <w:t>赔偿由此造成的损失。</w:t>
      </w:r>
    </w:p>
    <w:p>
      <w:pPr>
        <w:pageBreakBefore w:val="0"/>
        <w:widowControl w:val="0"/>
        <w:kinsoku/>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sz w:val="28"/>
          <w:szCs w:val="28"/>
          <w:highlight w:val="none"/>
          <w:lang w:val="en-US" w:eastAsia="zh-CN"/>
        </w:rPr>
      </w:pPr>
      <w:bookmarkStart w:id="76" w:name="_Toc27518"/>
      <w:r>
        <w:rPr>
          <w:rFonts w:hint="eastAsia" w:ascii="宋体" w:hAnsi="宋体" w:eastAsia="宋体" w:cs="宋体"/>
          <w:b/>
          <w:bCs/>
          <w:sz w:val="28"/>
          <w:szCs w:val="28"/>
          <w:highlight w:val="none"/>
          <w:lang w:val="en-US" w:eastAsia="zh-CN"/>
        </w:rPr>
        <w:t>1</w:t>
      </w:r>
      <w:r>
        <w:rPr>
          <w:rFonts w:hint="eastAsia" w:cs="宋体"/>
          <w:b/>
          <w:bCs/>
          <w:sz w:val="28"/>
          <w:szCs w:val="28"/>
          <w:highlight w:val="none"/>
          <w:lang w:val="en-US" w:eastAsia="zh-CN"/>
        </w:rPr>
        <w:t>2</w:t>
      </w:r>
      <w:r>
        <w:rPr>
          <w:rFonts w:hint="eastAsia" w:ascii="宋体" w:hAnsi="宋体" w:eastAsia="宋体" w:cs="宋体"/>
          <w:b/>
          <w:bCs/>
          <w:sz w:val="28"/>
          <w:szCs w:val="28"/>
          <w:highlight w:val="none"/>
          <w:lang w:val="en-US" w:eastAsia="zh-CN"/>
        </w:rPr>
        <w:t>.签订合同</w:t>
      </w:r>
      <w:bookmarkEnd w:id="76"/>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r>
        <w:rPr>
          <w:rFonts w:hint="eastAsia" w:cs="宋体"/>
          <w:highlight w:val="none"/>
          <w:lang w:val="en-US" w:eastAsia="zh-CN"/>
        </w:rPr>
        <w:t>2</w:t>
      </w:r>
      <w:r>
        <w:rPr>
          <w:rFonts w:hint="eastAsia" w:ascii="宋体" w:hAnsi="宋体" w:eastAsia="宋体" w:cs="宋体"/>
          <w:highlight w:val="none"/>
          <w:lang w:val="en-US" w:eastAsia="zh-CN"/>
        </w:rPr>
        <w:t>.1</w:t>
      </w:r>
      <w:r>
        <w:rPr>
          <w:rFonts w:hint="eastAsia" w:cs="宋体"/>
          <w:highlight w:val="none"/>
          <w:lang w:val="en-US" w:eastAsia="zh-CN"/>
        </w:rPr>
        <w:t>招标人</w:t>
      </w:r>
      <w:r>
        <w:rPr>
          <w:rFonts w:hint="eastAsia" w:ascii="宋体" w:hAnsi="宋体" w:eastAsia="宋体" w:cs="宋体"/>
          <w:highlight w:val="none"/>
          <w:lang w:val="en-US" w:eastAsia="zh-CN"/>
        </w:rPr>
        <w:t>和</w:t>
      </w:r>
      <w:r>
        <w:rPr>
          <w:rFonts w:hint="eastAsia" w:cs="宋体"/>
          <w:highlight w:val="none"/>
          <w:lang w:val="en-US" w:eastAsia="zh-CN"/>
        </w:rPr>
        <w:t>中标人</w:t>
      </w:r>
      <w:r>
        <w:rPr>
          <w:rFonts w:hint="eastAsia" w:ascii="宋体" w:hAnsi="宋体" w:eastAsia="宋体" w:cs="宋体"/>
          <w:highlight w:val="none"/>
          <w:lang w:val="en-US" w:eastAsia="zh-CN"/>
        </w:rPr>
        <w:t>应当在</w:t>
      </w:r>
      <w:r>
        <w:rPr>
          <w:rFonts w:hint="eastAsia" w:cs="宋体"/>
          <w:highlight w:val="none"/>
          <w:lang w:val="en-US" w:eastAsia="zh-CN"/>
        </w:rPr>
        <w:t>中标</w:t>
      </w:r>
      <w:r>
        <w:rPr>
          <w:rFonts w:hint="eastAsia" w:ascii="宋体" w:hAnsi="宋体" w:eastAsia="宋体" w:cs="宋体"/>
          <w:highlight w:val="none"/>
          <w:lang w:val="en-US" w:eastAsia="zh-CN"/>
        </w:rPr>
        <w:t>通知书发出之日起10个工作日内（</w:t>
      </w:r>
      <w:r>
        <w:rPr>
          <w:rFonts w:hint="eastAsia" w:cs="宋体"/>
          <w:highlight w:val="none"/>
          <w:lang w:val="en-US" w:eastAsia="zh-CN"/>
        </w:rPr>
        <w:t>中标人</w:t>
      </w:r>
      <w:r>
        <w:rPr>
          <w:rFonts w:hint="eastAsia" w:ascii="宋体" w:hAnsi="宋体" w:eastAsia="宋体" w:cs="宋体"/>
          <w:highlight w:val="none"/>
          <w:lang w:val="en-US" w:eastAsia="zh-CN"/>
        </w:rPr>
        <w:t>应当按照</w:t>
      </w:r>
      <w:r>
        <w:rPr>
          <w:rFonts w:hint="eastAsia" w:cs="宋体"/>
          <w:highlight w:val="none"/>
          <w:lang w:val="en-US" w:eastAsia="zh-CN"/>
        </w:rPr>
        <w:t>中标</w:t>
      </w:r>
      <w:r>
        <w:rPr>
          <w:rFonts w:hint="eastAsia" w:ascii="宋体" w:hAnsi="宋体" w:eastAsia="宋体" w:cs="宋体"/>
          <w:highlight w:val="none"/>
          <w:lang w:val="en-US" w:eastAsia="zh-CN"/>
        </w:rPr>
        <w:t>通知书约定的期限），按照</w:t>
      </w:r>
      <w:r>
        <w:rPr>
          <w:rFonts w:hint="eastAsia" w:cs="宋体"/>
          <w:highlight w:val="none"/>
          <w:lang w:val="en-US" w:eastAsia="zh-CN"/>
        </w:rPr>
        <w:t>招标文件</w:t>
      </w:r>
      <w:r>
        <w:rPr>
          <w:rFonts w:hint="eastAsia" w:ascii="宋体" w:hAnsi="宋体" w:eastAsia="宋体" w:cs="宋体"/>
          <w:highlight w:val="none"/>
          <w:lang w:val="en-US" w:eastAsia="zh-CN"/>
        </w:rPr>
        <w:t>和</w:t>
      </w:r>
      <w:r>
        <w:rPr>
          <w:rFonts w:hint="eastAsia" w:cs="宋体"/>
          <w:highlight w:val="none"/>
          <w:lang w:val="en-US" w:eastAsia="zh-CN"/>
        </w:rPr>
        <w:t>中标人投标文件</w:t>
      </w:r>
      <w:r>
        <w:rPr>
          <w:rFonts w:hint="eastAsia" w:ascii="宋体" w:hAnsi="宋体" w:eastAsia="宋体" w:cs="宋体"/>
          <w:highlight w:val="none"/>
          <w:lang w:val="en-US" w:eastAsia="zh-CN"/>
        </w:rPr>
        <w:t>的约定与</w:t>
      </w:r>
      <w:r>
        <w:rPr>
          <w:rFonts w:hint="eastAsia" w:cs="宋体"/>
          <w:highlight w:val="none"/>
          <w:lang w:val="en-US" w:eastAsia="zh-CN"/>
        </w:rPr>
        <w:t>招标人</w:t>
      </w:r>
      <w:r>
        <w:rPr>
          <w:rFonts w:hint="eastAsia" w:ascii="宋体" w:hAnsi="宋体" w:eastAsia="宋体" w:cs="宋体"/>
          <w:highlight w:val="none"/>
          <w:lang w:val="en-US" w:eastAsia="zh-CN"/>
        </w:rPr>
        <w:t>签订合同，所签订的合同不得对</w:t>
      </w:r>
      <w:r>
        <w:rPr>
          <w:rFonts w:hint="eastAsia" w:cs="宋体"/>
          <w:highlight w:val="none"/>
          <w:lang w:val="en-US" w:eastAsia="zh-CN"/>
        </w:rPr>
        <w:t>招标文件</w:t>
      </w:r>
      <w:r>
        <w:rPr>
          <w:rFonts w:hint="eastAsia" w:ascii="宋体" w:hAnsi="宋体" w:eastAsia="宋体" w:cs="宋体"/>
          <w:highlight w:val="none"/>
          <w:lang w:val="en-US" w:eastAsia="zh-CN"/>
        </w:rPr>
        <w:t>、</w:t>
      </w:r>
      <w:r>
        <w:rPr>
          <w:rFonts w:hint="eastAsia" w:cs="宋体"/>
          <w:highlight w:val="none"/>
          <w:lang w:val="en-US" w:eastAsia="zh-CN"/>
        </w:rPr>
        <w:t>中标人</w:t>
      </w:r>
      <w:r>
        <w:rPr>
          <w:rFonts w:hint="eastAsia" w:ascii="宋体" w:hAnsi="宋体" w:eastAsia="宋体" w:cs="宋体"/>
          <w:highlight w:val="none"/>
          <w:lang w:val="en-US" w:eastAsia="zh-CN"/>
        </w:rPr>
        <w:t>的</w:t>
      </w:r>
      <w:r>
        <w:rPr>
          <w:rFonts w:hint="eastAsia" w:cs="宋体"/>
          <w:highlight w:val="none"/>
          <w:lang w:val="en-US" w:eastAsia="zh-CN"/>
        </w:rPr>
        <w:t>投标文件的内容</w:t>
      </w:r>
      <w:r>
        <w:rPr>
          <w:rFonts w:hint="eastAsia" w:ascii="宋体" w:hAnsi="宋体" w:eastAsia="宋体" w:cs="宋体"/>
          <w:highlight w:val="none"/>
          <w:lang w:val="en-US" w:eastAsia="zh-CN"/>
        </w:rPr>
        <w:t>作实质性修改。</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r>
        <w:rPr>
          <w:rFonts w:hint="eastAsia" w:cs="宋体"/>
          <w:highlight w:val="none"/>
          <w:lang w:val="en-US" w:eastAsia="zh-CN"/>
        </w:rPr>
        <w:t>2</w:t>
      </w:r>
      <w:r>
        <w:rPr>
          <w:rFonts w:hint="eastAsia" w:ascii="宋体" w:hAnsi="宋体" w:eastAsia="宋体" w:cs="宋体"/>
          <w:highlight w:val="none"/>
          <w:lang w:val="en-US" w:eastAsia="zh-CN"/>
        </w:rPr>
        <w:t>.2</w:t>
      </w:r>
      <w:r>
        <w:rPr>
          <w:rFonts w:hint="eastAsia" w:cs="宋体"/>
          <w:highlight w:val="none"/>
          <w:lang w:val="en-US" w:eastAsia="zh-CN"/>
        </w:rPr>
        <w:t>招标人</w:t>
      </w:r>
      <w:r>
        <w:rPr>
          <w:rFonts w:hint="eastAsia" w:ascii="宋体" w:hAnsi="宋体" w:eastAsia="宋体" w:cs="宋体"/>
          <w:highlight w:val="none"/>
          <w:lang w:val="en-US" w:eastAsia="zh-CN"/>
        </w:rPr>
        <w:t>在与</w:t>
      </w:r>
      <w:r>
        <w:rPr>
          <w:rFonts w:hint="eastAsia" w:cs="宋体"/>
          <w:highlight w:val="none"/>
          <w:lang w:val="en-US" w:eastAsia="zh-CN"/>
        </w:rPr>
        <w:t>中标人</w:t>
      </w:r>
      <w:r>
        <w:rPr>
          <w:rFonts w:hint="eastAsia" w:ascii="宋体" w:hAnsi="宋体" w:eastAsia="宋体" w:cs="宋体"/>
          <w:highlight w:val="none"/>
          <w:lang w:val="en-US" w:eastAsia="zh-CN"/>
        </w:rPr>
        <w:t>签订合同期间，</w:t>
      </w:r>
      <w:r>
        <w:rPr>
          <w:rFonts w:hint="eastAsia" w:cs="宋体"/>
          <w:highlight w:val="none"/>
          <w:lang w:val="en-US" w:eastAsia="zh-CN"/>
        </w:rPr>
        <w:t>中标人</w:t>
      </w:r>
      <w:r>
        <w:rPr>
          <w:rFonts w:hint="eastAsia" w:ascii="宋体" w:hAnsi="宋体" w:eastAsia="宋体" w:cs="宋体"/>
          <w:highlight w:val="none"/>
          <w:lang w:val="en-US" w:eastAsia="zh-CN"/>
        </w:rPr>
        <w:t>若未在</w:t>
      </w:r>
      <w:r>
        <w:rPr>
          <w:rFonts w:hint="eastAsia" w:cs="宋体"/>
          <w:highlight w:val="none"/>
          <w:lang w:val="en-US" w:eastAsia="zh-CN"/>
        </w:rPr>
        <w:t>投标文件</w:t>
      </w:r>
      <w:r>
        <w:rPr>
          <w:rFonts w:hint="eastAsia" w:ascii="宋体" w:hAnsi="宋体" w:eastAsia="宋体" w:cs="宋体"/>
          <w:highlight w:val="none"/>
          <w:lang w:val="en-US" w:eastAsia="zh-CN"/>
        </w:rPr>
        <w:t>“偏离表”中列出偏离项目说明，即使其在</w:t>
      </w:r>
      <w:r>
        <w:rPr>
          <w:rFonts w:hint="eastAsia" w:cs="宋体"/>
          <w:highlight w:val="none"/>
          <w:lang w:val="en-US" w:eastAsia="zh-CN"/>
        </w:rPr>
        <w:t>投标文件</w:t>
      </w:r>
      <w:r>
        <w:rPr>
          <w:rFonts w:hint="eastAsia" w:ascii="宋体" w:hAnsi="宋体" w:eastAsia="宋体" w:cs="宋体"/>
          <w:highlight w:val="none"/>
          <w:lang w:val="en-US" w:eastAsia="zh-CN"/>
        </w:rPr>
        <w:t>的其他地方说明与</w:t>
      </w:r>
      <w:r>
        <w:rPr>
          <w:rFonts w:hint="eastAsia" w:cs="宋体"/>
          <w:highlight w:val="none"/>
          <w:lang w:val="en-US" w:eastAsia="zh-CN"/>
        </w:rPr>
        <w:t>招标文件</w:t>
      </w:r>
      <w:r>
        <w:rPr>
          <w:rFonts w:hint="eastAsia" w:ascii="宋体" w:hAnsi="宋体" w:eastAsia="宋体" w:cs="宋体"/>
          <w:highlight w:val="none"/>
          <w:lang w:val="en-US" w:eastAsia="zh-CN"/>
        </w:rPr>
        <w:t>要求有所不同或回避不答，甚至在详细评审时对该项目已作了偏离处理，亦均视为完全符合</w:t>
      </w:r>
      <w:r>
        <w:rPr>
          <w:rFonts w:hint="eastAsia" w:cs="宋体"/>
          <w:highlight w:val="none"/>
          <w:lang w:val="en-US" w:eastAsia="zh-CN"/>
        </w:rPr>
        <w:t>招标文件</w:t>
      </w:r>
      <w:r>
        <w:rPr>
          <w:rFonts w:hint="eastAsia" w:ascii="宋体" w:hAnsi="宋体" w:eastAsia="宋体" w:cs="宋体"/>
          <w:highlight w:val="none"/>
          <w:lang w:val="en-US" w:eastAsia="zh-CN"/>
        </w:rPr>
        <w:t>中所要求的最佳值并写入合同。若</w:t>
      </w:r>
      <w:r>
        <w:rPr>
          <w:rFonts w:hint="eastAsia" w:cs="宋体"/>
          <w:highlight w:val="none"/>
          <w:lang w:val="en-US" w:eastAsia="zh-CN"/>
        </w:rPr>
        <w:t>中标人</w:t>
      </w:r>
      <w:r>
        <w:rPr>
          <w:rFonts w:hint="eastAsia" w:ascii="宋体" w:hAnsi="宋体" w:eastAsia="宋体" w:cs="宋体"/>
          <w:highlight w:val="none"/>
          <w:lang w:val="en-US" w:eastAsia="zh-CN"/>
        </w:rPr>
        <w:t>在</w:t>
      </w:r>
      <w:r>
        <w:rPr>
          <w:rFonts w:hint="eastAsia" w:cs="宋体"/>
          <w:highlight w:val="none"/>
          <w:lang w:val="en-US" w:eastAsia="zh-CN"/>
        </w:rPr>
        <w:t>中标</w:t>
      </w:r>
      <w:r>
        <w:rPr>
          <w:rFonts w:hint="eastAsia" w:ascii="宋体" w:hAnsi="宋体" w:eastAsia="宋体" w:cs="宋体"/>
          <w:highlight w:val="none"/>
          <w:lang w:val="en-US" w:eastAsia="zh-CN"/>
        </w:rPr>
        <w:t>后及签订合同前，以上述事项为借口而不履行合同签订手续及执行合同，取消其</w:t>
      </w:r>
      <w:r>
        <w:rPr>
          <w:rFonts w:hint="eastAsia" w:cs="宋体"/>
          <w:highlight w:val="none"/>
          <w:lang w:val="en-US" w:eastAsia="zh-CN"/>
        </w:rPr>
        <w:t>中标</w:t>
      </w:r>
      <w:r>
        <w:rPr>
          <w:rFonts w:hint="eastAsia" w:ascii="宋体" w:hAnsi="宋体" w:eastAsia="宋体" w:cs="宋体"/>
          <w:highlight w:val="none"/>
          <w:lang w:val="en-US" w:eastAsia="zh-CN"/>
        </w:rPr>
        <w:t>资格。</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r>
        <w:rPr>
          <w:rFonts w:hint="eastAsia" w:cs="宋体"/>
          <w:highlight w:val="none"/>
          <w:lang w:val="en-US" w:eastAsia="zh-CN"/>
        </w:rPr>
        <w:t>2</w:t>
      </w:r>
      <w:r>
        <w:rPr>
          <w:rFonts w:hint="eastAsia" w:ascii="宋体" w:hAnsi="宋体" w:eastAsia="宋体" w:cs="宋体"/>
          <w:highlight w:val="none"/>
          <w:lang w:val="en-US" w:eastAsia="zh-CN"/>
        </w:rPr>
        <w:t>.3</w:t>
      </w:r>
      <w:r>
        <w:rPr>
          <w:rFonts w:hint="eastAsia" w:cs="宋体"/>
          <w:highlight w:val="none"/>
          <w:lang w:val="en-US" w:eastAsia="zh-CN"/>
        </w:rPr>
        <w:t>招标人</w:t>
      </w:r>
      <w:r>
        <w:rPr>
          <w:rFonts w:hint="eastAsia" w:ascii="宋体" w:hAnsi="宋体" w:eastAsia="宋体" w:cs="宋体"/>
          <w:highlight w:val="none"/>
          <w:lang w:val="en-US" w:eastAsia="zh-CN"/>
        </w:rPr>
        <w:t>不得向</w:t>
      </w:r>
      <w:r>
        <w:rPr>
          <w:rFonts w:hint="eastAsia" w:cs="宋体"/>
          <w:highlight w:val="none"/>
          <w:lang w:val="en-US" w:eastAsia="zh-CN"/>
        </w:rPr>
        <w:t>中标人</w:t>
      </w:r>
      <w:r>
        <w:rPr>
          <w:rFonts w:hint="eastAsia" w:ascii="宋体" w:hAnsi="宋体" w:eastAsia="宋体" w:cs="宋体"/>
          <w:highlight w:val="none"/>
          <w:lang w:val="en-US" w:eastAsia="zh-CN"/>
        </w:rPr>
        <w:t>提出任何不合理的要求作为签订合同的条件，不得与</w:t>
      </w:r>
      <w:r>
        <w:rPr>
          <w:rFonts w:hint="eastAsia" w:cs="宋体"/>
          <w:highlight w:val="none"/>
          <w:lang w:val="en-US" w:eastAsia="zh-CN"/>
        </w:rPr>
        <w:t>中标人</w:t>
      </w:r>
      <w:r>
        <w:rPr>
          <w:rFonts w:hint="eastAsia" w:ascii="宋体" w:hAnsi="宋体" w:eastAsia="宋体" w:cs="宋体"/>
          <w:highlight w:val="none"/>
          <w:lang w:val="en-US" w:eastAsia="zh-CN"/>
        </w:rPr>
        <w:t>私下订立背离合同实质性内容的协议。</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r>
        <w:rPr>
          <w:rFonts w:hint="eastAsia" w:cs="宋体"/>
          <w:highlight w:val="none"/>
          <w:lang w:val="en-US" w:eastAsia="zh-CN"/>
        </w:rPr>
        <w:t>2</w:t>
      </w:r>
      <w:r>
        <w:rPr>
          <w:rFonts w:hint="eastAsia" w:ascii="宋体" w:hAnsi="宋体" w:eastAsia="宋体" w:cs="宋体"/>
          <w:highlight w:val="none"/>
          <w:lang w:val="en-US" w:eastAsia="zh-CN"/>
        </w:rPr>
        <w:t>.4</w:t>
      </w:r>
      <w:r>
        <w:rPr>
          <w:rFonts w:hint="eastAsia" w:cs="宋体"/>
          <w:highlight w:val="none"/>
          <w:lang w:val="en-US" w:eastAsia="zh-CN"/>
        </w:rPr>
        <w:t>中标人</w:t>
      </w:r>
      <w:r>
        <w:rPr>
          <w:rFonts w:hint="eastAsia" w:ascii="宋体" w:hAnsi="宋体" w:eastAsia="宋体" w:cs="宋体"/>
          <w:highlight w:val="none"/>
          <w:lang w:val="en-US" w:eastAsia="zh-CN"/>
        </w:rPr>
        <w:t>因不可抗力或者自身原因不能履行合同的，</w:t>
      </w:r>
      <w:r>
        <w:rPr>
          <w:rFonts w:hint="eastAsia" w:cs="宋体"/>
          <w:highlight w:val="none"/>
          <w:lang w:val="en-US" w:eastAsia="zh-CN"/>
        </w:rPr>
        <w:t>招标人</w:t>
      </w:r>
      <w:r>
        <w:rPr>
          <w:rFonts w:hint="eastAsia" w:ascii="宋体" w:hAnsi="宋体" w:eastAsia="宋体" w:cs="宋体"/>
          <w:highlight w:val="none"/>
          <w:lang w:val="en-US" w:eastAsia="zh-CN"/>
        </w:rPr>
        <w:t>可以重新组织</w:t>
      </w:r>
      <w:r>
        <w:rPr>
          <w:rFonts w:hint="eastAsia" w:cs="宋体"/>
          <w:highlight w:val="none"/>
          <w:lang w:val="en-US" w:eastAsia="zh-CN"/>
        </w:rPr>
        <w:t>招标</w:t>
      </w:r>
      <w:r>
        <w:rPr>
          <w:rFonts w:hint="eastAsia" w:ascii="宋体" w:hAnsi="宋体" w:eastAsia="宋体" w:cs="宋体"/>
          <w:highlight w:val="none"/>
          <w:lang w:val="en-US" w:eastAsia="zh-CN"/>
        </w:rPr>
        <w:t>。</w:t>
      </w:r>
    </w:p>
    <w:p>
      <w:pPr>
        <w:pageBreakBefore w:val="0"/>
        <w:widowControl w:val="0"/>
        <w:kinsoku/>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1</w:t>
      </w:r>
      <w:r>
        <w:rPr>
          <w:rFonts w:hint="eastAsia" w:cs="宋体"/>
          <w:b/>
          <w:bCs/>
          <w:sz w:val="28"/>
          <w:szCs w:val="28"/>
          <w:highlight w:val="none"/>
          <w:lang w:val="en-US" w:eastAsia="zh-CN"/>
        </w:rPr>
        <w:t>3</w:t>
      </w:r>
      <w:r>
        <w:rPr>
          <w:rFonts w:hint="eastAsia" w:ascii="宋体" w:hAnsi="宋体" w:eastAsia="宋体" w:cs="宋体"/>
          <w:b/>
          <w:bCs/>
          <w:sz w:val="28"/>
          <w:szCs w:val="28"/>
          <w:highlight w:val="none"/>
          <w:lang w:val="en-US" w:eastAsia="zh-CN"/>
        </w:rPr>
        <w:t>.纪律和监督</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r>
        <w:rPr>
          <w:rFonts w:hint="eastAsia" w:cs="宋体"/>
          <w:highlight w:val="none"/>
          <w:lang w:val="en-US" w:eastAsia="zh-CN"/>
        </w:rPr>
        <w:t>3</w:t>
      </w:r>
      <w:r>
        <w:rPr>
          <w:rFonts w:hint="eastAsia" w:ascii="宋体" w:hAnsi="宋体" w:eastAsia="宋体" w:cs="宋体"/>
          <w:highlight w:val="none"/>
          <w:lang w:val="en-US" w:eastAsia="zh-CN"/>
        </w:rPr>
        <w:t>.1对</w:t>
      </w:r>
      <w:r>
        <w:rPr>
          <w:rFonts w:hint="eastAsia" w:cs="宋体"/>
          <w:highlight w:val="none"/>
          <w:lang w:val="en-US" w:eastAsia="zh-CN"/>
        </w:rPr>
        <w:t>招标人</w:t>
      </w:r>
      <w:r>
        <w:rPr>
          <w:rFonts w:hint="eastAsia" w:ascii="宋体" w:hAnsi="宋体" w:eastAsia="宋体" w:cs="宋体"/>
          <w:highlight w:val="none"/>
          <w:lang w:val="en-US" w:eastAsia="zh-CN"/>
        </w:rPr>
        <w:t>的纪律要求</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val="en-US" w:eastAsia="zh-CN"/>
        </w:rPr>
      </w:pPr>
      <w:r>
        <w:rPr>
          <w:rFonts w:hint="eastAsia" w:cs="宋体"/>
          <w:highlight w:val="none"/>
          <w:lang w:val="en-US" w:eastAsia="zh-CN"/>
        </w:rPr>
        <w:t>招标人</w:t>
      </w:r>
      <w:r>
        <w:rPr>
          <w:rFonts w:hint="eastAsia" w:ascii="宋体" w:hAnsi="宋体" w:eastAsia="宋体" w:cs="宋体"/>
          <w:highlight w:val="none"/>
          <w:lang w:val="en-US" w:eastAsia="zh-CN"/>
        </w:rPr>
        <w:t>不得泄漏</w:t>
      </w:r>
      <w:r>
        <w:rPr>
          <w:rFonts w:hint="eastAsia" w:cs="宋体"/>
          <w:highlight w:val="none"/>
          <w:lang w:val="en-US" w:eastAsia="zh-CN"/>
        </w:rPr>
        <w:t>招标</w:t>
      </w:r>
      <w:r>
        <w:rPr>
          <w:rFonts w:hint="eastAsia" w:ascii="宋体" w:hAnsi="宋体" w:eastAsia="宋体" w:cs="宋体"/>
          <w:highlight w:val="none"/>
          <w:lang w:val="en-US" w:eastAsia="zh-CN"/>
        </w:rPr>
        <w:t>活动中应当保密的情况和资料，不得与</w:t>
      </w:r>
      <w:r>
        <w:rPr>
          <w:rFonts w:hint="eastAsia" w:cs="宋体"/>
          <w:highlight w:val="none"/>
          <w:lang w:val="en-US" w:eastAsia="zh-CN"/>
        </w:rPr>
        <w:t>投标人</w:t>
      </w:r>
      <w:r>
        <w:rPr>
          <w:rFonts w:hint="eastAsia" w:ascii="宋体" w:hAnsi="宋体" w:eastAsia="宋体" w:cs="宋体"/>
          <w:highlight w:val="none"/>
          <w:lang w:val="en-US" w:eastAsia="zh-CN"/>
        </w:rPr>
        <w:t>串通损害国家利益、社会公共利益或者他人合法权益。</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r>
        <w:rPr>
          <w:rFonts w:hint="eastAsia" w:cs="宋体"/>
          <w:highlight w:val="none"/>
          <w:lang w:val="en-US" w:eastAsia="zh-CN"/>
        </w:rPr>
        <w:t>3</w:t>
      </w:r>
      <w:r>
        <w:rPr>
          <w:rFonts w:hint="eastAsia" w:ascii="宋体" w:hAnsi="宋体" w:eastAsia="宋体" w:cs="宋体"/>
          <w:highlight w:val="none"/>
          <w:lang w:val="en-US" w:eastAsia="zh-CN"/>
        </w:rPr>
        <w:t>.2对</w:t>
      </w:r>
      <w:r>
        <w:rPr>
          <w:rFonts w:hint="eastAsia" w:cs="宋体"/>
          <w:highlight w:val="none"/>
          <w:lang w:val="en-US" w:eastAsia="zh-CN"/>
        </w:rPr>
        <w:t>投标人</w:t>
      </w:r>
      <w:r>
        <w:rPr>
          <w:rFonts w:hint="eastAsia" w:ascii="宋体" w:hAnsi="宋体" w:eastAsia="宋体" w:cs="宋体"/>
          <w:highlight w:val="none"/>
          <w:lang w:val="en-US" w:eastAsia="zh-CN"/>
        </w:rPr>
        <w:t>的纪律要求</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val="en-US" w:eastAsia="zh-CN"/>
        </w:rPr>
      </w:pPr>
      <w:r>
        <w:rPr>
          <w:rFonts w:hint="eastAsia" w:cs="宋体"/>
          <w:highlight w:val="none"/>
          <w:lang w:val="en-US" w:eastAsia="zh-CN"/>
        </w:rPr>
        <w:t>投标人</w:t>
      </w:r>
      <w:r>
        <w:rPr>
          <w:rFonts w:hint="eastAsia" w:ascii="宋体" w:hAnsi="宋体" w:eastAsia="宋体" w:cs="宋体"/>
          <w:highlight w:val="none"/>
          <w:lang w:val="en-US" w:eastAsia="zh-CN"/>
        </w:rPr>
        <w:t>不得相互串通或者与</w:t>
      </w:r>
      <w:r>
        <w:rPr>
          <w:rFonts w:hint="eastAsia" w:cs="宋体"/>
          <w:highlight w:val="none"/>
          <w:lang w:val="en-US" w:eastAsia="zh-CN"/>
        </w:rPr>
        <w:t>招标人</w:t>
      </w:r>
      <w:r>
        <w:rPr>
          <w:rFonts w:hint="eastAsia" w:ascii="宋体" w:hAnsi="宋体" w:eastAsia="宋体" w:cs="宋体"/>
          <w:highlight w:val="none"/>
          <w:lang w:val="en-US" w:eastAsia="zh-CN"/>
        </w:rPr>
        <w:t>串通，不得向</w:t>
      </w:r>
      <w:r>
        <w:rPr>
          <w:rFonts w:hint="eastAsia" w:cs="宋体"/>
          <w:highlight w:val="none"/>
          <w:lang w:val="en-US" w:eastAsia="zh-CN"/>
        </w:rPr>
        <w:t>招标人</w:t>
      </w:r>
      <w:r>
        <w:rPr>
          <w:rFonts w:hint="eastAsia" w:ascii="宋体" w:hAnsi="宋体" w:eastAsia="宋体" w:cs="宋体"/>
          <w:highlight w:val="none"/>
          <w:lang w:val="en-US" w:eastAsia="zh-CN"/>
        </w:rPr>
        <w:t>或者</w:t>
      </w:r>
      <w:r>
        <w:rPr>
          <w:rFonts w:hint="eastAsia" w:cs="宋体"/>
          <w:highlight w:val="none"/>
          <w:lang w:val="en-US" w:eastAsia="zh-CN"/>
        </w:rPr>
        <w:t>评标委员会</w:t>
      </w:r>
      <w:r>
        <w:rPr>
          <w:rFonts w:hint="eastAsia" w:ascii="宋体" w:hAnsi="宋体" w:eastAsia="宋体" w:cs="宋体"/>
          <w:highlight w:val="none"/>
          <w:lang w:val="en-US" w:eastAsia="zh-CN"/>
        </w:rPr>
        <w:t>成员行贿谋取</w:t>
      </w:r>
      <w:r>
        <w:rPr>
          <w:rFonts w:hint="eastAsia" w:cs="宋体"/>
          <w:highlight w:val="none"/>
          <w:lang w:val="en-US" w:eastAsia="zh-CN"/>
        </w:rPr>
        <w:t>中标</w:t>
      </w:r>
      <w:r>
        <w:rPr>
          <w:rFonts w:hint="eastAsia" w:ascii="宋体" w:hAnsi="宋体" w:eastAsia="宋体" w:cs="宋体"/>
          <w:highlight w:val="none"/>
          <w:lang w:val="en-US" w:eastAsia="zh-CN"/>
        </w:rPr>
        <w:t>， 不得以他人名义或者以其他方式弄虚作假骗取</w:t>
      </w:r>
      <w:r>
        <w:rPr>
          <w:rFonts w:hint="eastAsia" w:cs="宋体"/>
          <w:highlight w:val="none"/>
          <w:lang w:val="en-US" w:eastAsia="zh-CN"/>
        </w:rPr>
        <w:t>中标</w:t>
      </w:r>
      <w:r>
        <w:rPr>
          <w:rFonts w:hint="eastAsia" w:ascii="宋体" w:hAnsi="宋体" w:eastAsia="宋体" w:cs="宋体"/>
          <w:highlight w:val="none"/>
          <w:lang w:val="en-US" w:eastAsia="zh-CN"/>
        </w:rPr>
        <w:t>；</w:t>
      </w:r>
      <w:r>
        <w:rPr>
          <w:rFonts w:hint="eastAsia" w:cs="宋体"/>
          <w:highlight w:val="none"/>
          <w:lang w:val="en-US" w:eastAsia="zh-CN"/>
        </w:rPr>
        <w:t>投标人</w:t>
      </w:r>
      <w:r>
        <w:rPr>
          <w:rFonts w:hint="eastAsia" w:ascii="宋体" w:hAnsi="宋体" w:eastAsia="宋体" w:cs="宋体"/>
          <w:highlight w:val="none"/>
          <w:lang w:val="en-US" w:eastAsia="zh-CN"/>
        </w:rPr>
        <w:t>不得以任何方式干扰、影响</w:t>
      </w:r>
      <w:r>
        <w:rPr>
          <w:rFonts w:hint="eastAsia" w:cs="宋体"/>
          <w:highlight w:val="none"/>
          <w:lang w:val="en-US" w:eastAsia="zh-CN"/>
        </w:rPr>
        <w:t>评标</w:t>
      </w:r>
      <w:r>
        <w:rPr>
          <w:rFonts w:hint="eastAsia" w:ascii="宋体" w:hAnsi="宋体" w:eastAsia="宋体" w:cs="宋体"/>
          <w:highlight w:val="none"/>
          <w:lang w:val="en-US" w:eastAsia="zh-CN"/>
        </w:rPr>
        <w:t>工作。</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r>
        <w:rPr>
          <w:rFonts w:hint="eastAsia" w:cs="宋体"/>
          <w:highlight w:val="none"/>
          <w:lang w:val="en-US" w:eastAsia="zh-CN"/>
        </w:rPr>
        <w:t>3</w:t>
      </w:r>
      <w:r>
        <w:rPr>
          <w:rFonts w:hint="eastAsia" w:ascii="宋体" w:hAnsi="宋体" w:eastAsia="宋体" w:cs="宋体"/>
          <w:highlight w:val="none"/>
          <w:lang w:val="en-US" w:eastAsia="zh-CN"/>
        </w:rPr>
        <w:t>.3对</w:t>
      </w:r>
      <w:r>
        <w:rPr>
          <w:rFonts w:hint="eastAsia" w:cs="宋体"/>
          <w:highlight w:val="none"/>
          <w:lang w:val="en-US" w:eastAsia="zh-CN"/>
        </w:rPr>
        <w:t>评标委员会</w:t>
      </w:r>
      <w:r>
        <w:rPr>
          <w:rFonts w:hint="eastAsia" w:ascii="宋体" w:hAnsi="宋体" w:eastAsia="宋体" w:cs="宋体"/>
          <w:highlight w:val="none"/>
          <w:lang w:val="en-US" w:eastAsia="zh-CN"/>
        </w:rPr>
        <w:t>成员的纪律要求</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val="en-US" w:eastAsia="zh-CN"/>
        </w:rPr>
      </w:pPr>
      <w:r>
        <w:rPr>
          <w:rFonts w:hint="eastAsia" w:cs="宋体"/>
          <w:highlight w:val="none"/>
          <w:lang w:val="en-US" w:eastAsia="zh-CN"/>
        </w:rPr>
        <w:t>评标委员会</w:t>
      </w:r>
      <w:r>
        <w:rPr>
          <w:rFonts w:hint="eastAsia" w:ascii="宋体" w:hAnsi="宋体" w:eastAsia="宋体" w:cs="宋体"/>
          <w:highlight w:val="none"/>
          <w:lang w:val="en-US" w:eastAsia="zh-CN"/>
        </w:rPr>
        <w:t>成员不得收受他人的财物或者其他好处，不得向他人透漏对</w:t>
      </w:r>
      <w:r>
        <w:rPr>
          <w:rFonts w:hint="eastAsia" w:cs="宋体"/>
          <w:highlight w:val="none"/>
          <w:lang w:val="en-US" w:eastAsia="zh-CN"/>
        </w:rPr>
        <w:t>投标文件</w:t>
      </w:r>
      <w:r>
        <w:rPr>
          <w:rFonts w:hint="eastAsia" w:ascii="宋体" w:hAnsi="宋体" w:eastAsia="宋体" w:cs="宋体"/>
          <w:highlight w:val="none"/>
          <w:lang w:val="en-US" w:eastAsia="zh-CN"/>
        </w:rPr>
        <w:t>的评审和比较、</w:t>
      </w:r>
      <w:r>
        <w:rPr>
          <w:rFonts w:hint="eastAsia" w:cs="宋体"/>
          <w:highlight w:val="none"/>
          <w:lang w:val="en-US" w:eastAsia="zh-CN"/>
        </w:rPr>
        <w:t>中标人</w:t>
      </w:r>
      <w:r>
        <w:rPr>
          <w:rFonts w:hint="eastAsia" w:ascii="宋体" w:hAnsi="宋体" w:eastAsia="宋体" w:cs="宋体"/>
          <w:highlight w:val="none"/>
          <w:lang w:val="en-US" w:eastAsia="zh-CN"/>
        </w:rPr>
        <w:t>的确定情况</w:t>
      </w:r>
      <w:r>
        <w:rPr>
          <w:rFonts w:hint="eastAsia" w:cs="宋体"/>
          <w:highlight w:val="none"/>
          <w:lang w:val="en-US" w:eastAsia="zh-CN"/>
        </w:rPr>
        <w:t>以及</w:t>
      </w:r>
      <w:r>
        <w:rPr>
          <w:rFonts w:hint="eastAsia" w:ascii="宋体" w:hAnsi="宋体" w:eastAsia="宋体" w:cs="宋体"/>
          <w:highlight w:val="none"/>
          <w:lang w:val="en-US" w:eastAsia="zh-CN"/>
        </w:rPr>
        <w:t>其他情况。在</w:t>
      </w:r>
      <w:r>
        <w:rPr>
          <w:rFonts w:hint="eastAsia" w:cs="宋体"/>
          <w:highlight w:val="none"/>
          <w:lang w:val="en-US" w:eastAsia="zh-CN"/>
        </w:rPr>
        <w:t>评标</w:t>
      </w:r>
      <w:r>
        <w:rPr>
          <w:rFonts w:hint="eastAsia" w:ascii="宋体" w:hAnsi="宋体" w:eastAsia="宋体" w:cs="宋体"/>
          <w:highlight w:val="none"/>
          <w:lang w:val="en-US" w:eastAsia="zh-CN"/>
        </w:rPr>
        <w:t>活动中，</w:t>
      </w:r>
      <w:r>
        <w:rPr>
          <w:rFonts w:hint="eastAsia" w:cs="宋体"/>
          <w:highlight w:val="none"/>
          <w:lang w:val="en-US" w:eastAsia="zh-CN"/>
        </w:rPr>
        <w:t>评标委员会</w:t>
      </w:r>
      <w:r>
        <w:rPr>
          <w:rFonts w:hint="eastAsia" w:ascii="宋体" w:hAnsi="宋体" w:eastAsia="宋体" w:cs="宋体"/>
          <w:highlight w:val="none"/>
          <w:lang w:val="en-US" w:eastAsia="zh-CN"/>
        </w:rPr>
        <w:t>成员不得擅离职守，影响</w:t>
      </w:r>
      <w:r>
        <w:rPr>
          <w:rFonts w:hint="eastAsia" w:cs="宋体"/>
          <w:highlight w:val="none"/>
          <w:lang w:val="en-US" w:eastAsia="zh-CN"/>
        </w:rPr>
        <w:t>评标</w:t>
      </w:r>
      <w:r>
        <w:rPr>
          <w:rFonts w:hint="eastAsia" w:ascii="宋体" w:hAnsi="宋体" w:eastAsia="宋体" w:cs="宋体"/>
          <w:highlight w:val="none"/>
          <w:lang w:val="en-US" w:eastAsia="zh-CN"/>
        </w:rPr>
        <w:t>程序正常进行，不得使用第三章“</w:t>
      </w:r>
      <w:r>
        <w:rPr>
          <w:rFonts w:hint="eastAsia" w:cs="宋体"/>
          <w:highlight w:val="none"/>
          <w:lang w:val="en-US" w:eastAsia="zh-CN"/>
        </w:rPr>
        <w:t>评标办法</w:t>
      </w:r>
      <w:r>
        <w:rPr>
          <w:rFonts w:hint="eastAsia" w:ascii="宋体" w:hAnsi="宋体" w:eastAsia="宋体" w:cs="宋体"/>
          <w:highlight w:val="none"/>
          <w:lang w:val="en-US" w:eastAsia="zh-CN"/>
        </w:rPr>
        <w:t>”没有规定的评审因素和标准进行</w:t>
      </w:r>
      <w:r>
        <w:rPr>
          <w:rFonts w:hint="eastAsia" w:cs="宋体"/>
          <w:highlight w:val="none"/>
          <w:lang w:val="en-US" w:eastAsia="zh-CN"/>
        </w:rPr>
        <w:t>评标</w:t>
      </w:r>
      <w:r>
        <w:rPr>
          <w:rFonts w:hint="eastAsia" w:ascii="宋体" w:hAnsi="宋体" w:eastAsia="宋体" w:cs="宋体"/>
          <w:highlight w:val="none"/>
          <w:lang w:val="en-US" w:eastAsia="zh-CN"/>
        </w:rPr>
        <w:t>。</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r>
        <w:rPr>
          <w:rFonts w:hint="eastAsia" w:cs="宋体"/>
          <w:highlight w:val="none"/>
          <w:lang w:val="en-US" w:eastAsia="zh-CN"/>
        </w:rPr>
        <w:t>3</w:t>
      </w:r>
      <w:r>
        <w:rPr>
          <w:rFonts w:hint="eastAsia" w:ascii="宋体" w:hAnsi="宋体" w:eastAsia="宋体" w:cs="宋体"/>
          <w:highlight w:val="none"/>
          <w:lang w:val="en-US" w:eastAsia="zh-CN"/>
        </w:rPr>
        <w:t>.4对与</w:t>
      </w:r>
      <w:r>
        <w:rPr>
          <w:rFonts w:hint="eastAsia" w:cs="宋体"/>
          <w:highlight w:val="none"/>
          <w:lang w:val="en-US" w:eastAsia="zh-CN"/>
        </w:rPr>
        <w:t>评标</w:t>
      </w:r>
      <w:r>
        <w:rPr>
          <w:rFonts w:hint="eastAsia" w:ascii="宋体" w:hAnsi="宋体" w:eastAsia="宋体" w:cs="宋体"/>
          <w:highlight w:val="none"/>
          <w:lang w:val="en-US" w:eastAsia="zh-CN"/>
        </w:rPr>
        <w:t>活动有关的工作人员的纪律要求</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与</w:t>
      </w:r>
      <w:r>
        <w:rPr>
          <w:rFonts w:hint="eastAsia" w:cs="宋体"/>
          <w:highlight w:val="none"/>
          <w:lang w:val="en-US" w:eastAsia="zh-CN"/>
        </w:rPr>
        <w:t>评标</w:t>
      </w:r>
      <w:r>
        <w:rPr>
          <w:rFonts w:hint="eastAsia" w:ascii="宋体" w:hAnsi="宋体" w:eastAsia="宋体" w:cs="宋体"/>
          <w:highlight w:val="none"/>
          <w:lang w:val="en-US" w:eastAsia="zh-CN"/>
        </w:rPr>
        <w:t>活动有关的工作人员不得收受他人的财物或者其他好处，不得向他人透漏对</w:t>
      </w:r>
      <w:r>
        <w:rPr>
          <w:rFonts w:hint="eastAsia" w:cs="宋体"/>
          <w:highlight w:val="none"/>
          <w:lang w:val="en-US" w:eastAsia="zh-CN"/>
        </w:rPr>
        <w:t>投标文件</w:t>
      </w:r>
      <w:r>
        <w:rPr>
          <w:rFonts w:hint="eastAsia" w:ascii="宋体" w:hAnsi="宋体" w:eastAsia="宋体" w:cs="宋体"/>
          <w:highlight w:val="none"/>
          <w:lang w:val="en-US" w:eastAsia="zh-CN"/>
        </w:rPr>
        <w:t>的评审和比较、</w:t>
      </w:r>
      <w:r>
        <w:rPr>
          <w:rFonts w:hint="eastAsia" w:cs="宋体"/>
          <w:highlight w:val="none"/>
          <w:lang w:val="en-US" w:eastAsia="zh-CN"/>
        </w:rPr>
        <w:t>中标人</w:t>
      </w:r>
      <w:r>
        <w:rPr>
          <w:rFonts w:hint="eastAsia" w:ascii="宋体" w:hAnsi="宋体" w:eastAsia="宋体" w:cs="宋体"/>
          <w:highlight w:val="none"/>
          <w:lang w:val="en-US" w:eastAsia="zh-CN"/>
        </w:rPr>
        <w:t>的确定情况以及</w:t>
      </w:r>
      <w:r>
        <w:rPr>
          <w:rFonts w:hint="eastAsia" w:cs="宋体"/>
          <w:highlight w:val="none"/>
          <w:lang w:val="en-US" w:eastAsia="zh-CN"/>
        </w:rPr>
        <w:t>评标</w:t>
      </w:r>
      <w:r>
        <w:rPr>
          <w:rFonts w:hint="eastAsia" w:ascii="宋体" w:hAnsi="宋体" w:eastAsia="宋体" w:cs="宋体"/>
          <w:highlight w:val="none"/>
          <w:lang w:val="en-US" w:eastAsia="zh-CN"/>
        </w:rPr>
        <w:t>有关的其他情况。在</w:t>
      </w:r>
      <w:r>
        <w:rPr>
          <w:rFonts w:hint="eastAsia" w:cs="宋体"/>
          <w:highlight w:val="none"/>
          <w:lang w:val="en-US" w:eastAsia="zh-CN"/>
        </w:rPr>
        <w:t>评标</w:t>
      </w:r>
      <w:r>
        <w:rPr>
          <w:rFonts w:hint="eastAsia" w:ascii="宋体" w:hAnsi="宋体" w:eastAsia="宋体" w:cs="宋体"/>
          <w:highlight w:val="none"/>
          <w:lang w:val="en-US" w:eastAsia="zh-CN"/>
        </w:rPr>
        <w:t>活动中，与</w:t>
      </w:r>
      <w:r>
        <w:rPr>
          <w:rFonts w:hint="eastAsia" w:cs="宋体"/>
          <w:highlight w:val="none"/>
          <w:lang w:val="en-US" w:eastAsia="zh-CN"/>
        </w:rPr>
        <w:t>评标</w:t>
      </w:r>
      <w:r>
        <w:rPr>
          <w:rFonts w:hint="eastAsia" w:ascii="宋体" w:hAnsi="宋体" w:eastAsia="宋体" w:cs="宋体"/>
          <w:highlight w:val="none"/>
          <w:lang w:val="en-US" w:eastAsia="zh-CN"/>
        </w:rPr>
        <w:t>活动有关的工作人员不得擅离职守，影响</w:t>
      </w:r>
      <w:r>
        <w:rPr>
          <w:rFonts w:hint="eastAsia" w:cs="宋体"/>
          <w:highlight w:val="none"/>
          <w:lang w:val="en-US" w:eastAsia="zh-CN"/>
        </w:rPr>
        <w:t>评标</w:t>
      </w:r>
      <w:r>
        <w:rPr>
          <w:rFonts w:hint="eastAsia" w:ascii="宋体" w:hAnsi="宋体" w:eastAsia="宋体" w:cs="宋体"/>
          <w:highlight w:val="none"/>
          <w:lang w:val="en-US" w:eastAsia="zh-CN"/>
        </w:rPr>
        <w:t>程序正常进行。</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r>
        <w:rPr>
          <w:rFonts w:hint="eastAsia" w:cs="宋体"/>
          <w:highlight w:val="none"/>
          <w:lang w:val="en-US" w:eastAsia="zh-CN"/>
        </w:rPr>
        <w:t>3</w:t>
      </w:r>
      <w:r>
        <w:rPr>
          <w:rFonts w:hint="eastAsia" w:ascii="宋体" w:hAnsi="宋体" w:eastAsia="宋体" w:cs="宋体"/>
          <w:highlight w:val="none"/>
          <w:lang w:val="en-US" w:eastAsia="zh-CN"/>
        </w:rPr>
        <w:t>.5投诉</w:t>
      </w:r>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lang w:val="en-US" w:eastAsia="zh-CN"/>
        </w:rPr>
      </w:pPr>
      <w:r>
        <w:rPr>
          <w:rFonts w:hint="eastAsia" w:cs="宋体"/>
          <w:highlight w:val="none"/>
          <w:lang w:val="en-US" w:eastAsia="zh-CN"/>
        </w:rPr>
        <w:t>投标人</w:t>
      </w:r>
      <w:r>
        <w:rPr>
          <w:rFonts w:hint="eastAsia" w:ascii="宋体" w:hAnsi="宋体" w:eastAsia="宋体" w:cs="宋体"/>
          <w:highlight w:val="none"/>
          <w:lang w:val="en-US" w:eastAsia="zh-CN"/>
        </w:rPr>
        <w:t>和其他利害关系人认为本次</w:t>
      </w:r>
      <w:r>
        <w:rPr>
          <w:rFonts w:hint="eastAsia" w:cs="宋体"/>
          <w:highlight w:val="none"/>
          <w:lang w:val="en-US" w:eastAsia="zh-CN"/>
        </w:rPr>
        <w:t>评标</w:t>
      </w:r>
      <w:r>
        <w:rPr>
          <w:rFonts w:hint="eastAsia" w:ascii="宋体" w:hAnsi="宋体" w:eastAsia="宋体" w:cs="宋体"/>
          <w:highlight w:val="none"/>
          <w:lang w:val="en-US" w:eastAsia="zh-CN"/>
        </w:rPr>
        <w:t>活动违反法律、法规和规章规定的，有权向有关行政监督部门投诉。</w:t>
      </w:r>
    </w:p>
    <w:p>
      <w:pPr>
        <w:pageBreakBefore w:val="0"/>
        <w:widowControl w:val="0"/>
        <w:kinsoku/>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sz w:val="28"/>
          <w:szCs w:val="28"/>
          <w:highlight w:val="none"/>
          <w:lang w:val="en-US" w:eastAsia="zh-CN"/>
        </w:rPr>
      </w:pPr>
      <w:bookmarkStart w:id="77" w:name="_Toc26690"/>
      <w:r>
        <w:rPr>
          <w:rFonts w:hint="eastAsia" w:ascii="宋体" w:hAnsi="宋体" w:eastAsia="宋体" w:cs="宋体"/>
          <w:b/>
          <w:bCs/>
          <w:sz w:val="28"/>
          <w:szCs w:val="28"/>
          <w:highlight w:val="none"/>
          <w:lang w:val="en-US" w:eastAsia="zh-CN"/>
        </w:rPr>
        <w:t>1</w:t>
      </w:r>
      <w:r>
        <w:rPr>
          <w:rFonts w:hint="eastAsia" w:cs="宋体"/>
          <w:b/>
          <w:bCs/>
          <w:sz w:val="28"/>
          <w:szCs w:val="28"/>
          <w:highlight w:val="none"/>
          <w:lang w:val="en-US" w:eastAsia="zh-CN"/>
        </w:rPr>
        <w:t>4</w:t>
      </w:r>
      <w:r>
        <w:rPr>
          <w:rFonts w:hint="eastAsia" w:ascii="宋体" w:hAnsi="宋体" w:eastAsia="宋体" w:cs="宋体"/>
          <w:b/>
          <w:bCs/>
          <w:sz w:val="28"/>
          <w:szCs w:val="28"/>
          <w:highlight w:val="none"/>
          <w:lang w:val="en-US" w:eastAsia="zh-CN"/>
        </w:rPr>
        <w:t>.解释权</w:t>
      </w:r>
      <w:bookmarkEnd w:id="77"/>
    </w:p>
    <w:p>
      <w:pPr>
        <w:pageBreakBefore w:val="0"/>
        <w:widowControl w:val="0"/>
        <w:kinsoku/>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见</w:t>
      </w:r>
      <w:r>
        <w:rPr>
          <w:rFonts w:hint="eastAsia" w:cs="宋体"/>
          <w:highlight w:val="none"/>
          <w:lang w:val="en-US" w:eastAsia="zh-CN"/>
        </w:rPr>
        <w:t>投标人</w:t>
      </w:r>
      <w:r>
        <w:rPr>
          <w:rFonts w:hint="eastAsia" w:ascii="宋体" w:hAnsi="宋体" w:eastAsia="宋体" w:cs="宋体"/>
          <w:highlight w:val="none"/>
          <w:lang w:val="en-US" w:eastAsia="zh-CN"/>
        </w:rPr>
        <w:t>须知前附表。</w:t>
      </w:r>
    </w:p>
    <w:p>
      <w:pPr>
        <w:snapToGrid w:val="0"/>
        <w:spacing w:before="0" w:beforeAutospacing="0" w:after="0" w:afterAutospacing="0" w:line="360" w:lineRule="auto"/>
        <w:ind w:firstLine="400" w:firstLineChars="200"/>
        <w:jc w:val="left"/>
        <w:textAlignment w:val="baseline"/>
        <w:rPr>
          <w:rFonts w:hint="eastAsia"/>
          <w:b w:val="0"/>
          <w:i w:val="0"/>
          <w:caps w:val="0"/>
          <w:spacing w:val="0"/>
          <w:w w:val="100"/>
          <w:sz w:val="20"/>
          <w:highlight w:val="none"/>
          <w:lang w:val="en-US" w:eastAsia="zh-CN"/>
        </w:rPr>
      </w:pPr>
      <w:r>
        <w:rPr>
          <w:b w:val="0"/>
          <w:i w:val="0"/>
          <w:caps w:val="0"/>
          <w:spacing w:val="0"/>
          <w:w w:val="100"/>
          <w:sz w:val="20"/>
          <w:highlight w:val="none"/>
        </w:rPr>
        <w:br w:type="page"/>
      </w:r>
    </w:p>
    <w:p>
      <w:pPr>
        <w:pStyle w:val="5"/>
        <w:spacing w:before="120" w:after="120" w:line="480" w:lineRule="exact"/>
        <w:rPr>
          <w:rFonts w:hint="eastAsia" w:ascii="宋体" w:hAnsi="宋体" w:eastAsia="宋体" w:cs="宋体"/>
          <w:b w:val="0"/>
          <w:bCs w:val="0"/>
          <w:sz w:val="40"/>
          <w:szCs w:val="40"/>
          <w:highlight w:val="none"/>
        </w:rPr>
      </w:pPr>
      <w:bookmarkStart w:id="78" w:name="_Toc9385"/>
      <w:bookmarkStart w:id="79" w:name="_Toc8583"/>
      <w:r>
        <w:rPr>
          <w:rFonts w:hint="eastAsia" w:ascii="宋体" w:hAnsi="宋体" w:eastAsia="宋体" w:cs="宋体"/>
          <w:b/>
          <w:bCs/>
          <w:kern w:val="2"/>
          <w:sz w:val="36"/>
          <w:szCs w:val="36"/>
          <w:highlight w:val="none"/>
          <w:lang w:val="en-US" w:eastAsia="zh-CN" w:bidi="ar-SA"/>
        </w:rPr>
        <w:t xml:space="preserve">第三章 </w:t>
      </w:r>
      <w:r>
        <w:rPr>
          <w:rFonts w:hint="eastAsia" w:cs="宋体"/>
          <w:b/>
          <w:bCs/>
          <w:kern w:val="2"/>
          <w:sz w:val="36"/>
          <w:szCs w:val="36"/>
          <w:highlight w:val="none"/>
          <w:lang w:val="en-US" w:eastAsia="zh-CN" w:bidi="ar-SA"/>
        </w:rPr>
        <w:t>评标办法</w:t>
      </w:r>
      <w:bookmarkEnd w:id="78"/>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2" w:firstLineChars="200"/>
        <w:jc w:val="center"/>
        <w:textAlignment w:val="auto"/>
        <w:rPr>
          <w:rFonts w:hint="eastAsia" w:asciiTheme="minorEastAsia" w:hAnsiTheme="minorEastAsia" w:eastAsiaTheme="minorEastAsia" w:cstheme="minorEastAsia"/>
          <w:b/>
          <w:bCs/>
          <w:sz w:val="24"/>
          <w:szCs w:val="24"/>
          <w:highlight w:val="none"/>
          <w:shd w:val="clear" w:color="auto" w:fill="auto"/>
          <w:lang w:val="en-US" w:eastAsia="zh-CN"/>
        </w:rPr>
      </w:pPr>
      <w:r>
        <w:rPr>
          <w:rFonts w:hint="eastAsia" w:asciiTheme="minorEastAsia" w:hAnsiTheme="minorEastAsia" w:eastAsiaTheme="minorEastAsia" w:cstheme="minorEastAsia"/>
          <w:b/>
          <w:bCs/>
          <w:sz w:val="24"/>
          <w:szCs w:val="24"/>
          <w:highlight w:val="none"/>
          <w:shd w:val="clear" w:color="auto" w:fill="auto"/>
          <w:lang w:val="en-US" w:eastAsia="zh-CN"/>
        </w:rPr>
        <w:t>评标办法前附表</w:t>
      </w:r>
    </w:p>
    <w:tbl>
      <w:tblPr>
        <w:tblStyle w:val="24"/>
        <w:tblW w:w="8891" w:type="dxa"/>
        <w:tblInd w:w="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8"/>
        <w:gridCol w:w="1353"/>
        <w:gridCol w:w="1872"/>
        <w:gridCol w:w="49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2101"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Theme="minorEastAsia" w:hAnsiTheme="minorEastAsia" w:eastAsiaTheme="minorEastAsia" w:cstheme="minorEastAsia"/>
                <w:sz w:val="24"/>
                <w:szCs w:val="24"/>
                <w:highlight w:val="none"/>
                <w:shd w:val="clear" w:color="auto" w:fill="auto"/>
                <w:lang w:val="en-US" w:eastAsia="zh-CN"/>
              </w:rPr>
            </w:pPr>
            <w:r>
              <w:rPr>
                <w:rFonts w:hint="eastAsia" w:asciiTheme="minorEastAsia" w:hAnsiTheme="minorEastAsia" w:eastAsiaTheme="minorEastAsia" w:cstheme="minorEastAsia"/>
                <w:sz w:val="24"/>
                <w:szCs w:val="24"/>
                <w:highlight w:val="none"/>
                <w:shd w:val="clear" w:color="auto" w:fill="auto"/>
                <w:lang w:val="en-US" w:eastAsia="zh-CN"/>
              </w:rPr>
              <w:t>条款号</w:t>
            </w:r>
          </w:p>
        </w:tc>
        <w:tc>
          <w:tcPr>
            <w:tcW w:w="187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Theme="minorEastAsia" w:hAnsiTheme="minorEastAsia" w:eastAsiaTheme="minorEastAsia" w:cstheme="minorEastAsia"/>
                <w:sz w:val="24"/>
                <w:szCs w:val="24"/>
                <w:highlight w:val="none"/>
                <w:shd w:val="clear" w:color="auto" w:fill="auto"/>
                <w:lang w:val="en-US" w:eastAsia="zh-CN"/>
              </w:rPr>
            </w:pPr>
            <w:r>
              <w:rPr>
                <w:rFonts w:hint="eastAsia" w:asciiTheme="minorEastAsia" w:hAnsiTheme="minorEastAsia" w:eastAsiaTheme="minorEastAsia" w:cstheme="minorEastAsia"/>
                <w:sz w:val="24"/>
                <w:szCs w:val="24"/>
                <w:highlight w:val="none"/>
                <w:shd w:val="clear" w:color="auto" w:fill="auto"/>
                <w:lang w:val="en-US" w:eastAsia="zh-CN"/>
              </w:rPr>
              <w:t>评审因素</w:t>
            </w:r>
          </w:p>
        </w:tc>
        <w:tc>
          <w:tcPr>
            <w:tcW w:w="491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Theme="minorEastAsia" w:hAnsiTheme="minorEastAsia" w:eastAsiaTheme="minorEastAsia" w:cstheme="minorEastAsia"/>
                <w:sz w:val="24"/>
                <w:szCs w:val="24"/>
                <w:highlight w:val="none"/>
                <w:shd w:val="clear" w:color="auto" w:fill="auto"/>
                <w:lang w:val="en-US" w:eastAsia="zh-CN"/>
              </w:rPr>
            </w:pPr>
            <w:r>
              <w:rPr>
                <w:rFonts w:hint="eastAsia" w:asciiTheme="minorEastAsia" w:hAnsiTheme="minorEastAsia" w:eastAsiaTheme="minorEastAsia" w:cstheme="minorEastAsia"/>
                <w:sz w:val="24"/>
                <w:szCs w:val="24"/>
                <w:highlight w:val="none"/>
                <w:shd w:val="clear" w:color="auto" w:fill="auto"/>
                <w:lang w:val="en-US" w:eastAsia="zh-CN"/>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9" w:hRule="atLeast"/>
        </w:trPr>
        <w:tc>
          <w:tcPr>
            <w:tcW w:w="74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Theme="minorEastAsia" w:hAnsiTheme="minorEastAsia" w:eastAsiaTheme="minorEastAsia" w:cstheme="minorEastAsia"/>
                <w:sz w:val="24"/>
                <w:szCs w:val="24"/>
                <w:highlight w:val="none"/>
                <w:shd w:val="clear" w:color="auto" w:fill="auto"/>
                <w:lang w:val="en-US" w:eastAsia="zh-CN"/>
              </w:rPr>
            </w:pPr>
            <w:r>
              <w:rPr>
                <w:rFonts w:hint="eastAsia" w:asciiTheme="minorEastAsia" w:hAnsiTheme="minorEastAsia" w:eastAsiaTheme="minorEastAsia" w:cstheme="minorEastAsia"/>
                <w:sz w:val="24"/>
                <w:szCs w:val="24"/>
                <w:highlight w:val="none"/>
                <w:shd w:val="clear" w:color="auto" w:fill="auto"/>
                <w:lang w:val="en-US" w:eastAsia="zh-CN"/>
              </w:rPr>
              <w:t>2.1.1</w:t>
            </w:r>
          </w:p>
        </w:tc>
        <w:tc>
          <w:tcPr>
            <w:tcW w:w="1353" w:type="dxa"/>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center"/>
              <w:textAlignment w:val="auto"/>
              <w:rPr>
                <w:rFonts w:hint="eastAsia" w:asciiTheme="minorEastAsia" w:hAnsiTheme="minorEastAsia" w:eastAsiaTheme="minorEastAsia" w:cstheme="minorEastAsia"/>
                <w:sz w:val="24"/>
                <w:szCs w:val="2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center"/>
              <w:textAlignment w:val="auto"/>
              <w:rPr>
                <w:rFonts w:hint="eastAsia" w:asciiTheme="minorEastAsia" w:hAnsiTheme="minorEastAsia" w:eastAsiaTheme="minorEastAsia" w:cstheme="minorEastAsia"/>
                <w:sz w:val="24"/>
                <w:szCs w:val="2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Theme="minorEastAsia" w:hAnsiTheme="minorEastAsia" w:eastAsiaTheme="minorEastAsia" w:cstheme="minorEastAsia"/>
                <w:sz w:val="24"/>
                <w:szCs w:val="24"/>
                <w:highlight w:val="none"/>
                <w:shd w:val="clear" w:color="auto" w:fill="auto"/>
                <w:lang w:val="en-US" w:eastAsia="zh-CN"/>
              </w:rPr>
            </w:pPr>
            <w:r>
              <w:rPr>
                <w:rFonts w:hint="eastAsia" w:asciiTheme="minorEastAsia" w:hAnsiTheme="minorEastAsia" w:eastAsiaTheme="minorEastAsia" w:cstheme="minorEastAsia"/>
                <w:sz w:val="24"/>
                <w:szCs w:val="24"/>
                <w:highlight w:val="none"/>
                <w:shd w:val="clear" w:color="auto" w:fill="auto"/>
                <w:lang w:val="en-US" w:eastAsia="zh-CN"/>
              </w:rPr>
              <w:t>资格评审标准</w:t>
            </w:r>
          </w:p>
        </w:tc>
        <w:tc>
          <w:tcPr>
            <w:tcW w:w="6790"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Theme="minorEastAsia" w:hAnsiTheme="minorEastAsia" w:eastAsiaTheme="minorEastAsia" w:cstheme="minorEastAsia"/>
                <w:sz w:val="24"/>
                <w:szCs w:val="24"/>
                <w:highlight w:val="none"/>
                <w:shd w:val="clear" w:color="auto" w:fill="auto"/>
                <w:lang w:val="en-US" w:eastAsia="zh-CN"/>
              </w:rPr>
            </w:pPr>
            <w:r>
              <w:rPr>
                <w:rFonts w:hint="eastAsia" w:asciiTheme="minorEastAsia" w:hAnsiTheme="minorEastAsia" w:eastAsiaTheme="minorEastAsia" w:cstheme="minorEastAsia"/>
                <w:sz w:val="24"/>
                <w:szCs w:val="24"/>
                <w:highlight w:val="none"/>
                <w:shd w:val="clear" w:color="auto" w:fill="auto"/>
                <w:lang w:val="en-US" w:eastAsia="zh-CN"/>
              </w:rPr>
              <w:t>详见投标人须知前附表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48"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Theme="minorEastAsia" w:hAnsiTheme="minorEastAsia" w:eastAsiaTheme="minorEastAsia" w:cstheme="minorEastAsia"/>
                <w:sz w:val="24"/>
                <w:szCs w:val="24"/>
                <w:highlight w:val="none"/>
                <w:shd w:val="clear" w:color="auto" w:fill="auto"/>
                <w:lang w:val="en-US" w:eastAsia="zh-CN"/>
              </w:rPr>
            </w:pPr>
            <w:r>
              <w:rPr>
                <w:rFonts w:hint="eastAsia" w:asciiTheme="minorEastAsia" w:hAnsiTheme="minorEastAsia" w:eastAsiaTheme="minorEastAsia" w:cstheme="minorEastAsia"/>
                <w:sz w:val="24"/>
                <w:szCs w:val="24"/>
                <w:highlight w:val="none"/>
                <w:shd w:val="clear" w:color="auto" w:fill="auto"/>
                <w:lang w:val="en-US" w:eastAsia="zh-CN"/>
              </w:rPr>
              <w:t>2.1.2</w:t>
            </w:r>
          </w:p>
        </w:tc>
        <w:tc>
          <w:tcPr>
            <w:tcW w:w="1353"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Theme="minorEastAsia" w:hAnsiTheme="minorEastAsia" w:eastAsiaTheme="minorEastAsia" w:cstheme="minorEastAsia"/>
                <w:sz w:val="24"/>
                <w:szCs w:val="24"/>
                <w:highlight w:val="none"/>
                <w:shd w:val="clear" w:color="auto" w:fill="auto"/>
                <w:lang w:val="en-US" w:eastAsia="zh-CN"/>
              </w:rPr>
            </w:pPr>
            <w:r>
              <w:rPr>
                <w:rFonts w:hint="eastAsia" w:asciiTheme="minorEastAsia" w:hAnsiTheme="minorEastAsia" w:eastAsiaTheme="minorEastAsia" w:cstheme="minorEastAsia"/>
                <w:sz w:val="24"/>
                <w:szCs w:val="24"/>
                <w:highlight w:val="none"/>
                <w:shd w:val="clear" w:color="auto" w:fill="auto"/>
                <w:lang w:val="en-US" w:eastAsia="zh-CN"/>
              </w:rPr>
              <w:t>响应性评审标准</w:t>
            </w:r>
          </w:p>
        </w:tc>
        <w:tc>
          <w:tcPr>
            <w:tcW w:w="1872" w:type="dxa"/>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Theme="minorEastAsia" w:hAnsiTheme="minorEastAsia" w:eastAsiaTheme="minorEastAsia" w:cstheme="minorEastAsia"/>
                <w:sz w:val="24"/>
                <w:szCs w:val="2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Theme="minorEastAsia" w:hAnsiTheme="minorEastAsia" w:eastAsiaTheme="minorEastAsia" w:cstheme="minorEastAsia"/>
                <w:sz w:val="24"/>
                <w:szCs w:val="24"/>
                <w:highlight w:val="none"/>
                <w:shd w:val="clear" w:color="auto" w:fill="auto"/>
                <w:lang w:val="en-US" w:eastAsia="zh-CN"/>
              </w:rPr>
            </w:pPr>
            <w:r>
              <w:rPr>
                <w:rFonts w:hint="eastAsia" w:asciiTheme="minorEastAsia" w:hAnsiTheme="minorEastAsia" w:eastAsiaTheme="minorEastAsia" w:cstheme="minorEastAsia"/>
                <w:sz w:val="24"/>
                <w:szCs w:val="24"/>
                <w:highlight w:val="none"/>
                <w:shd w:val="clear" w:color="auto" w:fill="auto"/>
                <w:lang w:val="en-US" w:eastAsia="zh-CN"/>
              </w:rPr>
              <w:t>质量标准</w:t>
            </w:r>
          </w:p>
        </w:tc>
        <w:tc>
          <w:tcPr>
            <w:tcW w:w="4918" w:type="dxa"/>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Theme="minorEastAsia" w:hAnsiTheme="minorEastAsia" w:eastAsiaTheme="minorEastAsia" w:cstheme="minorEastAsia"/>
                <w:sz w:val="24"/>
                <w:szCs w:val="2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Theme="minorEastAsia" w:hAnsiTheme="minorEastAsia" w:eastAsiaTheme="minorEastAsia" w:cstheme="minorEastAsia"/>
                <w:sz w:val="24"/>
                <w:szCs w:val="24"/>
                <w:highlight w:val="none"/>
                <w:shd w:val="clear" w:color="auto" w:fill="auto"/>
                <w:lang w:val="en-US" w:eastAsia="zh-CN"/>
              </w:rPr>
            </w:pPr>
            <w:r>
              <w:rPr>
                <w:rFonts w:hint="eastAsia" w:asciiTheme="minorEastAsia" w:hAnsiTheme="minorEastAsia" w:eastAsiaTheme="minorEastAsia" w:cstheme="minorEastAsia"/>
                <w:sz w:val="24"/>
                <w:szCs w:val="24"/>
                <w:highlight w:val="none"/>
                <w:shd w:val="clear" w:color="auto" w:fill="auto"/>
                <w:lang w:val="en-US" w:eastAsia="zh-CN"/>
              </w:rPr>
              <w:t>符合第二章“投标人须知前附表”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748"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center"/>
              <w:textAlignment w:val="auto"/>
              <w:rPr>
                <w:rFonts w:hint="eastAsia" w:asciiTheme="minorEastAsia" w:hAnsiTheme="minorEastAsia" w:eastAsiaTheme="minorEastAsia" w:cstheme="minorEastAsia"/>
                <w:sz w:val="24"/>
                <w:szCs w:val="24"/>
                <w:highlight w:val="none"/>
                <w:shd w:val="clear" w:color="auto" w:fill="auto"/>
                <w:lang w:val="en-US" w:eastAsia="zh-CN"/>
              </w:rPr>
            </w:pPr>
          </w:p>
        </w:tc>
        <w:tc>
          <w:tcPr>
            <w:tcW w:w="1353" w:type="dxa"/>
            <w:vMerge w:val="continue"/>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center"/>
              <w:textAlignment w:val="auto"/>
              <w:rPr>
                <w:rFonts w:hint="eastAsia" w:asciiTheme="minorEastAsia" w:hAnsiTheme="minorEastAsia" w:eastAsiaTheme="minorEastAsia" w:cstheme="minorEastAsia"/>
                <w:sz w:val="24"/>
                <w:szCs w:val="24"/>
                <w:highlight w:val="none"/>
                <w:shd w:val="clear" w:color="auto" w:fill="auto"/>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Theme="minorEastAsia" w:hAnsiTheme="minorEastAsia" w:eastAsiaTheme="minorEastAsia" w:cstheme="minorEastAsia"/>
                <w:sz w:val="24"/>
                <w:szCs w:val="24"/>
                <w:highlight w:val="none"/>
                <w:shd w:val="clear" w:color="auto" w:fill="auto"/>
                <w:lang w:val="en-US" w:eastAsia="zh-CN"/>
              </w:rPr>
            </w:pPr>
            <w:r>
              <w:rPr>
                <w:rFonts w:hint="eastAsia" w:asciiTheme="minorEastAsia" w:hAnsiTheme="minorEastAsia" w:eastAsiaTheme="minorEastAsia" w:cstheme="minorEastAsia"/>
                <w:sz w:val="24"/>
                <w:szCs w:val="24"/>
                <w:highlight w:val="none"/>
                <w:shd w:val="clear" w:color="auto" w:fill="auto"/>
                <w:lang w:val="en-US" w:eastAsia="zh-CN"/>
              </w:rPr>
              <w:t>投标有效期</w:t>
            </w:r>
          </w:p>
        </w:tc>
        <w:tc>
          <w:tcPr>
            <w:tcW w:w="4918" w:type="dxa"/>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Theme="minorEastAsia" w:hAnsiTheme="minorEastAsia" w:eastAsiaTheme="minorEastAsia" w:cstheme="minorEastAsia"/>
                <w:sz w:val="24"/>
                <w:szCs w:val="2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Theme="minorEastAsia" w:hAnsiTheme="minorEastAsia" w:eastAsiaTheme="minorEastAsia" w:cstheme="minorEastAsia"/>
                <w:sz w:val="24"/>
                <w:szCs w:val="24"/>
                <w:highlight w:val="none"/>
                <w:shd w:val="clear" w:color="auto" w:fill="auto"/>
                <w:lang w:val="en-US" w:eastAsia="zh-CN"/>
              </w:rPr>
            </w:pPr>
            <w:r>
              <w:rPr>
                <w:rFonts w:hint="eastAsia" w:asciiTheme="minorEastAsia" w:hAnsiTheme="minorEastAsia" w:eastAsiaTheme="minorEastAsia" w:cstheme="minorEastAsia"/>
                <w:sz w:val="24"/>
                <w:szCs w:val="24"/>
                <w:highlight w:val="none"/>
                <w:shd w:val="clear" w:color="auto" w:fill="auto"/>
                <w:lang w:val="en-US" w:eastAsia="zh-CN"/>
              </w:rPr>
              <w:t>符合第二章“投标人须知前附表”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48"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center"/>
              <w:textAlignment w:val="auto"/>
              <w:rPr>
                <w:rFonts w:hint="eastAsia" w:asciiTheme="minorEastAsia" w:hAnsiTheme="minorEastAsia" w:eastAsiaTheme="minorEastAsia" w:cstheme="minorEastAsia"/>
                <w:sz w:val="24"/>
                <w:szCs w:val="24"/>
                <w:highlight w:val="none"/>
                <w:shd w:val="clear" w:color="auto" w:fill="auto"/>
                <w:lang w:val="en-US" w:eastAsia="zh-CN"/>
              </w:rPr>
            </w:pPr>
          </w:p>
        </w:tc>
        <w:tc>
          <w:tcPr>
            <w:tcW w:w="1353"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center"/>
              <w:textAlignment w:val="auto"/>
              <w:rPr>
                <w:rFonts w:hint="eastAsia" w:asciiTheme="minorEastAsia" w:hAnsiTheme="minorEastAsia" w:eastAsiaTheme="minorEastAsia" w:cstheme="minorEastAsia"/>
                <w:sz w:val="24"/>
                <w:szCs w:val="24"/>
                <w:highlight w:val="none"/>
                <w:shd w:val="clear" w:color="auto" w:fill="auto"/>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Theme="minorEastAsia" w:hAnsiTheme="minorEastAsia" w:eastAsiaTheme="minorEastAsia" w:cstheme="minorEastAsia"/>
                <w:sz w:val="24"/>
                <w:szCs w:val="24"/>
                <w:highlight w:val="none"/>
                <w:shd w:val="clear" w:color="auto" w:fill="auto"/>
                <w:lang w:val="en-US" w:eastAsia="zh-CN"/>
              </w:rPr>
            </w:pPr>
            <w:r>
              <w:rPr>
                <w:rFonts w:hint="eastAsia" w:asciiTheme="minorEastAsia" w:hAnsiTheme="minorEastAsia" w:eastAsiaTheme="minorEastAsia" w:cstheme="minorEastAsia"/>
                <w:sz w:val="24"/>
                <w:szCs w:val="24"/>
                <w:highlight w:val="none"/>
                <w:shd w:val="clear" w:color="auto" w:fill="auto"/>
                <w:lang w:val="en-US" w:eastAsia="zh-CN"/>
              </w:rPr>
              <w:t>服务期限</w:t>
            </w:r>
          </w:p>
        </w:tc>
        <w:tc>
          <w:tcPr>
            <w:tcW w:w="491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Theme="minorEastAsia" w:hAnsiTheme="minorEastAsia" w:eastAsiaTheme="minorEastAsia" w:cstheme="minorEastAsia"/>
                <w:sz w:val="24"/>
                <w:szCs w:val="24"/>
                <w:highlight w:val="none"/>
                <w:shd w:val="clear" w:color="auto" w:fill="auto"/>
                <w:lang w:val="en-US" w:eastAsia="zh-CN"/>
              </w:rPr>
            </w:pPr>
            <w:r>
              <w:rPr>
                <w:rFonts w:hint="eastAsia" w:asciiTheme="minorEastAsia" w:hAnsiTheme="minorEastAsia" w:eastAsiaTheme="minorEastAsia" w:cstheme="minorEastAsia"/>
                <w:sz w:val="24"/>
                <w:szCs w:val="24"/>
                <w:highlight w:val="none"/>
                <w:shd w:val="clear" w:color="auto" w:fill="auto"/>
                <w:lang w:val="en-US" w:eastAsia="zh-CN"/>
              </w:rPr>
              <w:t>符合第二章“投标人须知前附表”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48"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Theme="minorEastAsia" w:hAnsiTheme="minorEastAsia" w:eastAsiaTheme="minorEastAsia" w:cstheme="minorEastAsia"/>
                <w:sz w:val="24"/>
                <w:szCs w:val="24"/>
                <w:highlight w:val="none"/>
                <w:shd w:val="clear" w:color="auto" w:fill="auto"/>
                <w:lang w:val="en-US" w:eastAsia="zh-CN"/>
              </w:rPr>
            </w:pPr>
            <w:r>
              <w:rPr>
                <w:rFonts w:hint="eastAsia" w:asciiTheme="minorEastAsia" w:hAnsiTheme="minorEastAsia" w:eastAsiaTheme="minorEastAsia" w:cstheme="minorEastAsia"/>
                <w:sz w:val="24"/>
                <w:szCs w:val="24"/>
                <w:highlight w:val="none"/>
                <w:shd w:val="clear" w:color="auto" w:fill="auto"/>
                <w:lang w:val="en-US" w:eastAsia="zh-CN"/>
              </w:rPr>
              <w:t>2.1.3</w:t>
            </w:r>
          </w:p>
        </w:tc>
        <w:tc>
          <w:tcPr>
            <w:tcW w:w="1353"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center"/>
              <w:textAlignment w:val="auto"/>
              <w:rPr>
                <w:rFonts w:hint="eastAsia" w:asciiTheme="minorEastAsia" w:hAnsiTheme="minorEastAsia" w:eastAsiaTheme="minorEastAsia" w:cstheme="minorEastAsia"/>
                <w:sz w:val="24"/>
                <w:szCs w:val="2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center"/>
              <w:textAlignment w:val="auto"/>
              <w:rPr>
                <w:rFonts w:hint="eastAsia" w:asciiTheme="minorEastAsia" w:hAnsiTheme="minorEastAsia" w:eastAsiaTheme="minorEastAsia" w:cstheme="minorEastAsia"/>
                <w:sz w:val="24"/>
                <w:szCs w:val="24"/>
                <w:highlight w:val="none"/>
                <w:shd w:val="clear" w:color="auto" w:fill="auto"/>
                <w:lang w:val="en-US" w:eastAsia="zh-CN"/>
              </w:rPr>
            </w:pPr>
            <w:r>
              <w:rPr>
                <w:rFonts w:hint="eastAsia" w:asciiTheme="minorEastAsia" w:hAnsiTheme="minorEastAsia" w:eastAsiaTheme="minorEastAsia" w:cstheme="minorEastAsia"/>
                <w:sz w:val="24"/>
                <w:szCs w:val="24"/>
                <w:highlight w:val="none"/>
                <w:shd w:val="clear" w:color="auto" w:fill="auto"/>
                <w:lang w:val="en-US" w:eastAsia="zh-CN"/>
              </w:rPr>
              <w:t>形式审查标准</w:t>
            </w:r>
          </w:p>
        </w:tc>
        <w:tc>
          <w:tcPr>
            <w:tcW w:w="187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Theme="minorEastAsia" w:hAnsiTheme="minorEastAsia" w:eastAsiaTheme="minorEastAsia" w:cstheme="minorEastAsia"/>
                <w:sz w:val="24"/>
                <w:szCs w:val="24"/>
                <w:highlight w:val="none"/>
                <w:shd w:val="clear" w:color="auto" w:fill="auto"/>
                <w:lang w:val="en-US" w:eastAsia="zh-CN"/>
              </w:rPr>
            </w:pPr>
            <w:r>
              <w:rPr>
                <w:rFonts w:hint="eastAsia" w:asciiTheme="minorEastAsia" w:hAnsiTheme="minorEastAsia" w:eastAsiaTheme="minorEastAsia" w:cstheme="minorEastAsia"/>
                <w:sz w:val="24"/>
                <w:szCs w:val="24"/>
                <w:highlight w:val="none"/>
                <w:shd w:val="clear" w:color="auto" w:fill="auto"/>
                <w:lang w:val="en-US" w:eastAsia="zh-CN"/>
              </w:rPr>
              <w:t>投标人名称</w:t>
            </w:r>
          </w:p>
        </w:tc>
        <w:tc>
          <w:tcPr>
            <w:tcW w:w="491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Theme="minorEastAsia" w:hAnsiTheme="minorEastAsia" w:eastAsiaTheme="minorEastAsia" w:cstheme="minorEastAsia"/>
                <w:sz w:val="24"/>
                <w:szCs w:val="24"/>
                <w:highlight w:val="none"/>
                <w:shd w:val="clear" w:color="auto" w:fill="auto"/>
                <w:lang w:val="en-US" w:eastAsia="zh-CN"/>
              </w:rPr>
            </w:pPr>
            <w:r>
              <w:rPr>
                <w:rFonts w:hint="eastAsia" w:asciiTheme="minorEastAsia" w:hAnsiTheme="minorEastAsia" w:eastAsiaTheme="minorEastAsia" w:cstheme="minorEastAsia"/>
                <w:sz w:val="24"/>
                <w:szCs w:val="24"/>
                <w:highlight w:val="none"/>
                <w:shd w:val="clear" w:color="auto" w:fill="auto"/>
                <w:lang w:val="en-US" w:eastAsia="zh-CN"/>
              </w:rPr>
              <w:t>与营业执照一致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48"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Theme="minorEastAsia" w:hAnsiTheme="minorEastAsia" w:eastAsiaTheme="minorEastAsia" w:cstheme="minorEastAsia"/>
                <w:sz w:val="24"/>
                <w:szCs w:val="24"/>
                <w:highlight w:val="none"/>
                <w:shd w:val="clear" w:color="auto" w:fill="auto"/>
                <w:lang w:val="en-US" w:eastAsia="zh-CN"/>
              </w:rPr>
            </w:pPr>
          </w:p>
        </w:tc>
        <w:tc>
          <w:tcPr>
            <w:tcW w:w="1353"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Theme="minorEastAsia" w:hAnsiTheme="minorEastAsia" w:eastAsiaTheme="minorEastAsia" w:cstheme="minorEastAsia"/>
                <w:sz w:val="24"/>
                <w:szCs w:val="24"/>
                <w:highlight w:val="none"/>
                <w:shd w:val="clear" w:color="auto" w:fill="auto"/>
                <w:lang w:val="en-US" w:eastAsia="zh-CN"/>
              </w:rPr>
            </w:pPr>
          </w:p>
        </w:tc>
        <w:tc>
          <w:tcPr>
            <w:tcW w:w="1872" w:type="dxa"/>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Theme="minorEastAsia" w:hAnsiTheme="minorEastAsia" w:eastAsiaTheme="minorEastAsia" w:cstheme="minorEastAsia"/>
                <w:sz w:val="24"/>
                <w:szCs w:val="2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Theme="minorEastAsia" w:hAnsiTheme="minorEastAsia" w:eastAsiaTheme="minorEastAsia" w:cstheme="minorEastAsia"/>
                <w:sz w:val="24"/>
                <w:szCs w:val="24"/>
                <w:highlight w:val="none"/>
                <w:shd w:val="clear" w:color="auto" w:fill="auto"/>
                <w:lang w:val="en-US" w:eastAsia="zh-CN"/>
              </w:rPr>
            </w:pPr>
            <w:r>
              <w:rPr>
                <w:rFonts w:hint="eastAsia" w:asciiTheme="minorEastAsia" w:hAnsiTheme="minorEastAsia" w:eastAsiaTheme="minorEastAsia" w:cstheme="minorEastAsia"/>
                <w:sz w:val="24"/>
                <w:szCs w:val="24"/>
                <w:highlight w:val="none"/>
                <w:shd w:val="clear" w:color="auto" w:fill="auto"/>
                <w:lang w:val="en-US" w:eastAsia="zh-CN"/>
              </w:rPr>
              <w:t xml:space="preserve"> 投标函签字盖章</w:t>
            </w:r>
          </w:p>
        </w:tc>
        <w:tc>
          <w:tcPr>
            <w:tcW w:w="4918" w:type="dxa"/>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Theme="minorEastAsia" w:hAnsiTheme="minorEastAsia" w:eastAsiaTheme="minorEastAsia" w:cstheme="minorEastAsia"/>
                <w:sz w:val="24"/>
                <w:szCs w:val="2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Theme="minorEastAsia" w:hAnsiTheme="minorEastAsia" w:eastAsiaTheme="minorEastAsia" w:cstheme="minorEastAsia"/>
                <w:sz w:val="24"/>
                <w:szCs w:val="24"/>
                <w:highlight w:val="none"/>
                <w:shd w:val="clear" w:color="auto" w:fill="auto"/>
                <w:lang w:val="en-US" w:eastAsia="zh-CN"/>
              </w:rPr>
            </w:pPr>
            <w:r>
              <w:rPr>
                <w:rFonts w:hint="eastAsia" w:asciiTheme="minorEastAsia" w:hAnsiTheme="minorEastAsia" w:eastAsiaTheme="minorEastAsia" w:cstheme="minorEastAsia"/>
                <w:sz w:val="24"/>
                <w:szCs w:val="24"/>
                <w:highlight w:val="none"/>
                <w:shd w:val="clear" w:color="auto" w:fill="auto"/>
                <w:lang w:val="en-US" w:eastAsia="zh-CN"/>
              </w:rPr>
              <w:t>符合招标文件规定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48"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Theme="minorEastAsia" w:hAnsiTheme="minorEastAsia" w:eastAsiaTheme="minorEastAsia" w:cstheme="minorEastAsia"/>
                <w:sz w:val="24"/>
                <w:szCs w:val="24"/>
                <w:highlight w:val="none"/>
                <w:shd w:val="clear" w:color="auto" w:fill="auto"/>
                <w:lang w:val="en-US" w:eastAsia="zh-CN"/>
              </w:rPr>
            </w:pPr>
          </w:p>
        </w:tc>
        <w:tc>
          <w:tcPr>
            <w:tcW w:w="1353"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Theme="minorEastAsia" w:hAnsiTheme="minorEastAsia" w:eastAsiaTheme="minorEastAsia" w:cstheme="minorEastAsia"/>
                <w:sz w:val="24"/>
                <w:szCs w:val="24"/>
                <w:highlight w:val="none"/>
                <w:shd w:val="clear" w:color="auto" w:fill="auto"/>
                <w:lang w:val="en-US" w:eastAsia="zh-CN"/>
              </w:rPr>
            </w:pPr>
          </w:p>
        </w:tc>
        <w:tc>
          <w:tcPr>
            <w:tcW w:w="1872" w:type="dxa"/>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Theme="minorEastAsia" w:hAnsiTheme="minorEastAsia" w:eastAsiaTheme="minorEastAsia" w:cstheme="minorEastAsia"/>
                <w:sz w:val="24"/>
                <w:szCs w:val="2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240" w:firstLineChars="100"/>
              <w:jc w:val="both"/>
              <w:textAlignment w:val="auto"/>
              <w:rPr>
                <w:rFonts w:hint="eastAsia" w:asciiTheme="minorEastAsia" w:hAnsiTheme="minorEastAsia" w:eastAsiaTheme="minorEastAsia" w:cstheme="minorEastAsia"/>
                <w:sz w:val="24"/>
                <w:szCs w:val="24"/>
                <w:highlight w:val="none"/>
                <w:shd w:val="clear" w:color="auto" w:fill="auto"/>
                <w:lang w:val="en-US" w:eastAsia="zh-CN"/>
              </w:rPr>
            </w:pPr>
            <w:r>
              <w:rPr>
                <w:rFonts w:hint="eastAsia" w:asciiTheme="minorEastAsia" w:hAnsiTheme="minorEastAsia" w:eastAsiaTheme="minorEastAsia" w:cstheme="minorEastAsia"/>
                <w:sz w:val="24"/>
                <w:szCs w:val="24"/>
                <w:highlight w:val="none"/>
                <w:shd w:val="clear" w:color="auto" w:fill="auto"/>
                <w:lang w:val="en-US" w:eastAsia="zh-CN"/>
              </w:rPr>
              <w:t>投标文件格式</w:t>
            </w:r>
          </w:p>
        </w:tc>
        <w:tc>
          <w:tcPr>
            <w:tcW w:w="4918" w:type="dxa"/>
          </w:tcPr>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Theme="minorEastAsia" w:hAnsiTheme="minorEastAsia" w:eastAsiaTheme="minorEastAsia" w:cstheme="minorEastAsia"/>
                <w:sz w:val="24"/>
                <w:szCs w:val="2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Theme="minorEastAsia" w:hAnsiTheme="minorEastAsia" w:eastAsiaTheme="minorEastAsia" w:cstheme="minorEastAsia"/>
                <w:sz w:val="24"/>
                <w:szCs w:val="24"/>
                <w:highlight w:val="none"/>
                <w:shd w:val="clear" w:color="auto" w:fill="auto"/>
                <w:lang w:val="en-US" w:eastAsia="zh-CN"/>
              </w:rPr>
            </w:pPr>
            <w:r>
              <w:rPr>
                <w:rFonts w:hint="eastAsia" w:asciiTheme="minorEastAsia" w:hAnsiTheme="minorEastAsia" w:eastAsiaTheme="minorEastAsia" w:cstheme="minorEastAsia"/>
                <w:sz w:val="24"/>
                <w:szCs w:val="24"/>
                <w:highlight w:val="none"/>
                <w:shd w:val="clear" w:color="auto" w:fill="auto"/>
                <w:lang w:val="en-US" w:eastAsia="zh-CN"/>
              </w:rPr>
              <w:t>符合第六章“投标文件格式”的要求</w:t>
            </w:r>
          </w:p>
        </w:tc>
      </w:tr>
    </w:tbl>
    <w:p>
      <w:pPr>
        <w:keepNext/>
        <w:keepLines/>
        <w:widowControl w:val="0"/>
        <w:spacing w:line="360" w:lineRule="auto"/>
        <w:jc w:val="both"/>
        <w:outlineLvl w:val="2"/>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一、评标方法</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本次评标采用</w:t>
      </w:r>
      <w:r>
        <w:rPr>
          <w:rFonts w:hint="eastAsia" w:ascii="宋体" w:hAnsi="宋体" w:eastAsia="宋体" w:cs="宋体"/>
          <w:sz w:val="24"/>
          <w:szCs w:val="24"/>
        </w:rPr>
        <w:t>综合</w:t>
      </w:r>
      <w:r>
        <w:rPr>
          <w:rFonts w:hint="eastAsia" w:ascii="宋体" w:hAnsi="宋体" w:eastAsia="宋体" w:cs="宋体"/>
          <w:sz w:val="24"/>
          <w:szCs w:val="24"/>
          <w:lang w:eastAsia="zh-CN"/>
        </w:rPr>
        <w:t>评分</w:t>
      </w:r>
      <w:r>
        <w:rPr>
          <w:rFonts w:hint="eastAsia" w:ascii="宋体" w:hAnsi="宋体" w:eastAsia="宋体" w:cs="宋体"/>
          <w:sz w:val="24"/>
          <w:szCs w:val="24"/>
        </w:rPr>
        <w:t>法</w:t>
      </w:r>
      <w:r>
        <w:rPr>
          <w:rFonts w:hint="eastAsia" w:ascii="宋体" w:hAnsi="宋体" w:eastAsia="宋体" w:cs="宋体"/>
          <w:color w:val="000000" w:themeColor="text1"/>
          <w:sz w:val="24"/>
          <w:szCs w:val="24"/>
          <w14:textFill>
            <w14:solidFill>
              <w14:schemeClr w14:val="tx1"/>
            </w14:solidFill>
          </w14:textFill>
        </w:rPr>
        <w:t>，评标委员会对满足招标文件实质性要求的投标文件，按照本章规定的评分标准进行打分，按得分由高到低的顺序进行排序，推荐三名中标候选人，但投标报价低于其成本的除外。综合评分相等时，以投标报价低的优先；</w:t>
      </w:r>
      <w:r>
        <w:rPr>
          <w:rFonts w:hint="eastAsia" w:ascii="宋体" w:hAnsi="宋体" w:eastAsia="宋体" w:cs="宋体"/>
          <w:color w:val="000000" w:themeColor="text1"/>
          <w:sz w:val="24"/>
          <w:szCs w:val="24"/>
          <w:lang w:eastAsia="zh-CN"/>
          <w14:textFill>
            <w14:solidFill>
              <w14:schemeClr w14:val="tx1"/>
            </w14:solidFill>
          </w14:textFill>
        </w:rPr>
        <w:t>若总分和</w:t>
      </w:r>
      <w:r>
        <w:rPr>
          <w:rFonts w:hint="eastAsia" w:ascii="宋体" w:hAnsi="宋体" w:eastAsia="宋体" w:cs="宋体"/>
          <w:color w:val="000000" w:themeColor="text1"/>
          <w:sz w:val="24"/>
          <w:szCs w:val="24"/>
          <w14:textFill>
            <w14:solidFill>
              <w14:schemeClr w14:val="tx1"/>
            </w14:solidFill>
          </w14:textFill>
        </w:rPr>
        <w:t>投标报价</w:t>
      </w:r>
      <w:r>
        <w:rPr>
          <w:rFonts w:hint="eastAsia" w:ascii="宋体" w:hAnsi="宋体" w:eastAsia="宋体" w:cs="宋体"/>
          <w:color w:val="000000" w:themeColor="text1"/>
          <w:sz w:val="24"/>
          <w:szCs w:val="24"/>
          <w:lang w:eastAsia="zh-CN"/>
          <w14:textFill>
            <w14:solidFill>
              <w14:schemeClr w14:val="tx1"/>
            </w14:solidFill>
          </w14:textFill>
        </w:rPr>
        <w:t>得分</w:t>
      </w:r>
      <w:r>
        <w:rPr>
          <w:rFonts w:hint="eastAsia" w:ascii="宋体" w:hAnsi="宋体" w:eastAsia="宋体" w:cs="宋体"/>
          <w:color w:val="000000" w:themeColor="text1"/>
          <w:sz w:val="24"/>
          <w:szCs w:val="24"/>
          <w14:textFill>
            <w14:solidFill>
              <w14:schemeClr w14:val="tx1"/>
            </w14:solidFill>
          </w14:textFill>
        </w:rPr>
        <w:t>也相</w:t>
      </w:r>
      <w:r>
        <w:rPr>
          <w:rFonts w:hint="eastAsia" w:ascii="宋体" w:hAnsi="宋体" w:eastAsia="宋体" w:cs="宋体"/>
          <w:color w:val="000000" w:themeColor="text1"/>
          <w:sz w:val="24"/>
          <w:szCs w:val="24"/>
          <w:lang w:eastAsia="zh-CN"/>
          <w14:textFill>
            <w14:solidFill>
              <w14:schemeClr w14:val="tx1"/>
            </w14:solidFill>
          </w14:textFill>
        </w:rPr>
        <w:t>同</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lang w:eastAsia="zh-CN"/>
          <w14:textFill>
            <w14:solidFill>
              <w14:schemeClr w14:val="tx1"/>
            </w14:solidFill>
          </w14:textFill>
        </w:rPr>
        <w:t>按技术部分得分高者优先排序</w:t>
      </w:r>
      <w:r>
        <w:rPr>
          <w:rFonts w:hint="eastAsia" w:ascii="宋体" w:hAnsi="宋体" w:eastAsia="宋体" w:cs="宋体"/>
          <w:color w:val="000000" w:themeColor="text1"/>
          <w:sz w:val="24"/>
          <w:szCs w:val="24"/>
          <w14:textFill>
            <w14:solidFill>
              <w14:schemeClr w14:val="tx1"/>
            </w14:solidFill>
          </w14:textFill>
        </w:rPr>
        <w:t xml:space="preserve">。 </w:t>
      </w:r>
    </w:p>
    <w:p>
      <w:pPr>
        <w:keepNext/>
        <w:keepLines/>
        <w:pageBreakBefore w:val="0"/>
        <w:widowControl w:val="0"/>
        <w:kinsoku/>
        <w:wordWrap/>
        <w:overflowPunct/>
        <w:topLinePunct w:val="0"/>
        <w:autoSpaceDE/>
        <w:autoSpaceDN/>
        <w:bidi w:val="0"/>
        <w:adjustRightInd/>
        <w:snapToGrid/>
        <w:spacing w:after="0" w:line="360" w:lineRule="auto"/>
        <w:jc w:val="both"/>
        <w:textAlignment w:val="auto"/>
        <w:outlineLvl w:val="2"/>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bookmarkStart w:id="80" w:name="_Toc18414"/>
      <w:bookmarkStart w:id="81" w:name="_Toc303159310"/>
      <w:bookmarkStart w:id="82" w:name="_Toc6839"/>
      <w:bookmarkStart w:id="83" w:name="_Toc384733394"/>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二、评审标准</w:t>
      </w:r>
      <w:bookmarkEnd w:id="80"/>
      <w:bookmarkEnd w:id="81"/>
      <w:bookmarkEnd w:id="82"/>
      <w:bookmarkEnd w:id="83"/>
    </w:p>
    <w:p>
      <w:pPr>
        <w:keepNext/>
        <w:keepLines/>
        <w:pageBreakBefore w:val="0"/>
        <w:widowControl w:val="0"/>
        <w:kinsoku/>
        <w:wordWrap/>
        <w:overflowPunct/>
        <w:topLinePunct w:val="0"/>
        <w:autoSpaceDE/>
        <w:autoSpaceDN/>
        <w:bidi w:val="0"/>
        <w:adjustRightInd/>
        <w:snapToGrid/>
        <w:spacing w:after="0" w:line="360" w:lineRule="auto"/>
        <w:ind w:firstLine="241" w:firstLineChars="100"/>
        <w:jc w:val="both"/>
        <w:textAlignment w:val="auto"/>
        <w:outlineLvl w:val="3"/>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2.1 初步评审标准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2.1.1 形式评审标准：见评标办法前附表。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2.1.2 资格评审标准：见评标办法前附表。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2.1.3 响应性评审标准：见评标办法前附表。</w:t>
      </w:r>
    </w:p>
    <w:p>
      <w:pPr>
        <w:keepNext/>
        <w:keepLines/>
        <w:pageBreakBefore w:val="0"/>
        <w:widowControl w:val="0"/>
        <w:kinsoku/>
        <w:wordWrap/>
        <w:overflowPunct/>
        <w:topLinePunct w:val="0"/>
        <w:autoSpaceDE/>
        <w:autoSpaceDN/>
        <w:bidi w:val="0"/>
        <w:adjustRightInd/>
        <w:snapToGrid/>
        <w:spacing w:after="0" w:line="360" w:lineRule="auto"/>
        <w:ind w:firstLine="241" w:firstLineChars="100"/>
        <w:jc w:val="both"/>
        <w:textAlignment w:val="auto"/>
        <w:outlineLvl w:val="3"/>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2.2 详细评审标准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详细评审标准：见评</w:t>
      </w:r>
      <w:r>
        <w:rPr>
          <w:rFonts w:hint="eastAsia" w:ascii="宋体" w:hAnsi="宋体" w:eastAsia="宋体" w:cs="宋体"/>
          <w:color w:val="000000" w:themeColor="text1"/>
          <w:sz w:val="24"/>
          <w:szCs w:val="24"/>
          <w:lang w:eastAsia="zh-CN"/>
          <w14:textFill>
            <w14:solidFill>
              <w14:schemeClr w14:val="tx1"/>
            </w14:solidFill>
          </w14:textFill>
        </w:rPr>
        <w:t>分标准</w:t>
      </w:r>
      <w:r>
        <w:rPr>
          <w:rFonts w:hint="eastAsia" w:ascii="宋体" w:hAnsi="宋体" w:eastAsia="宋体" w:cs="宋体"/>
          <w:color w:val="000000" w:themeColor="text1"/>
          <w:sz w:val="24"/>
          <w:szCs w:val="24"/>
          <w14:textFill>
            <w14:solidFill>
              <w14:schemeClr w14:val="tx1"/>
            </w14:solidFill>
          </w14:textFill>
        </w:rPr>
        <w:t>。</w:t>
      </w:r>
    </w:p>
    <w:p>
      <w:pPr>
        <w:keepNext/>
        <w:keepLines/>
        <w:pageBreakBefore w:val="0"/>
        <w:widowControl w:val="0"/>
        <w:kinsoku/>
        <w:wordWrap/>
        <w:overflowPunct/>
        <w:topLinePunct w:val="0"/>
        <w:autoSpaceDE/>
        <w:autoSpaceDN/>
        <w:bidi w:val="0"/>
        <w:adjustRightInd/>
        <w:snapToGrid/>
        <w:spacing w:after="0" w:line="360" w:lineRule="auto"/>
        <w:jc w:val="both"/>
        <w:textAlignment w:val="auto"/>
        <w:outlineLvl w:val="2"/>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bookmarkStart w:id="84" w:name="_Toc384733395"/>
      <w:bookmarkStart w:id="85" w:name="_Toc303159311"/>
      <w:bookmarkStart w:id="86" w:name="_Toc23176"/>
      <w:bookmarkStart w:id="87" w:name="_Toc15381"/>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三、评标程序</w:t>
      </w:r>
      <w:bookmarkEnd w:id="84"/>
      <w:bookmarkEnd w:id="85"/>
      <w:bookmarkEnd w:id="86"/>
      <w:bookmarkEnd w:id="87"/>
    </w:p>
    <w:p>
      <w:pPr>
        <w:keepNext/>
        <w:keepLines/>
        <w:pageBreakBefore w:val="0"/>
        <w:widowControl w:val="0"/>
        <w:kinsoku/>
        <w:wordWrap/>
        <w:overflowPunct/>
        <w:topLinePunct w:val="0"/>
        <w:autoSpaceDE/>
        <w:autoSpaceDN/>
        <w:bidi w:val="0"/>
        <w:adjustRightInd/>
        <w:snapToGrid/>
        <w:spacing w:after="0" w:line="360" w:lineRule="auto"/>
        <w:ind w:firstLine="241" w:firstLineChars="100"/>
        <w:jc w:val="both"/>
        <w:textAlignment w:val="auto"/>
        <w:outlineLvl w:val="3"/>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3.1 初步评审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3.1.1评标委员会依据本章第2.1 款规定的标准对投标文件进行初步评审。有一项不符合评审标准的，否决其投标。</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3.1.2 投标人有以下情形之一的，其投标文件作将被否决：</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(l）第二章“投标人须知”规定的任何一种情形的；</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(2）串通投标或弄虚作假或有其他违法行为的；</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(3）不按评标委员会要求澄清、说明或补正的。</w:t>
      </w:r>
    </w:p>
    <w:p>
      <w:pPr>
        <w:spacing w:line="360" w:lineRule="auto"/>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（4）其他不响应招标文件实质性要求或违反法律法规要求的情形。</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3.1.3 投标报价有算术错误的，评标委员会按以下原则对投标报价进行修正，修正的价格经投标人书面确认后具有约束力。投标人不接受修正价格的，其投标文件将被否决。</w:t>
      </w:r>
    </w:p>
    <w:p>
      <w:pPr>
        <w:keepNext/>
        <w:keepLines/>
        <w:widowControl w:val="0"/>
        <w:spacing w:line="360" w:lineRule="auto"/>
        <w:ind w:firstLine="241" w:firstLineChars="100"/>
        <w:jc w:val="both"/>
        <w:outlineLvl w:val="3"/>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3.2 详细评审</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3.2.1 评标委员会按本章评分细则规定的量化因素和分值进行打分，并计算出综合得分。评标办法前附表对承包人建议书中的设计文件评审有特殊规定的，从其规定。</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3.2.2 评分分值计算保留小数点后两位，小数点后第三位“四舍五入”。</w:t>
      </w:r>
    </w:p>
    <w:p>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pPr>
        <w:keepNext/>
        <w:keepLines/>
        <w:widowControl w:val="0"/>
        <w:spacing w:line="360" w:lineRule="auto"/>
        <w:ind w:firstLine="241" w:firstLineChars="100"/>
        <w:jc w:val="both"/>
        <w:outlineLvl w:val="3"/>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3.3 投标文件的澄清和补正</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3.3.1 在评标过程中，评标委员会可以书面形式要求投标人对所提交的投标文件中不明确的内容进行书面澄清或说明，或者对细微偏差进行补正。评标委员会不接受投标人主动提出的澄清、说明或补正。</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3.3.2 澄清、说明和补正不得改变投标文件的实质性内容（算术性错误修正的除外）。投标人的书面澄清、说明和补正属于投标文件的组成部分。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3.3.3 评标委员会对投标人提交的澄清、说明或补正有疑问的，可以要求投标人进一步澄清、说明或补正，直至满足评标委员会的要求。</w:t>
      </w:r>
    </w:p>
    <w:p>
      <w:pPr>
        <w:keepNext/>
        <w:keepLines/>
        <w:widowControl w:val="0"/>
        <w:spacing w:line="360" w:lineRule="auto"/>
        <w:ind w:firstLine="241" w:firstLineChars="100"/>
        <w:jc w:val="both"/>
        <w:outlineLvl w:val="3"/>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3.4 评标结果</w:t>
      </w:r>
    </w:p>
    <w:p>
      <w:pPr>
        <w:bidi w:val="0"/>
        <w:spacing w:line="360" w:lineRule="auto"/>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3.4.1</w:t>
      </w:r>
      <w:r>
        <w:rPr>
          <w:rFonts w:hint="eastAsia" w:ascii="宋体" w:hAnsi="宋体" w:eastAsia="宋体" w:cs="宋体"/>
          <w:b w:val="0"/>
          <w:bCs w:val="0"/>
          <w:sz w:val="24"/>
          <w:szCs w:val="24"/>
        </w:rPr>
        <w:t>招标人授权评标委员会推荐 3 名中标候选人。</w:t>
      </w:r>
    </w:p>
    <w:p>
      <w:pPr>
        <w:bidi w:val="0"/>
        <w:spacing w:line="360" w:lineRule="auto"/>
        <w:ind w:firstLine="240" w:firstLineChars="1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3.4.2</w:t>
      </w:r>
      <w:r>
        <w:rPr>
          <w:rFonts w:hint="eastAsia" w:ascii="宋体" w:hAnsi="宋体" w:eastAsia="宋体" w:cs="宋体"/>
          <w:b w:val="0"/>
          <w:bCs w:val="0"/>
          <w:sz w:val="24"/>
          <w:szCs w:val="24"/>
        </w:rPr>
        <w:t>评标委员会完成评标后，应当向招标人提交书面评标报告。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1" w:leftChars="-100" w:right="0" w:rightChars="0" w:hanging="241" w:hangingChars="100"/>
        <w:jc w:val="left"/>
        <w:textAlignment w:val="auto"/>
        <w:rPr>
          <w:rFonts w:hint="eastAsia" w:asciiTheme="minorEastAsia" w:hAnsiTheme="minorEastAsia" w:eastAsiaTheme="minorEastAsia" w:cstheme="minorEastAsia"/>
          <w:b/>
          <w:bCs/>
          <w:sz w:val="24"/>
          <w:szCs w:val="24"/>
          <w:highlight w:val="none"/>
          <w:shd w:val="clear" w:color="auto" w:fill="auto"/>
          <w:lang w:val="en-US" w:eastAsia="zh-CN"/>
        </w:rPr>
      </w:pPr>
      <w:r>
        <w:rPr>
          <w:rFonts w:hint="eastAsia" w:asciiTheme="minorEastAsia" w:hAnsiTheme="minorEastAsia" w:eastAsiaTheme="minorEastAsia" w:cstheme="minorEastAsia"/>
          <w:b/>
          <w:bCs/>
          <w:sz w:val="24"/>
          <w:szCs w:val="24"/>
          <w:highlight w:val="none"/>
          <w:shd w:val="clear" w:color="auto" w:fill="auto"/>
          <w:lang w:val="en-US" w:eastAsia="zh-CN"/>
        </w:rPr>
        <w:t>四、政府采购优惠政策</w:t>
      </w:r>
    </w:p>
    <w:p>
      <w:pPr>
        <w:bidi w:val="0"/>
        <w:spacing w:line="360" w:lineRule="auto"/>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小微企业产品价格折扣（6%）</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Theme="minorEastAsia" w:hAnsiTheme="minorEastAsia" w:eastAsiaTheme="minorEastAsia" w:cstheme="minorEastAsia"/>
          <w:kern w:val="2"/>
          <w:sz w:val="24"/>
          <w:szCs w:val="24"/>
          <w:highlight w:val="none"/>
          <w:shd w:val="clear" w:color="auto" w:fill="auto"/>
          <w:lang w:val="zh-CN" w:bidi="ar-SA"/>
        </w:rPr>
      </w:pPr>
      <w:r>
        <w:rPr>
          <w:rFonts w:hint="eastAsia" w:asciiTheme="minorEastAsia" w:hAnsiTheme="minorEastAsia" w:eastAsiaTheme="minorEastAsia" w:cstheme="minorEastAsia"/>
          <w:sz w:val="24"/>
          <w:szCs w:val="24"/>
          <w:highlight w:val="none"/>
          <w:shd w:val="clear" w:color="auto" w:fill="auto"/>
          <w:lang w:val="zh-CN"/>
        </w:rPr>
        <w:t>根据</w:t>
      </w:r>
      <w:r>
        <w:rPr>
          <w:rFonts w:hint="eastAsia" w:asciiTheme="minorEastAsia" w:hAnsiTheme="minorEastAsia" w:eastAsiaTheme="minorEastAsia" w:cstheme="minorEastAsia"/>
          <w:kern w:val="2"/>
          <w:sz w:val="24"/>
          <w:szCs w:val="24"/>
          <w:highlight w:val="none"/>
          <w:shd w:val="clear" w:color="auto" w:fill="auto"/>
          <w:lang w:val="zh-CN" w:bidi="ar-SA"/>
        </w:rPr>
        <w:t>财政部、工业和信息化部颁发的《政府采购促进中小企业发展管理办法》（财库〔2020〕46号）的规定给予小型和微型企业（包括相互之间组成的联合体）产品的价格给予价格折扣扣除；计算方法是：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Theme="minorEastAsia" w:hAnsiTheme="minorEastAsia" w:eastAsiaTheme="minorEastAsia" w:cstheme="minorEastAsia"/>
          <w:kern w:val="2"/>
          <w:sz w:val="24"/>
          <w:szCs w:val="24"/>
          <w:highlight w:val="none"/>
          <w:shd w:val="clear" w:color="auto" w:fill="auto"/>
          <w:lang w:val="zh-CN" w:bidi="ar-SA"/>
        </w:rPr>
      </w:pPr>
      <w:r>
        <w:rPr>
          <w:rFonts w:hint="eastAsia" w:asciiTheme="minorEastAsia" w:hAnsiTheme="minorEastAsia" w:eastAsiaTheme="minorEastAsia" w:cstheme="minorEastAsia"/>
          <w:kern w:val="2"/>
          <w:sz w:val="24"/>
          <w:szCs w:val="24"/>
          <w:highlight w:val="none"/>
          <w:shd w:val="clear" w:color="auto" w:fill="auto"/>
          <w:lang w:val="zh-CN" w:bidi="ar-SA"/>
        </w:rPr>
        <w:t>最终价格＝最后报价×（</w:t>
      </w:r>
      <w:r>
        <w:rPr>
          <w:rFonts w:hint="eastAsia" w:asciiTheme="minorEastAsia" w:hAnsiTheme="minorEastAsia" w:eastAsiaTheme="minorEastAsia" w:cstheme="minorEastAsia"/>
          <w:kern w:val="2"/>
          <w:sz w:val="24"/>
          <w:szCs w:val="24"/>
          <w:highlight w:val="none"/>
          <w:shd w:val="clear" w:color="auto" w:fill="auto"/>
          <w:lang w:val="en-US" w:eastAsia="zh-CN" w:bidi="ar-SA"/>
        </w:rPr>
        <w:t>100%-价格折扣</w:t>
      </w:r>
      <w:r>
        <w:rPr>
          <w:rFonts w:hint="eastAsia" w:asciiTheme="minorEastAsia" w:hAnsiTheme="minorEastAsia" w:eastAsiaTheme="minorEastAsia" w:cstheme="minorEastAsia"/>
          <w:kern w:val="2"/>
          <w:sz w:val="24"/>
          <w:szCs w:val="24"/>
          <w:highlight w:val="none"/>
          <w:shd w:val="clear" w:color="auto" w:fill="auto"/>
          <w:lang w:val="zh-CN" w:bidi="ar-SA"/>
        </w:rPr>
        <w:t>），按照最终价格计算其价格分得分。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right="0" w:rightChars="0" w:firstLine="482" w:firstLineChars="200"/>
        <w:jc w:val="both"/>
        <w:textAlignment w:val="auto"/>
        <w:rPr>
          <w:rFonts w:hint="eastAsia" w:asciiTheme="minorEastAsia" w:hAnsiTheme="minorEastAsia" w:eastAsiaTheme="minorEastAsia" w:cstheme="minorEastAsia"/>
          <w:b/>
          <w:bCs/>
          <w:kern w:val="2"/>
          <w:sz w:val="24"/>
          <w:szCs w:val="24"/>
          <w:highlight w:val="none"/>
          <w:shd w:val="clear" w:color="auto" w:fill="auto"/>
          <w:lang w:val="zh-CN" w:bidi="ar-SA"/>
        </w:rPr>
      </w:pPr>
      <w:r>
        <w:rPr>
          <w:rFonts w:hint="eastAsia" w:asciiTheme="minorEastAsia" w:hAnsiTheme="minorEastAsia" w:eastAsiaTheme="minorEastAsia" w:cstheme="minorEastAsia"/>
          <w:b/>
          <w:bCs/>
          <w:kern w:val="2"/>
          <w:sz w:val="24"/>
          <w:szCs w:val="24"/>
          <w:highlight w:val="none"/>
          <w:shd w:val="clear" w:color="auto" w:fill="auto"/>
          <w:lang w:val="zh-CN" w:bidi="ar-SA"/>
        </w:rPr>
        <w:t>报价时，投标人须结合本公司实际情况，如实填写中小企业声明函并将中小企业声明函附在投标文件中，否则不给予价格扣除。</w:t>
      </w:r>
    </w:p>
    <w:p>
      <w:pPr>
        <w:bidi w:val="0"/>
        <w:spacing w:line="360" w:lineRule="auto"/>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给予监狱企业和戒毒企业价格</w:t>
      </w:r>
      <w:r>
        <w:rPr>
          <w:rFonts w:hint="eastAsia" w:ascii="宋体" w:hAnsi="宋体" w:cs="宋体"/>
          <w:b/>
          <w:bCs/>
          <w:highlight w:val="none"/>
          <w:lang w:val="en-US" w:eastAsia="zh-CN"/>
        </w:rPr>
        <w:t>折扣（6%）</w:t>
      </w:r>
    </w:p>
    <w:p>
      <w:pPr>
        <w:bidi w:val="0"/>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根据《关于政府采购支持监狱企业发展有关问题的通知》（财库〔201</w:t>
      </w:r>
      <w:r>
        <w:rPr>
          <w:rFonts w:hint="eastAsia" w:ascii="宋体" w:hAnsi="宋体" w:cs="宋体"/>
          <w:highlight w:val="none"/>
          <w:lang w:val="en-US" w:eastAsia="zh-CN"/>
        </w:rPr>
        <w:t>4</w:t>
      </w:r>
      <w:r>
        <w:rPr>
          <w:rFonts w:hint="eastAsia" w:ascii="宋体" w:hAnsi="宋体" w:eastAsia="宋体" w:cs="宋体"/>
          <w:highlight w:val="none"/>
          <w:lang w:val="en-US" w:eastAsia="zh-CN"/>
        </w:rPr>
        <w:t>〕68号）文件规定：在政府采购活动中，监狱企业和戒毒企业视同小型、微型企业，评审中享受同小型、微型企业相同的价格扣除。</w:t>
      </w:r>
    </w:p>
    <w:p>
      <w:pPr>
        <w:bidi w:val="0"/>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监狱企业和戒毒企业参加政府采购活动时，应当提供由省级以上监狱管理局、戒毒管理局（含新疆生产建设兵团）出具的属于监狱企业的证明文件。</w:t>
      </w:r>
    </w:p>
    <w:p>
      <w:pPr>
        <w:bidi w:val="0"/>
        <w:spacing w:line="360" w:lineRule="auto"/>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残疾人福利性单位价格</w:t>
      </w:r>
      <w:r>
        <w:rPr>
          <w:rFonts w:hint="eastAsia" w:ascii="宋体" w:hAnsi="宋体" w:cs="宋体"/>
          <w:b/>
          <w:bCs/>
          <w:highlight w:val="none"/>
          <w:lang w:val="en-US" w:eastAsia="zh-CN"/>
        </w:rPr>
        <w:t>折扣（6%）</w:t>
      </w:r>
    </w:p>
    <w:p>
      <w:pPr>
        <w:bidi w:val="0"/>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符合条件的残疾人福利性单位在参加政府采购活动时，应当提供《残疾人福利性单位声明函》，并对声明的真实性负责。任何单位或者个人在政府采购活动中均不得要求残疾人福利性单位提供其他证明声明函内容的材料。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bidi w:val="0"/>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给予残疾人福利性单位价格6%的扣除；计算方法是：最终价格＝报价×94%，按照最终价格计算其价格分得分；</w:t>
      </w:r>
    </w:p>
    <w:p>
      <w:pPr>
        <w:bidi w:val="0"/>
        <w:spacing w:line="360" w:lineRule="auto"/>
        <w:ind w:firstLine="480" w:firstLineChars="200"/>
        <w:rPr>
          <w:rFonts w:hint="eastAsia" w:ascii="宋体" w:hAnsi="宋体" w:eastAsia="宋体" w:cs="宋体"/>
          <w:highlight w:val="none"/>
          <w:lang w:val="en-US" w:eastAsia="zh-CN"/>
        </w:rPr>
      </w:pPr>
      <w:r>
        <w:rPr>
          <w:rFonts w:hint="eastAsia" w:cs="宋体"/>
          <w:highlight w:val="none"/>
          <w:lang w:val="en-US" w:eastAsia="zh-CN"/>
        </w:rPr>
        <w:t>评标</w:t>
      </w:r>
      <w:r>
        <w:rPr>
          <w:rFonts w:hint="eastAsia" w:ascii="宋体" w:hAnsi="宋体" w:eastAsia="宋体" w:cs="宋体"/>
          <w:highlight w:val="none"/>
          <w:lang w:val="en-US" w:eastAsia="zh-CN"/>
        </w:rPr>
        <w:t>时，</w:t>
      </w:r>
      <w:r>
        <w:rPr>
          <w:rFonts w:hint="eastAsia" w:cs="宋体"/>
          <w:highlight w:val="none"/>
          <w:lang w:val="en-US" w:eastAsia="zh-CN"/>
        </w:rPr>
        <w:t>投标人</w:t>
      </w:r>
      <w:r>
        <w:rPr>
          <w:rFonts w:hint="eastAsia" w:ascii="宋体" w:hAnsi="宋体" w:eastAsia="宋体" w:cs="宋体"/>
          <w:highlight w:val="none"/>
          <w:lang w:val="en-US" w:eastAsia="zh-CN"/>
        </w:rPr>
        <w:t>须提供《残疾人福利性单位声明函》原件，否则不给予价格扣除；</w:t>
      </w:r>
    </w:p>
    <w:p>
      <w:pPr>
        <w:bidi w:val="0"/>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残疾人福利性单位视同小型、微型企业。残疾人福利性单位属于小型、微型企业的，不重复享受政策。</w:t>
      </w:r>
    </w:p>
    <w:p>
      <w:pPr>
        <w:bidi w:val="0"/>
        <w:spacing w:line="360" w:lineRule="auto"/>
        <w:rPr>
          <w:rFonts w:hint="eastAsia" w:ascii="宋体" w:hAnsi="宋体" w:eastAsia="宋体" w:cs="宋体"/>
          <w:highlight w:val="none"/>
          <w:lang w:val="en-US" w:eastAsia="zh-CN"/>
        </w:rPr>
      </w:pPr>
      <w:r>
        <w:rPr>
          <w:rFonts w:hint="eastAsia" w:cs="宋体"/>
          <w:b/>
          <w:bCs/>
          <w:highlight w:val="none"/>
          <w:lang w:val="en-US" w:eastAsia="zh-CN"/>
        </w:rPr>
        <w:t>投标人</w:t>
      </w:r>
      <w:r>
        <w:rPr>
          <w:rFonts w:hint="eastAsia" w:ascii="宋体" w:hAnsi="宋体" w:eastAsia="宋体" w:cs="宋体"/>
          <w:b/>
          <w:bCs/>
          <w:highlight w:val="none"/>
          <w:lang w:val="en-US" w:eastAsia="zh-CN"/>
        </w:rPr>
        <w:t>所报产品列入节能产品、环境标志产品品目清单以及具备处于有效期之内的节能产品、环境标志产品认证证书的</w:t>
      </w:r>
      <w:r>
        <w:rPr>
          <w:rFonts w:hint="eastAsia" w:ascii="宋体" w:hAnsi="宋体" w:cs="宋体"/>
          <w:b/>
          <w:bCs/>
          <w:highlight w:val="none"/>
          <w:lang w:val="en-US" w:eastAsia="zh-CN"/>
        </w:rPr>
        <w:t>（4%）</w:t>
      </w:r>
    </w:p>
    <w:p>
      <w:pPr>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在价格评审时，对节能、环保产品分别给予价格加分，（加分=价格评标总分值×4%×节能、环保产品价格在报价中所占比例）。</w:t>
      </w:r>
    </w:p>
    <w:p>
      <w:pPr>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在技术评审时，对节能、环保产品分别给予技术加分，（加分=技术评标总分值×4%×节能、环保产品价格在报价中所占比例）。</w:t>
      </w:r>
    </w:p>
    <w:p>
      <w:pPr>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说明：1、本项计分以</w:t>
      </w:r>
      <w:r>
        <w:rPr>
          <w:rFonts w:hint="eastAsia" w:cs="宋体"/>
          <w:highlight w:val="none"/>
          <w:lang w:val="en-US" w:eastAsia="zh-CN"/>
        </w:rPr>
        <w:t>投标人</w:t>
      </w:r>
      <w:r>
        <w:rPr>
          <w:rFonts w:hint="eastAsia" w:ascii="宋体" w:hAnsi="宋体" w:eastAsia="宋体" w:cs="宋体"/>
          <w:highlight w:val="none"/>
          <w:lang w:val="en-US" w:eastAsia="zh-CN"/>
        </w:rPr>
        <w:t>提供的处于有效期之内的节能产品、环境标志产品认证证书（复印件加盖</w:t>
      </w:r>
      <w:r>
        <w:rPr>
          <w:rFonts w:hint="eastAsia" w:cs="宋体"/>
          <w:highlight w:val="none"/>
          <w:lang w:val="en-US" w:eastAsia="zh-CN"/>
        </w:rPr>
        <w:t>投标人</w:t>
      </w:r>
      <w:r>
        <w:rPr>
          <w:rFonts w:hint="eastAsia" w:ascii="宋体" w:hAnsi="宋体" w:eastAsia="宋体" w:cs="宋体"/>
          <w:highlight w:val="none"/>
          <w:lang w:val="en-US" w:eastAsia="zh-CN"/>
        </w:rPr>
        <w:t>公章）为准，否则不给予价格评审。2、</w:t>
      </w:r>
      <w:r>
        <w:rPr>
          <w:rFonts w:hint="eastAsia" w:ascii="宋体" w:hAnsi="宋体" w:cs="宋体"/>
          <w:highlight w:val="none"/>
        </w:rPr>
        <w:t>政府强制采购产品是指财政部、发展改革委公布的《节能产品政府采购品目清单》内带“★”号的节能产品。本次采购若涉及《节能产品政府采购品目清单》内强制采购的产品（带★号），无论项目说明中是否明确为强制节能产品，</w:t>
      </w:r>
      <w:r>
        <w:rPr>
          <w:rFonts w:hint="eastAsia" w:cs="宋体"/>
          <w:highlight w:val="none"/>
          <w:lang w:eastAsia="zh-CN"/>
        </w:rPr>
        <w:t>投标人</w:t>
      </w:r>
      <w:r>
        <w:rPr>
          <w:rFonts w:hint="eastAsia" w:ascii="宋体" w:hAnsi="宋体" w:cs="宋体"/>
          <w:highlight w:val="none"/>
        </w:rPr>
        <w:t>都必须投报强制节能产品，并提供强制节能产品认证证书</w:t>
      </w:r>
      <w:r>
        <w:rPr>
          <w:rFonts w:hint="eastAsia" w:ascii="宋体" w:hAnsi="宋体" w:cs="宋体"/>
          <w:highlight w:val="none"/>
          <w:lang w:eastAsia="zh-CN"/>
        </w:rPr>
        <w:t>（</w:t>
      </w:r>
      <w:r>
        <w:rPr>
          <w:rFonts w:hint="eastAsia" w:ascii="宋体" w:hAnsi="宋体" w:cs="宋体"/>
          <w:highlight w:val="none"/>
        </w:rPr>
        <w:t>复印件加盖生产厂家公章</w:t>
      </w:r>
      <w:r>
        <w:rPr>
          <w:rFonts w:hint="eastAsia" w:ascii="宋体" w:hAnsi="宋体" w:cs="宋体"/>
          <w:highlight w:val="none"/>
          <w:lang w:eastAsia="zh-CN"/>
        </w:rPr>
        <w:t>）</w:t>
      </w:r>
      <w:r>
        <w:rPr>
          <w:rFonts w:hint="eastAsia" w:ascii="宋体" w:hAnsi="宋体" w:cs="宋体"/>
          <w:highlight w:val="none"/>
        </w:rPr>
        <w:t>，否则按无效报价处理。</w:t>
      </w:r>
      <w:r>
        <w:rPr>
          <w:rFonts w:hint="eastAsia" w:cs="宋体"/>
          <w:highlight w:val="none"/>
          <w:lang w:eastAsia="zh-CN"/>
        </w:rPr>
        <w:t>投标人</w:t>
      </w:r>
      <w:r>
        <w:rPr>
          <w:rFonts w:hint="eastAsia" w:ascii="宋体" w:hAnsi="宋体" w:cs="宋体"/>
          <w:highlight w:val="none"/>
        </w:rPr>
        <w:t>必须填写《强制节能产品明细表》。</w:t>
      </w:r>
      <w:r>
        <w:rPr>
          <w:rFonts w:hint="eastAsia" w:ascii="宋体" w:hAnsi="宋体" w:cs="宋体"/>
          <w:b/>
          <w:bCs/>
          <w:highlight w:val="none"/>
          <w:u w:val="single"/>
        </w:rPr>
        <w:t>强制节能产品不参与价格扣除或加分</w:t>
      </w:r>
      <w:r>
        <w:rPr>
          <w:rFonts w:hint="eastAsia" w:ascii="宋体" w:hAnsi="宋体" w:eastAsia="宋体" w:cs="宋体"/>
          <w:highlight w:val="none"/>
          <w:lang w:val="en-US" w:eastAsia="zh-CN"/>
        </w:rPr>
        <w:t>。</w:t>
      </w:r>
    </w:p>
    <w:p>
      <w:pPr>
        <w:bidi w:val="0"/>
        <w:spacing w:line="360" w:lineRule="auto"/>
        <w:ind w:firstLine="480" w:firstLineChars="200"/>
        <w:rPr>
          <w:rFonts w:hint="eastAsia" w:ascii="宋体" w:hAnsi="宋体" w:cs="宋体"/>
          <w:highlight w:val="none"/>
          <w:lang w:val="en-US" w:eastAsia="zh-CN"/>
        </w:rPr>
      </w:pPr>
      <w:r>
        <w:rPr>
          <w:rFonts w:hint="eastAsia" w:ascii="宋体" w:hAnsi="宋体" w:eastAsia="宋体" w:cs="宋体"/>
          <w:highlight w:val="none"/>
          <w:lang w:val="en-US" w:eastAsia="zh-CN"/>
        </w:rPr>
        <w:t>注：</w:t>
      </w:r>
      <w:r>
        <w:rPr>
          <w:rFonts w:hint="eastAsia" w:cs="宋体"/>
          <w:highlight w:val="none"/>
          <w:lang w:val="en-US" w:eastAsia="zh-CN"/>
        </w:rPr>
        <w:t>投标人</w:t>
      </w:r>
      <w:r>
        <w:rPr>
          <w:rFonts w:hint="eastAsia" w:ascii="宋体" w:hAnsi="宋体" w:eastAsia="宋体" w:cs="宋体"/>
          <w:highlight w:val="none"/>
          <w:lang w:val="en-US" w:eastAsia="zh-CN"/>
        </w:rPr>
        <w:t>所提供的材料或填写的内容必须真实、可靠，如有虚假或隐瞒，一经查实将导致报价被拒绝，并按照《中华人民共和国政府采购法》第七十七条第一款“提供虚假材料谋取成交的”进行处罚，给</w:t>
      </w:r>
      <w:r>
        <w:rPr>
          <w:rFonts w:hint="eastAsia" w:cs="宋体"/>
          <w:highlight w:val="none"/>
          <w:lang w:val="en-US" w:eastAsia="zh-CN"/>
        </w:rPr>
        <w:t>招标人</w:t>
      </w:r>
      <w:r>
        <w:rPr>
          <w:rFonts w:hint="eastAsia" w:ascii="宋体" w:hAnsi="宋体" w:eastAsia="宋体" w:cs="宋体"/>
          <w:highlight w:val="none"/>
          <w:lang w:val="en-US" w:eastAsia="zh-CN"/>
        </w:rPr>
        <w:t>造成损失的应承担赔偿责任。</w:t>
      </w:r>
    </w:p>
    <w:p>
      <w:pPr>
        <w:pStyle w:val="1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Theme="minorEastAsia" w:hAnsiTheme="minorEastAsia" w:eastAsiaTheme="minorEastAsia" w:cstheme="minorEastAsia"/>
          <w:sz w:val="24"/>
          <w:szCs w:val="24"/>
          <w:highlight w:val="none"/>
          <w:shd w:val="clear" w:color="auto" w:fill="auto"/>
          <w:lang w:val="en-US" w:eastAsia="zh-CN"/>
        </w:rPr>
      </w:pPr>
    </w:p>
    <w:p>
      <w:pPr>
        <w:pStyle w:val="5"/>
        <w:numPr>
          <w:ilvl w:val="0"/>
          <w:numId w:val="0"/>
        </w:numPr>
        <w:snapToGrid w:val="0"/>
        <w:spacing w:before="0" w:beforeAutospacing="0" w:after="0" w:afterAutospacing="0" w:line="360" w:lineRule="auto"/>
        <w:jc w:val="both"/>
        <w:textAlignment w:val="baseline"/>
        <w:rPr>
          <w:rFonts w:hint="eastAsia"/>
          <w:b/>
          <w:i w:val="0"/>
          <w:caps w:val="0"/>
          <w:spacing w:val="0"/>
          <w:w w:val="100"/>
          <w:sz w:val="40"/>
          <w:szCs w:val="22"/>
          <w:highlight w:val="none"/>
          <w:lang w:val="en-US" w:eastAsia="zh-CN"/>
        </w:rPr>
      </w:pPr>
      <w:bookmarkStart w:id="88" w:name="_Toc11287"/>
    </w:p>
    <w:p>
      <w:pPr>
        <w:rPr>
          <w:rFonts w:hint="eastAsia"/>
          <w:b/>
          <w:i w:val="0"/>
          <w:caps w:val="0"/>
          <w:spacing w:val="0"/>
          <w:w w:val="100"/>
          <w:sz w:val="40"/>
          <w:szCs w:val="22"/>
          <w:highlight w:val="none"/>
          <w:lang w:val="en-US" w:eastAsia="zh-CN"/>
        </w:rPr>
      </w:pPr>
    </w:p>
    <w:p>
      <w:pPr>
        <w:pStyle w:val="29"/>
        <w:rPr>
          <w:rFonts w:hint="eastAsia"/>
          <w:b/>
          <w:i w:val="0"/>
          <w:caps w:val="0"/>
          <w:spacing w:val="0"/>
          <w:w w:val="100"/>
          <w:sz w:val="40"/>
          <w:szCs w:val="22"/>
          <w:highlight w:val="none"/>
          <w:lang w:val="en-US" w:eastAsia="zh-CN"/>
        </w:rPr>
      </w:pPr>
    </w:p>
    <w:p>
      <w:pPr>
        <w:pStyle w:val="29"/>
        <w:rPr>
          <w:rFonts w:hint="eastAsia"/>
          <w:b/>
          <w:i w:val="0"/>
          <w:caps w:val="0"/>
          <w:spacing w:val="0"/>
          <w:w w:val="100"/>
          <w:sz w:val="40"/>
          <w:szCs w:val="22"/>
          <w:highlight w:val="none"/>
          <w:lang w:val="en-US" w:eastAsia="zh-CN"/>
        </w:rPr>
      </w:pPr>
    </w:p>
    <w:p>
      <w:pPr>
        <w:pStyle w:val="29"/>
        <w:rPr>
          <w:rFonts w:hint="eastAsia"/>
          <w:b/>
          <w:i w:val="0"/>
          <w:caps w:val="0"/>
          <w:spacing w:val="0"/>
          <w:w w:val="100"/>
          <w:sz w:val="40"/>
          <w:szCs w:val="2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2" w:firstLineChars="200"/>
        <w:jc w:val="both"/>
        <w:textAlignment w:val="auto"/>
        <w:rPr>
          <w:rFonts w:hint="eastAsia" w:asciiTheme="minorEastAsia" w:hAnsiTheme="minorEastAsia" w:eastAsiaTheme="minorEastAsia" w:cstheme="minorEastAsia"/>
          <w:b/>
          <w:bCs/>
          <w:sz w:val="24"/>
          <w:szCs w:val="2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2" w:firstLineChars="200"/>
        <w:jc w:val="both"/>
        <w:textAlignment w:val="auto"/>
        <w:rPr>
          <w:rFonts w:hint="eastAsia" w:asciiTheme="minorEastAsia" w:hAnsiTheme="minorEastAsia" w:eastAsiaTheme="minorEastAsia" w:cstheme="minorEastAsia"/>
          <w:b/>
          <w:bCs/>
          <w:sz w:val="24"/>
          <w:szCs w:val="2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2" w:firstLineChars="200"/>
        <w:jc w:val="both"/>
        <w:textAlignment w:val="auto"/>
        <w:rPr>
          <w:rFonts w:hint="eastAsia" w:asciiTheme="minorEastAsia" w:hAnsiTheme="minorEastAsia" w:eastAsiaTheme="minorEastAsia" w:cstheme="minorEastAsia"/>
          <w:b/>
          <w:bCs/>
          <w:sz w:val="24"/>
          <w:szCs w:val="2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2" w:firstLineChars="200"/>
        <w:jc w:val="both"/>
        <w:textAlignment w:val="auto"/>
        <w:rPr>
          <w:rFonts w:hint="eastAsia" w:asciiTheme="minorEastAsia" w:hAnsiTheme="minorEastAsia" w:eastAsiaTheme="minorEastAsia" w:cstheme="minorEastAsia"/>
          <w:b/>
          <w:bCs/>
          <w:sz w:val="24"/>
          <w:szCs w:val="2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Theme="minorEastAsia" w:hAnsiTheme="minorEastAsia" w:eastAsiaTheme="minorEastAsia" w:cstheme="minorEastAsia"/>
          <w:b/>
          <w:bCs/>
          <w:sz w:val="24"/>
          <w:szCs w:val="2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82" w:firstLineChars="200"/>
        <w:jc w:val="both"/>
        <w:textAlignment w:val="auto"/>
        <w:rPr>
          <w:rFonts w:hint="eastAsia"/>
          <w:b/>
          <w:bCs/>
          <w:i w:val="0"/>
          <w:caps w:val="0"/>
          <w:spacing w:val="0"/>
          <w:w w:val="100"/>
          <w:sz w:val="40"/>
          <w:szCs w:val="22"/>
          <w:highlight w:val="none"/>
          <w:lang w:val="en-US" w:eastAsia="zh-CN"/>
        </w:rPr>
      </w:pPr>
      <w:r>
        <w:rPr>
          <w:rFonts w:hint="eastAsia" w:asciiTheme="minorEastAsia" w:hAnsiTheme="minorEastAsia" w:eastAsiaTheme="minorEastAsia" w:cstheme="minorEastAsia"/>
          <w:b/>
          <w:bCs/>
          <w:sz w:val="24"/>
          <w:szCs w:val="24"/>
          <w:highlight w:val="none"/>
          <w:shd w:val="clear" w:color="auto" w:fill="auto"/>
          <w:lang w:val="en-US" w:eastAsia="zh-CN"/>
        </w:rPr>
        <w:t>2.评分标准</w:t>
      </w:r>
    </w:p>
    <w:tbl>
      <w:tblPr>
        <w:tblStyle w:val="24"/>
        <w:tblW w:w="9510" w:type="dxa"/>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1322"/>
        <w:gridCol w:w="6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565" w:type="dxa"/>
            <w:gridSpan w:val="2"/>
            <w:tcBorders>
              <w:top w:val="single" w:color="000000" w:sz="6" w:space="0"/>
              <w:bottom w:val="single" w:color="000000" w:sz="6" w:space="0"/>
              <w:right w:val="single" w:color="000000" w:sz="6" w:space="0"/>
            </w:tcBorders>
            <w:vAlign w:val="center"/>
          </w:tcPr>
          <w:p>
            <w:pPr>
              <w:pStyle w:val="40"/>
              <w:ind w:left="106" w:leftChars="0" w:right="-15" w:rightChars="0"/>
              <w:jc w:val="center"/>
              <w:rPr>
                <w:rFonts w:hint="eastAsia" w:eastAsia="宋体"/>
                <w:sz w:val="24"/>
                <w:szCs w:val="24"/>
                <w:highlight w:val="none"/>
                <w:lang w:eastAsia="zh-CN"/>
              </w:rPr>
            </w:pPr>
            <w:r>
              <w:rPr>
                <w:rFonts w:hint="eastAsia"/>
                <w:sz w:val="24"/>
                <w:szCs w:val="24"/>
                <w:highlight w:val="none"/>
                <w:lang w:eastAsia="zh-CN"/>
              </w:rPr>
              <w:t>评审项目</w:t>
            </w:r>
          </w:p>
        </w:tc>
        <w:tc>
          <w:tcPr>
            <w:tcW w:w="6945" w:type="dxa"/>
            <w:tcBorders>
              <w:top w:val="single" w:color="000000" w:sz="6" w:space="0"/>
              <w:left w:val="single" w:color="000000" w:sz="6" w:space="0"/>
              <w:bottom w:val="single" w:color="000000" w:sz="6" w:space="0"/>
            </w:tcBorders>
            <w:vAlign w:val="center"/>
          </w:tcPr>
          <w:p>
            <w:pPr>
              <w:pStyle w:val="40"/>
              <w:spacing w:line="360" w:lineRule="auto"/>
              <w:ind w:left="105" w:leftChars="0"/>
              <w:jc w:val="center"/>
              <w:rPr>
                <w:rFonts w:hint="eastAsia" w:eastAsia="宋体"/>
                <w:sz w:val="24"/>
                <w:szCs w:val="24"/>
                <w:highlight w:val="none"/>
                <w:lang w:eastAsia="zh-CN"/>
              </w:rPr>
            </w:pPr>
            <w:r>
              <w:rPr>
                <w:rFonts w:hint="eastAsia"/>
                <w:sz w:val="24"/>
                <w:szCs w:val="24"/>
                <w:highlight w:val="none"/>
                <w:lang w:eastAsia="zh-CN"/>
              </w:rPr>
              <w:t>评分标准</w:t>
            </w:r>
          </w:p>
        </w:tc>
      </w:tr>
      <w:bookmarkEnd w:id="88"/>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2565" w:type="dxa"/>
            <w:gridSpan w:val="2"/>
            <w:tcBorders>
              <w:top w:val="single" w:color="000000" w:sz="6" w:space="0"/>
              <w:bottom w:val="single" w:color="000000" w:sz="6" w:space="0"/>
              <w:right w:val="single" w:color="000000" w:sz="6" w:space="0"/>
            </w:tcBorders>
            <w:vAlign w:val="center"/>
          </w:tcPr>
          <w:p>
            <w:pPr>
              <w:pStyle w:val="40"/>
              <w:jc w:val="center"/>
              <w:rPr>
                <w:sz w:val="24"/>
                <w:szCs w:val="24"/>
                <w:highlight w:val="none"/>
              </w:rPr>
            </w:pPr>
          </w:p>
          <w:p>
            <w:pPr>
              <w:pStyle w:val="40"/>
              <w:ind w:left="106" w:right="-15"/>
              <w:jc w:val="center"/>
              <w:rPr>
                <w:spacing w:val="5"/>
                <w:sz w:val="24"/>
                <w:szCs w:val="24"/>
                <w:highlight w:val="none"/>
              </w:rPr>
            </w:pPr>
            <w:r>
              <w:rPr>
                <w:rFonts w:hint="eastAsia"/>
                <w:spacing w:val="5"/>
                <w:sz w:val="24"/>
                <w:szCs w:val="24"/>
                <w:highlight w:val="none"/>
                <w:lang w:eastAsia="zh-CN"/>
              </w:rPr>
              <w:t>报价</w:t>
            </w:r>
            <w:r>
              <w:rPr>
                <w:spacing w:val="5"/>
                <w:sz w:val="24"/>
                <w:szCs w:val="24"/>
                <w:highlight w:val="none"/>
              </w:rPr>
              <w:t>得分</w:t>
            </w:r>
          </w:p>
          <w:p>
            <w:pPr>
              <w:pStyle w:val="40"/>
              <w:ind w:left="106" w:leftChars="0" w:right="-15" w:rightChars="0"/>
              <w:jc w:val="center"/>
              <w:rPr>
                <w:sz w:val="24"/>
                <w:szCs w:val="24"/>
                <w:highlight w:val="none"/>
              </w:rPr>
            </w:pPr>
            <w:r>
              <w:rPr>
                <w:sz w:val="24"/>
                <w:szCs w:val="24"/>
                <w:highlight w:val="none"/>
              </w:rPr>
              <w:t>（</w:t>
            </w:r>
            <w:r>
              <w:rPr>
                <w:rFonts w:hint="eastAsia"/>
                <w:sz w:val="24"/>
                <w:szCs w:val="24"/>
                <w:highlight w:val="none"/>
                <w:lang w:val="en-US" w:eastAsia="zh-CN"/>
              </w:rPr>
              <w:t>10</w:t>
            </w:r>
            <w:r>
              <w:rPr>
                <w:spacing w:val="-26"/>
                <w:sz w:val="24"/>
                <w:szCs w:val="24"/>
                <w:highlight w:val="none"/>
              </w:rPr>
              <w:t>分</w:t>
            </w:r>
            <w:r>
              <w:rPr>
                <w:sz w:val="24"/>
                <w:szCs w:val="24"/>
                <w:highlight w:val="none"/>
              </w:rPr>
              <w:t>）</w:t>
            </w:r>
          </w:p>
        </w:tc>
        <w:tc>
          <w:tcPr>
            <w:tcW w:w="6945" w:type="dxa"/>
            <w:tcBorders>
              <w:top w:val="single" w:color="000000" w:sz="6" w:space="0"/>
              <w:left w:val="single" w:color="000000" w:sz="6" w:space="0"/>
              <w:bottom w:val="single" w:color="000000" w:sz="6" w:space="0"/>
            </w:tcBorders>
            <w:vAlign w:val="top"/>
          </w:tcPr>
          <w:p>
            <w:pPr>
              <w:pStyle w:val="40"/>
              <w:keepNext w:val="0"/>
              <w:keepLines w:val="0"/>
              <w:pageBreakBefore w:val="0"/>
              <w:widowControl w:val="0"/>
              <w:kinsoku/>
              <w:wordWrap w:val="0"/>
              <w:overflowPunct/>
              <w:topLinePunct w:val="0"/>
              <w:autoSpaceDE/>
              <w:autoSpaceDN/>
              <w:bidi w:val="0"/>
              <w:adjustRightInd/>
              <w:snapToGrid/>
              <w:spacing w:line="360" w:lineRule="auto"/>
              <w:ind w:left="0" w:leftChars="0"/>
              <w:textAlignment w:val="auto"/>
              <w:rPr>
                <w:sz w:val="24"/>
                <w:szCs w:val="24"/>
                <w:highlight w:val="none"/>
              </w:rPr>
            </w:pPr>
            <w:r>
              <w:rPr>
                <w:rFonts w:hint="eastAsia"/>
                <w:sz w:val="24"/>
                <w:szCs w:val="24"/>
                <w:highlight w:val="none"/>
              </w:rPr>
              <w:t>以满足</w:t>
            </w:r>
            <w:r>
              <w:rPr>
                <w:rFonts w:hint="eastAsia"/>
                <w:sz w:val="24"/>
                <w:szCs w:val="24"/>
                <w:highlight w:val="none"/>
                <w:lang w:eastAsia="zh-CN"/>
              </w:rPr>
              <w:t>招标</w:t>
            </w:r>
            <w:r>
              <w:rPr>
                <w:rFonts w:hint="eastAsia"/>
                <w:sz w:val="24"/>
                <w:szCs w:val="24"/>
                <w:highlight w:val="none"/>
              </w:rPr>
              <w:t>文件要求且</w:t>
            </w:r>
            <w:r>
              <w:rPr>
                <w:rFonts w:hint="eastAsia"/>
                <w:sz w:val="24"/>
                <w:szCs w:val="24"/>
                <w:highlight w:val="none"/>
                <w:lang w:eastAsia="zh-CN"/>
              </w:rPr>
              <w:t>报价</w:t>
            </w:r>
            <w:r>
              <w:rPr>
                <w:rFonts w:hint="eastAsia"/>
                <w:sz w:val="24"/>
                <w:szCs w:val="24"/>
                <w:highlight w:val="none"/>
              </w:rPr>
              <w:t>价格最低的</w:t>
            </w:r>
            <w:r>
              <w:rPr>
                <w:rFonts w:hint="eastAsia"/>
                <w:sz w:val="24"/>
                <w:szCs w:val="24"/>
                <w:highlight w:val="none"/>
                <w:lang w:eastAsia="zh-CN"/>
              </w:rPr>
              <w:t>报价</w:t>
            </w:r>
            <w:r>
              <w:rPr>
                <w:rFonts w:hint="eastAsia"/>
                <w:sz w:val="24"/>
                <w:szCs w:val="24"/>
                <w:highlight w:val="none"/>
              </w:rPr>
              <w:t>为评标基准价，其价格分为满分</w:t>
            </w:r>
            <w:r>
              <w:rPr>
                <w:rFonts w:hint="eastAsia"/>
                <w:sz w:val="24"/>
                <w:szCs w:val="24"/>
                <w:highlight w:val="none"/>
                <w:lang w:val="en-US" w:eastAsia="zh-CN"/>
              </w:rPr>
              <w:t>10</w:t>
            </w:r>
            <w:r>
              <w:rPr>
                <w:rFonts w:hint="eastAsia"/>
                <w:sz w:val="24"/>
                <w:szCs w:val="24"/>
                <w:highlight w:val="none"/>
              </w:rPr>
              <w:t>分，其他</w:t>
            </w:r>
            <w:r>
              <w:rPr>
                <w:rFonts w:hint="eastAsia"/>
                <w:sz w:val="24"/>
                <w:szCs w:val="24"/>
                <w:highlight w:val="none"/>
                <w:lang w:eastAsia="zh-CN"/>
              </w:rPr>
              <w:t>投标人</w:t>
            </w:r>
            <w:r>
              <w:rPr>
                <w:rFonts w:hint="eastAsia"/>
                <w:sz w:val="24"/>
                <w:szCs w:val="24"/>
                <w:highlight w:val="none"/>
              </w:rPr>
              <w:t>的价格分按照下列公式计算：报价得分=（评审基准价/投标报价）×</w:t>
            </w:r>
            <w:r>
              <w:rPr>
                <w:rFonts w:hint="eastAsia"/>
                <w:sz w:val="24"/>
                <w:szCs w:val="24"/>
                <w:highlight w:val="none"/>
                <w:lang w:val="en-US" w:eastAsia="zh-CN"/>
              </w:rPr>
              <w:t>10</w:t>
            </w:r>
            <w:r>
              <w:rPr>
                <w:rFonts w:hint="eastAsia"/>
                <w:sz w:val="24"/>
                <w:szCs w:val="24"/>
                <w:highlight w:val="none"/>
              </w:rPr>
              <w:t>%×100；</w:t>
            </w:r>
            <w:r>
              <w:rPr>
                <w:rFonts w:hint="eastAsia"/>
                <w:sz w:val="24"/>
                <w:szCs w:val="24"/>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1243" w:type="dxa"/>
            <w:tcBorders>
              <w:top w:val="single" w:color="000000" w:sz="6" w:space="0"/>
            </w:tcBorders>
            <w:vAlign w:val="center"/>
          </w:tcPr>
          <w:p>
            <w:pPr>
              <w:pStyle w:val="40"/>
              <w:spacing w:before="7"/>
              <w:jc w:val="both"/>
              <w:rPr>
                <w:color w:val="auto"/>
                <w:sz w:val="24"/>
                <w:szCs w:val="24"/>
                <w:highlight w:val="none"/>
              </w:rPr>
            </w:pPr>
          </w:p>
          <w:p>
            <w:pPr>
              <w:pStyle w:val="40"/>
              <w:ind w:left="0" w:leftChars="0" w:firstLine="0" w:firstLineChars="0"/>
              <w:jc w:val="both"/>
              <w:rPr>
                <w:color w:val="auto"/>
                <w:sz w:val="24"/>
                <w:szCs w:val="24"/>
                <w:highlight w:val="none"/>
              </w:rPr>
            </w:pPr>
            <w:r>
              <w:rPr>
                <w:color w:val="auto"/>
                <w:sz w:val="24"/>
                <w:szCs w:val="24"/>
                <w:highlight w:val="none"/>
              </w:rPr>
              <w:t>商务部分</w:t>
            </w:r>
          </w:p>
          <w:p>
            <w:pPr>
              <w:pStyle w:val="40"/>
              <w:spacing w:before="56"/>
              <w:ind w:left="0" w:leftChars="0" w:firstLine="0" w:firstLineChars="0"/>
              <w:jc w:val="both"/>
              <w:rPr>
                <w:color w:val="auto"/>
                <w:sz w:val="24"/>
                <w:szCs w:val="24"/>
                <w:highlight w:val="none"/>
              </w:rPr>
            </w:pPr>
            <w:r>
              <w:rPr>
                <w:color w:val="auto"/>
                <w:sz w:val="24"/>
                <w:szCs w:val="24"/>
                <w:highlight w:val="none"/>
              </w:rPr>
              <w:t>（</w:t>
            </w:r>
            <w:r>
              <w:rPr>
                <w:rFonts w:hint="eastAsia"/>
                <w:color w:val="auto"/>
                <w:sz w:val="24"/>
                <w:szCs w:val="24"/>
                <w:highlight w:val="none"/>
                <w:lang w:val="en-US" w:eastAsia="zh-CN"/>
              </w:rPr>
              <w:t>10</w:t>
            </w:r>
            <w:r>
              <w:rPr>
                <w:color w:val="auto"/>
                <w:sz w:val="24"/>
                <w:szCs w:val="24"/>
                <w:highlight w:val="none"/>
              </w:rPr>
              <w:t>分）</w:t>
            </w:r>
          </w:p>
        </w:tc>
        <w:tc>
          <w:tcPr>
            <w:tcW w:w="1322" w:type="dxa"/>
            <w:tcBorders>
              <w:top w:val="single" w:color="000000" w:sz="6" w:space="0"/>
              <w:bottom w:val="single" w:color="000000" w:sz="6" w:space="0"/>
              <w:right w:val="single" w:color="000000" w:sz="6" w:space="0"/>
            </w:tcBorders>
            <w:vAlign w:val="center"/>
          </w:tcPr>
          <w:p>
            <w:pPr>
              <w:pStyle w:val="40"/>
              <w:ind w:right="287" w:rightChars="0" w:firstLine="240" w:firstLineChars="100"/>
              <w:jc w:val="both"/>
              <w:rPr>
                <w:color w:val="auto"/>
                <w:sz w:val="24"/>
                <w:szCs w:val="24"/>
                <w:highlight w:val="none"/>
              </w:rPr>
            </w:pPr>
            <w:r>
              <w:rPr>
                <w:rFonts w:hint="eastAsia"/>
                <w:color w:val="auto"/>
                <w:sz w:val="24"/>
                <w:szCs w:val="24"/>
                <w:highlight w:val="none"/>
                <w:lang w:val="en-US" w:eastAsia="zh-CN"/>
              </w:rPr>
              <w:t>业绩   （10分）</w:t>
            </w:r>
          </w:p>
        </w:tc>
        <w:tc>
          <w:tcPr>
            <w:tcW w:w="6945" w:type="dxa"/>
            <w:tcBorders>
              <w:top w:val="single" w:color="000000" w:sz="6" w:space="0"/>
              <w:left w:val="single" w:color="000000" w:sz="6" w:space="0"/>
              <w:bottom w:val="single" w:color="000000" w:sz="6" w:space="0"/>
            </w:tcBorders>
            <w:vAlign w:val="top"/>
          </w:tcPr>
          <w:p>
            <w:pPr>
              <w:pStyle w:val="40"/>
              <w:numPr>
                <w:ilvl w:val="0"/>
                <w:numId w:val="0"/>
              </w:numPr>
              <w:spacing w:before="39" w:line="360" w:lineRule="auto"/>
              <w:ind w:right="95" w:rightChars="0"/>
              <w:rPr>
                <w:rFonts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ascii="宋体" w:hAnsi="宋体" w:eastAsia="宋体" w:cs="宋体"/>
                <w:sz w:val="24"/>
                <w:szCs w:val="24"/>
                <w:highlight w:val="none"/>
              </w:rPr>
              <w:t xml:space="preserve"> 201</w:t>
            </w:r>
            <w:r>
              <w:rPr>
                <w:rFonts w:hint="eastAsia" w:cs="宋体"/>
                <w:sz w:val="24"/>
                <w:szCs w:val="24"/>
                <w:highlight w:val="none"/>
                <w:lang w:val="en-US" w:eastAsia="zh-CN"/>
              </w:rPr>
              <w:t>9</w:t>
            </w:r>
            <w:r>
              <w:rPr>
                <w:rFonts w:ascii="宋体" w:hAnsi="宋体" w:eastAsia="宋体" w:cs="宋体"/>
                <w:sz w:val="24"/>
                <w:szCs w:val="24"/>
                <w:highlight w:val="none"/>
              </w:rPr>
              <w:t xml:space="preserve"> 年 1 月 1 日以来监理</w:t>
            </w:r>
            <w:r>
              <w:rPr>
                <w:rFonts w:ascii="宋体" w:hAnsi="宋体" w:eastAsia="宋体" w:cs="宋体"/>
                <w:color w:val="auto"/>
                <w:sz w:val="24"/>
                <w:szCs w:val="24"/>
                <w:highlight w:val="none"/>
              </w:rPr>
              <w:t>过的</w:t>
            </w:r>
            <w:r>
              <w:rPr>
                <w:rFonts w:hint="eastAsia" w:cs="宋体"/>
                <w:color w:val="auto"/>
                <w:sz w:val="24"/>
                <w:szCs w:val="24"/>
                <w:highlight w:val="none"/>
                <w:lang w:val="en-US" w:eastAsia="zh-CN"/>
              </w:rPr>
              <w:t>信息系统工程类似</w:t>
            </w:r>
            <w:r>
              <w:rPr>
                <w:rFonts w:ascii="宋体" w:hAnsi="宋体" w:eastAsia="宋体" w:cs="宋体"/>
                <w:color w:val="auto"/>
                <w:sz w:val="24"/>
                <w:szCs w:val="24"/>
                <w:highlight w:val="none"/>
              </w:rPr>
              <w:t>项</w:t>
            </w:r>
            <w:r>
              <w:rPr>
                <w:rFonts w:ascii="宋体" w:hAnsi="宋体" w:eastAsia="宋体" w:cs="宋体"/>
                <w:sz w:val="24"/>
                <w:szCs w:val="24"/>
                <w:highlight w:val="none"/>
              </w:rPr>
              <w:t>目，每个得</w:t>
            </w:r>
            <w:r>
              <w:rPr>
                <w:rFonts w:hint="eastAsia" w:cs="宋体"/>
                <w:sz w:val="24"/>
                <w:szCs w:val="24"/>
                <w:highlight w:val="none"/>
                <w:lang w:val="en-US" w:eastAsia="zh-CN"/>
              </w:rPr>
              <w:t>2</w:t>
            </w:r>
            <w:r>
              <w:rPr>
                <w:rFonts w:ascii="宋体" w:hAnsi="宋体" w:eastAsia="宋体" w:cs="宋体"/>
                <w:sz w:val="24"/>
                <w:szCs w:val="24"/>
                <w:highlight w:val="none"/>
              </w:rPr>
              <w:t xml:space="preserve">分，本项最多得 </w:t>
            </w:r>
            <w:r>
              <w:rPr>
                <w:rFonts w:hint="eastAsia" w:cs="宋体"/>
                <w:sz w:val="24"/>
                <w:szCs w:val="24"/>
                <w:highlight w:val="none"/>
                <w:lang w:val="en-US" w:eastAsia="zh-CN"/>
              </w:rPr>
              <w:t>10</w:t>
            </w:r>
            <w:r>
              <w:rPr>
                <w:rFonts w:ascii="宋体" w:hAnsi="宋体" w:eastAsia="宋体" w:cs="宋体"/>
                <w:sz w:val="24"/>
                <w:szCs w:val="24"/>
                <w:highlight w:val="none"/>
              </w:rPr>
              <w:t>分。</w:t>
            </w:r>
          </w:p>
          <w:p>
            <w:pPr>
              <w:pStyle w:val="40"/>
              <w:numPr>
                <w:ilvl w:val="0"/>
                <w:numId w:val="0"/>
              </w:numPr>
              <w:spacing w:before="39" w:line="360" w:lineRule="auto"/>
              <w:ind w:left="0" w:leftChars="0" w:right="95" w:rightChars="0" w:firstLine="0" w:firstLineChars="0"/>
              <w:rPr>
                <w:rFonts w:ascii="宋体" w:hAnsi="宋体" w:eastAsia="宋体" w:cs="宋体"/>
                <w:sz w:val="24"/>
                <w:szCs w:val="24"/>
                <w:highlight w:val="none"/>
              </w:rPr>
            </w:pPr>
            <w:r>
              <w:rPr>
                <w:rFonts w:hint="eastAsia" w:ascii="宋体" w:hAnsi="宋体" w:cs="宋体"/>
                <w:b/>
                <w:bCs/>
                <w:sz w:val="24"/>
                <w:szCs w:val="24"/>
                <w:highlight w:val="none"/>
                <w:lang w:val="en-US" w:eastAsia="zh-CN"/>
              </w:rPr>
              <w:t>注：</w:t>
            </w:r>
            <w:r>
              <w:rPr>
                <w:rFonts w:hint="eastAsia" w:ascii="宋体" w:hAnsi="宋体" w:eastAsia="宋体" w:cs="宋体"/>
                <w:b/>
                <w:bCs/>
                <w:sz w:val="24"/>
                <w:szCs w:val="24"/>
                <w:highlight w:val="none"/>
              </w:rPr>
              <w:t>提供中标（成交）通知</w:t>
            </w:r>
            <w:r>
              <w:rPr>
                <w:rFonts w:hint="eastAsia" w:ascii="宋体" w:hAnsi="宋体" w:cs="宋体"/>
                <w:b/>
                <w:bCs/>
                <w:sz w:val="24"/>
                <w:szCs w:val="24"/>
                <w:highlight w:val="none"/>
                <w:lang w:eastAsia="zh-CN"/>
              </w:rPr>
              <w:t>书</w:t>
            </w:r>
            <w:r>
              <w:rPr>
                <w:rFonts w:hint="eastAsia" w:cs="宋体"/>
                <w:b/>
                <w:bCs/>
                <w:sz w:val="24"/>
                <w:szCs w:val="24"/>
                <w:highlight w:val="none"/>
                <w:lang w:eastAsia="zh-CN"/>
              </w:rPr>
              <w:t>原件扫描件</w:t>
            </w:r>
            <w:r>
              <w:rPr>
                <w:rFonts w:hint="eastAsia" w:ascii="宋体" w:hAnsi="宋体" w:eastAsia="宋体" w:cs="宋体"/>
                <w:b/>
                <w:bCs/>
                <w:sz w:val="24"/>
                <w:szCs w:val="24"/>
                <w:highlight w:val="none"/>
              </w:rPr>
              <w:t>、</w:t>
            </w:r>
            <w:r>
              <w:rPr>
                <w:rFonts w:hint="eastAsia" w:ascii="宋体" w:hAnsi="宋体" w:cs="宋体"/>
                <w:b/>
                <w:bCs/>
                <w:sz w:val="24"/>
                <w:szCs w:val="24"/>
                <w:highlight w:val="none"/>
                <w:lang w:eastAsia="zh-CN"/>
              </w:rPr>
              <w:t>合同</w:t>
            </w:r>
            <w:r>
              <w:rPr>
                <w:rFonts w:hint="eastAsia" w:cs="宋体"/>
                <w:b/>
                <w:bCs/>
                <w:sz w:val="24"/>
                <w:szCs w:val="24"/>
                <w:highlight w:val="none"/>
                <w:lang w:eastAsia="zh-CN"/>
              </w:rPr>
              <w:t>原件扫描件（</w:t>
            </w:r>
            <w:r>
              <w:rPr>
                <w:rFonts w:hint="eastAsia" w:cs="宋体"/>
                <w:b/>
                <w:bCs/>
                <w:sz w:val="24"/>
                <w:szCs w:val="24"/>
                <w:highlight w:val="none"/>
                <w:lang w:val="en-US" w:eastAsia="zh-CN"/>
              </w:rPr>
              <w:t>缺一不得分</w:t>
            </w:r>
            <w:r>
              <w:rPr>
                <w:rFonts w:hint="eastAsia" w:cs="宋体"/>
                <w:b/>
                <w:bCs/>
                <w:sz w:val="24"/>
                <w:szCs w:val="24"/>
                <w:highlight w:val="none"/>
                <w:lang w:eastAsia="zh-CN"/>
              </w:rPr>
              <w:t>）</w:t>
            </w:r>
            <w:r>
              <w:rPr>
                <w:rFonts w:hint="eastAsia" w:ascii="宋体" w:hAnsi="宋体" w:cs="宋体"/>
                <w:b/>
                <w:bCs/>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1243" w:type="dxa"/>
            <w:vMerge w:val="restart"/>
            <w:vAlign w:val="center"/>
          </w:tcPr>
          <w:p>
            <w:pPr>
              <w:pStyle w:val="40"/>
              <w:spacing w:before="6"/>
              <w:jc w:val="center"/>
              <w:rPr>
                <w:sz w:val="24"/>
                <w:szCs w:val="24"/>
                <w:highlight w:val="none"/>
              </w:rPr>
            </w:pPr>
          </w:p>
          <w:p>
            <w:pPr>
              <w:pStyle w:val="40"/>
              <w:ind w:left="0" w:leftChars="0" w:firstLine="0" w:firstLineChars="0"/>
              <w:jc w:val="both"/>
              <w:rPr>
                <w:sz w:val="24"/>
                <w:szCs w:val="24"/>
                <w:highlight w:val="none"/>
              </w:rPr>
            </w:pPr>
            <w:r>
              <w:rPr>
                <w:sz w:val="24"/>
                <w:szCs w:val="24"/>
                <w:highlight w:val="none"/>
              </w:rPr>
              <w:t>技术部分</w:t>
            </w:r>
            <w:r>
              <w:rPr>
                <w:rFonts w:hint="eastAsia"/>
                <w:sz w:val="24"/>
                <w:szCs w:val="24"/>
                <w:highlight w:val="none"/>
                <w:lang w:val="en-US" w:eastAsia="zh-CN"/>
              </w:rPr>
              <w:t xml:space="preserve"> </w:t>
            </w:r>
            <w:r>
              <w:rPr>
                <w:sz w:val="24"/>
                <w:szCs w:val="24"/>
                <w:highlight w:val="none"/>
              </w:rPr>
              <w:t>（</w:t>
            </w:r>
            <w:r>
              <w:rPr>
                <w:rFonts w:hint="eastAsia"/>
                <w:sz w:val="24"/>
                <w:szCs w:val="24"/>
                <w:highlight w:val="none"/>
                <w:lang w:val="en-US" w:eastAsia="zh-CN"/>
              </w:rPr>
              <w:t>80</w:t>
            </w:r>
            <w:r>
              <w:rPr>
                <w:sz w:val="24"/>
                <w:szCs w:val="24"/>
                <w:highlight w:val="none"/>
              </w:rPr>
              <w:t>分）</w:t>
            </w:r>
          </w:p>
        </w:tc>
        <w:tc>
          <w:tcPr>
            <w:tcW w:w="1322" w:type="dxa"/>
            <w:tcBorders>
              <w:right w:val="single" w:color="000000" w:sz="6" w:space="0"/>
            </w:tcBorders>
            <w:vAlign w:val="center"/>
          </w:tcPr>
          <w:p>
            <w:pPr>
              <w:pStyle w:val="40"/>
              <w:spacing w:before="112" w:line="343" w:lineRule="auto"/>
              <w:ind w:left="0" w:leftChars="0" w:right="-15" w:firstLine="0" w:firstLineChars="0"/>
              <w:rPr>
                <w:rFonts w:hint="eastAsia" w:eastAsia="宋体"/>
                <w:sz w:val="24"/>
                <w:szCs w:val="24"/>
                <w:highlight w:val="none"/>
                <w:lang w:eastAsia="zh-CN"/>
              </w:rPr>
            </w:pPr>
            <w:r>
              <w:rPr>
                <w:sz w:val="24"/>
                <w:szCs w:val="24"/>
                <w:highlight w:val="none"/>
              </w:rPr>
              <w:t>对本项目服务总体要求理解</w:t>
            </w:r>
            <w:r>
              <w:rPr>
                <w:rFonts w:hint="eastAsia"/>
                <w:sz w:val="24"/>
                <w:szCs w:val="24"/>
                <w:highlight w:val="none"/>
                <w:lang w:eastAsia="zh-CN"/>
              </w:rPr>
              <w:t>（</w:t>
            </w:r>
            <w:r>
              <w:rPr>
                <w:rFonts w:hint="eastAsia"/>
                <w:sz w:val="24"/>
                <w:szCs w:val="24"/>
                <w:highlight w:val="none"/>
                <w:lang w:val="en-US" w:eastAsia="zh-CN"/>
              </w:rPr>
              <w:t>10分</w:t>
            </w:r>
            <w:r>
              <w:rPr>
                <w:rFonts w:hint="eastAsia"/>
                <w:sz w:val="24"/>
                <w:szCs w:val="24"/>
                <w:highlight w:val="none"/>
                <w:lang w:eastAsia="zh-CN"/>
              </w:rPr>
              <w:t>）</w:t>
            </w:r>
          </w:p>
          <w:p>
            <w:pPr>
              <w:pStyle w:val="40"/>
              <w:spacing w:before="39" w:line="292" w:lineRule="auto"/>
              <w:ind w:right="95" w:rightChars="0"/>
              <w:jc w:val="center"/>
              <w:rPr>
                <w:rFonts w:hint="eastAsia" w:eastAsia="宋体"/>
                <w:spacing w:val="-7"/>
                <w:sz w:val="24"/>
                <w:szCs w:val="24"/>
                <w:highlight w:val="none"/>
                <w:lang w:eastAsia="zh-CN"/>
              </w:rPr>
            </w:pPr>
          </w:p>
        </w:tc>
        <w:tc>
          <w:tcPr>
            <w:tcW w:w="6945" w:type="dxa"/>
            <w:tcBorders>
              <w:top w:val="single" w:color="000000" w:sz="6" w:space="0"/>
              <w:left w:val="single" w:color="000000" w:sz="6" w:space="0"/>
              <w:bottom w:val="single" w:color="000000" w:sz="6" w:space="0"/>
            </w:tcBorders>
            <w:vAlign w:val="top"/>
          </w:tcPr>
          <w:p>
            <w:pPr>
              <w:pStyle w:val="40"/>
              <w:spacing w:before="112" w:line="343" w:lineRule="auto"/>
              <w:ind w:right="-15" w:rightChars="0"/>
              <w:rPr>
                <w:rFonts w:hint="eastAsia" w:ascii="宋体" w:hAnsi="宋体" w:eastAsia="宋体" w:cs="宋体"/>
                <w:kern w:val="2"/>
                <w:sz w:val="24"/>
                <w:szCs w:val="24"/>
                <w:highlight w:val="none"/>
                <w:lang w:val="zh-CN" w:eastAsia="zh-CN" w:bidi="zh-CN"/>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对本项目信息化建设内容有较好的的理解与把握、有针对性的信息化规划建议、咨询服务全面、有完善的保障体系</w:t>
            </w:r>
            <w:r>
              <w:rPr>
                <w:rFonts w:hint="eastAsia" w:cs="宋体"/>
                <w:sz w:val="24"/>
                <w:szCs w:val="24"/>
                <w:highlight w:val="none"/>
                <w:lang w:eastAsia="zh-CN"/>
              </w:rPr>
              <w:t>等进行评审。</w:t>
            </w:r>
            <w:r>
              <w:rPr>
                <w:rFonts w:hint="eastAsia" w:ascii="宋体" w:hAnsi="宋体" w:eastAsia="宋体" w:cs="宋体"/>
                <w:sz w:val="24"/>
                <w:szCs w:val="24"/>
                <w:highlight w:val="none"/>
              </w:rPr>
              <w:t>内容齐全、结构完整、表述准确、条理清晰得</w:t>
            </w:r>
            <w:r>
              <w:rPr>
                <w:rFonts w:hint="eastAsia" w:cs="宋体"/>
                <w:sz w:val="24"/>
                <w:szCs w:val="24"/>
                <w:highlight w:val="none"/>
                <w:lang w:val="en-US" w:eastAsia="zh-CN"/>
              </w:rPr>
              <w:t>7</w:t>
            </w:r>
            <w:r>
              <w:rPr>
                <w:rFonts w:hint="eastAsia" w:ascii="宋体" w:hAnsi="宋体" w:eastAsia="宋体" w:cs="宋体"/>
                <w:sz w:val="24"/>
                <w:szCs w:val="24"/>
                <w:highlight w:val="none"/>
              </w:rPr>
              <w:t xml:space="preserve">.1- </w:t>
            </w:r>
            <w:r>
              <w:rPr>
                <w:rFonts w:hint="eastAsia" w:cs="宋体"/>
                <w:sz w:val="24"/>
                <w:szCs w:val="24"/>
                <w:highlight w:val="none"/>
                <w:lang w:val="en-US" w:eastAsia="zh-CN"/>
              </w:rPr>
              <w:t>10</w:t>
            </w:r>
            <w:r>
              <w:rPr>
                <w:rFonts w:hint="eastAsia" w:ascii="宋体" w:hAnsi="宋体" w:eastAsia="宋体" w:cs="宋体"/>
                <w:sz w:val="24"/>
                <w:szCs w:val="24"/>
                <w:highlight w:val="none"/>
              </w:rPr>
              <w:t xml:space="preserve"> 分；内容较齐全、表述较准确得</w:t>
            </w:r>
            <w:r>
              <w:rPr>
                <w:rFonts w:hint="eastAsia" w:cs="宋体"/>
                <w:sz w:val="24"/>
                <w:szCs w:val="24"/>
                <w:highlight w:val="none"/>
                <w:lang w:val="en-US" w:eastAsia="zh-CN"/>
              </w:rPr>
              <w:t>3.1-</w:t>
            </w:r>
            <w:r>
              <w:rPr>
                <w:rFonts w:hint="eastAsia" w:ascii="宋体" w:hAnsi="宋体" w:eastAsia="宋体" w:cs="宋体"/>
                <w:sz w:val="24"/>
                <w:szCs w:val="24"/>
                <w:highlight w:val="none"/>
              </w:rPr>
              <w:t xml:space="preserve"> </w:t>
            </w:r>
            <w:r>
              <w:rPr>
                <w:rFonts w:hint="eastAsia" w:cs="宋体"/>
                <w:sz w:val="24"/>
                <w:szCs w:val="24"/>
                <w:highlight w:val="none"/>
                <w:lang w:val="en-US" w:eastAsia="zh-CN"/>
              </w:rPr>
              <w:t>7</w:t>
            </w:r>
            <w:r>
              <w:rPr>
                <w:rFonts w:hint="eastAsia" w:ascii="宋体" w:hAnsi="宋体" w:eastAsia="宋体" w:cs="宋体"/>
                <w:sz w:val="24"/>
                <w:szCs w:val="24"/>
                <w:highlight w:val="none"/>
              </w:rPr>
              <w:t>分；内容不全，结构基本完整得</w:t>
            </w:r>
            <w:r>
              <w:rPr>
                <w:rFonts w:hint="eastAsia" w:cs="宋体"/>
                <w:sz w:val="24"/>
                <w:szCs w:val="24"/>
                <w:highlight w:val="none"/>
                <w:lang w:val="en-US" w:eastAsia="zh-CN"/>
              </w:rPr>
              <w:t>0-</w:t>
            </w:r>
            <w:r>
              <w:rPr>
                <w:rFonts w:hint="eastAsia" w:ascii="宋体" w:hAnsi="宋体" w:eastAsia="宋体" w:cs="宋体"/>
                <w:sz w:val="24"/>
                <w:szCs w:val="24"/>
                <w:highlight w:val="none"/>
              </w:rPr>
              <w:t xml:space="preserve"> </w:t>
            </w:r>
            <w:r>
              <w:rPr>
                <w:rFonts w:hint="eastAsia" w:cs="宋体"/>
                <w:sz w:val="24"/>
                <w:szCs w:val="24"/>
                <w:highlight w:val="none"/>
                <w:lang w:val="en-US" w:eastAsia="zh-CN"/>
              </w:rPr>
              <w:t>3</w:t>
            </w:r>
            <w:r>
              <w:rPr>
                <w:rFonts w:hint="eastAsia" w:ascii="宋体" w:hAnsi="宋体" w:eastAsia="宋体" w:cs="宋体"/>
                <w:sz w:val="24"/>
                <w:szCs w:val="24"/>
                <w:highlight w:val="none"/>
              </w:rPr>
              <w:t xml:space="preserve"> 分。</w:t>
            </w:r>
            <w:r>
              <w:rPr>
                <w:rFonts w:hint="eastAsia" w:cs="宋体"/>
                <w:sz w:val="24"/>
                <w:szCs w:val="24"/>
                <w:highlight w:val="none"/>
                <w:lang w:eastAsia="zh-CN"/>
              </w:rPr>
              <w:t>无</w:t>
            </w:r>
            <w:r>
              <w:rPr>
                <w:rFonts w:hint="eastAsia" w:ascii="宋体" w:hAnsi="宋体" w:eastAsia="宋体" w:cs="宋体"/>
                <w:sz w:val="24"/>
                <w:szCs w:val="24"/>
                <w:highlight w:val="none"/>
              </w:rPr>
              <w:t>此项内容本项不得分。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1243" w:type="dxa"/>
            <w:vMerge w:val="continue"/>
            <w:vAlign w:val="top"/>
          </w:tcPr>
          <w:p>
            <w:pPr>
              <w:pStyle w:val="40"/>
              <w:spacing w:before="56"/>
              <w:ind w:left="106" w:leftChars="0"/>
              <w:rPr>
                <w:sz w:val="24"/>
                <w:szCs w:val="24"/>
                <w:highlight w:val="none"/>
              </w:rPr>
            </w:pPr>
          </w:p>
        </w:tc>
        <w:tc>
          <w:tcPr>
            <w:tcW w:w="1322" w:type="dxa"/>
            <w:tcBorders>
              <w:right w:val="single" w:color="000000" w:sz="6" w:space="0"/>
            </w:tcBorders>
            <w:vAlign w:val="center"/>
          </w:tcPr>
          <w:p>
            <w:pPr>
              <w:pStyle w:val="40"/>
              <w:spacing w:before="112" w:line="343" w:lineRule="auto"/>
              <w:ind w:left="0" w:leftChars="0" w:right="-15" w:firstLine="0" w:firstLineChars="0"/>
              <w:rPr>
                <w:rFonts w:hint="eastAsia"/>
                <w:sz w:val="24"/>
                <w:highlight w:val="none"/>
                <w:lang w:eastAsia="zh-CN"/>
              </w:rPr>
            </w:pPr>
            <w:r>
              <w:rPr>
                <w:rFonts w:hint="eastAsia"/>
                <w:sz w:val="24"/>
                <w:highlight w:val="none"/>
                <w:lang w:eastAsia="zh-CN"/>
              </w:rPr>
              <w:t>质量控制</w:t>
            </w:r>
          </w:p>
          <w:p>
            <w:pPr>
              <w:pStyle w:val="40"/>
              <w:spacing w:before="112" w:line="343" w:lineRule="auto"/>
              <w:ind w:left="0" w:leftChars="0" w:right="-15" w:firstLine="0" w:firstLineChars="0"/>
              <w:rPr>
                <w:rFonts w:hint="eastAsia" w:ascii="宋体" w:hAnsi="宋体" w:eastAsia="宋体" w:cs="宋体"/>
                <w:sz w:val="24"/>
                <w:szCs w:val="24"/>
                <w:highlight w:val="none"/>
              </w:rPr>
            </w:pPr>
            <w:r>
              <w:rPr>
                <w:rFonts w:hint="eastAsia"/>
                <w:sz w:val="24"/>
                <w:highlight w:val="none"/>
                <w:lang w:eastAsia="zh-CN"/>
              </w:rPr>
              <w:t>（</w:t>
            </w:r>
            <w:r>
              <w:rPr>
                <w:rFonts w:hint="eastAsia"/>
                <w:sz w:val="24"/>
                <w:highlight w:val="none"/>
                <w:lang w:val="en-US" w:eastAsia="zh-CN"/>
              </w:rPr>
              <w:t>10分</w:t>
            </w:r>
            <w:r>
              <w:rPr>
                <w:rFonts w:hint="eastAsia"/>
                <w:sz w:val="24"/>
                <w:highlight w:val="none"/>
                <w:lang w:eastAsia="zh-CN"/>
              </w:rPr>
              <w:t>）</w:t>
            </w:r>
          </w:p>
          <w:p>
            <w:pPr>
              <w:pStyle w:val="40"/>
              <w:spacing w:before="39" w:line="292" w:lineRule="auto"/>
              <w:ind w:right="16" w:rightChars="0"/>
              <w:jc w:val="center"/>
              <w:rPr>
                <w:rFonts w:hint="eastAsia" w:eastAsia="宋体"/>
                <w:spacing w:val="-7"/>
                <w:sz w:val="24"/>
                <w:szCs w:val="24"/>
                <w:highlight w:val="none"/>
                <w:lang w:val="en-US" w:eastAsia="zh-CN"/>
              </w:rPr>
            </w:pPr>
          </w:p>
        </w:tc>
        <w:tc>
          <w:tcPr>
            <w:tcW w:w="6945" w:type="dxa"/>
            <w:tcBorders>
              <w:top w:val="single" w:color="000000" w:sz="6" w:space="0"/>
              <w:left w:val="single" w:color="000000" w:sz="6" w:space="0"/>
              <w:bottom w:val="single" w:color="000000" w:sz="6" w:space="0"/>
            </w:tcBorders>
            <w:vAlign w:val="top"/>
          </w:tcPr>
          <w:p>
            <w:pPr>
              <w:pStyle w:val="40"/>
              <w:spacing w:before="112" w:line="343" w:lineRule="auto"/>
              <w:ind w:right="-15" w:rightChars="0"/>
              <w:rPr>
                <w:rFonts w:hint="eastAsia" w:ascii="宋体" w:hAnsi="宋体" w:eastAsia="宋体" w:cs="宋体"/>
                <w:kern w:val="2"/>
                <w:sz w:val="24"/>
                <w:szCs w:val="24"/>
                <w:highlight w:val="none"/>
                <w:lang w:val="zh-CN" w:eastAsia="zh-CN" w:bidi="zh-CN"/>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质量控制的总体框架、工作内容、方法、措施等方面的内容进行评审。质量控制内容齐全、可操作性和实用性好的得</w:t>
            </w:r>
            <w:r>
              <w:rPr>
                <w:rFonts w:hint="eastAsia" w:cs="宋体"/>
                <w:sz w:val="24"/>
                <w:szCs w:val="24"/>
                <w:highlight w:val="none"/>
                <w:lang w:val="en-US" w:eastAsia="zh-CN"/>
              </w:rPr>
              <w:t>7</w:t>
            </w:r>
            <w:r>
              <w:rPr>
                <w:rFonts w:hint="eastAsia" w:ascii="宋体" w:hAnsi="宋体" w:eastAsia="宋体" w:cs="宋体"/>
                <w:sz w:val="24"/>
                <w:szCs w:val="24"/>
                <w:highlight w:val="none"/>
              </w:rPr>
              <w:t xml:space="preserve">.1- </w:t>
            </w:r>
            <w:r>
              <w:rPr>
                <w:rFonts w:hint="eastAsia" w:cs="宋体"/>
                <w:sz w:val="24"/>
                <w:szCs w:val="24"/>
                <w:highlight w:val="none"/>
                <w:lang w:val="en-US" w:eastAsia="zh-CN"/>
              </w:rPr>
              <w:t>10</w:t>
            </w:r>
            <w:r>
              <w:rPr>
                <w:rFonts w:hint="eastAsia" w:ascii="宋体" w:hAnsi="宋体" w:eastAsia="宋体" w:cs="宋体"/>
                <w:sz w:val="24"/>
                <w:szCs w:val="24"/>
                <w:highlight w:val="none"/>
              </w:rPr>
              <w:t xml:space="preserve">分；有相关内容、可操作性和实用性一般的，得 </w:t>
            </w:r>
            <w:r>
              <w:rPr>
                <w:rFonts w:hint="eastAsia" w:cs="宋体"/>
                <w:sz w:val="24"/>
                <w:szCs w:val="24"/>
                <w:highlight w:val="none"/>
                <w:lang w:val="en-US" w:eastAsia="zh-CN"/>
              </w:rPr>
              <w:t>3.1-</w:t>
            </w:r>
            <w:r>
              <w:rPr>
                <w:rFonts w:hint="eastAsia" w:ascii="宋体" w:hAnsi="宋体" w:eastAsia="宋体" w:cs="宋体"/>
                <w:sz w:val="24"/>
                <w:szCs w:val="24"/>
                <w:highlight w:val="none"/>
              </w:rPr>
              <w:t xml:space="preserve"> </w:t>
            </w:r>
            <w:r>
              <w:rPr>
                <w:rFonts w:hint="eastAsia" w:cs="宋体"/>
                <w:sz w:val="24"/>
                <w:szCs w:val="24"/>
                <w:highlight w:val="none"/>
                <w:lang w:val="en-US" w:eastAsia="zh-CN"/>
              </w:rPr>
              <w:t>7</w:t>
            </w:r>
            <w:r>
              <w:rPr>
                <w:rFonts w:hint="eastAsia" w:ascii="宋体" w:hAnsi="宋体" w:eastAsia="宋体" w:cs="宋体"/>
                <w:sz w:val="24"/>
                <w:szCs w:val="24"/>
                <w:highlight w:val="none"/>
              </w:rPr>
              <w:t>分；有相关内容，可操作性和实用性较差的得</w:t>
            </w:r>
            <w:r>
              <w:rPr>
                <w:rFonts w:hint="eastAsia" w:cs="宋体"/>
                <w:sz w:val="24"/>
                <w:szCs w:val="24"/>
                <w:highlight w:val="none"/>
                <w:lang w:val="en-US" w:eastAsia="zh-CN"/>
              </w:rPr>
              <w:t>0-</w:t>
            </w:r>
            <w:r>
              <w:rPr>
                <w:rFonts w:hint="eastAsia" w:ascii="宋体" w:hAnsi="宋体" w:eastAsia="宋体" w:cs="宋体"/>
                <w:sz w:val="24"/>
                <w:szCs w:val="24"/>
                <w:highlight w:val="none"/>
              </w:rPr>
              <w:t xml:space="preserve"> </w:t>
            </w:r>
            <w:r>
              <w:rPr>
                <w:rFonts w:hint="eastAsia" w:cs="宋体"/>
                <w:sz w:val="24"/>
                <w:szCs w:val="24"/>
                <w:highlight w:val="none"/>
                <w:lang w:val="en-US" w:eastAsia="zh-CN"/>
              </w:rPr>
              <w:t>3</w:t>
            </w:r>
            <w:r>
              <w:rPr>
                <w:rFonts w:hint="eastAsia" w:ascii="宋体" w:hAnsi="宋体" w:eastAsia="宋体" w:cs="宋体"/>
                <w:sz w:val="24"/>
                <w:szCs w:val="24"/>
                <w:highlight w:val="none"/>
              </w:rPr>
              <w:t>分。</w:t>
            </w:r>
            <w:r>
              <w:rPr>
                <w:rFonts w:hint="eastAsia" w:cs="宋体"/>
                <w:sz w:val="24"/>
                <w:szCs w:val="24"/>
                <w:highlight w:val="none"/>
                <w:lang w:eastAsia="zh-CN"/>
              </w:rPr>
              <w:t>无</w:t>
            </w:r>
            <w:r>
              <w:rPr>
                <w:rFonts w:hint="eastAsia" w:ascii="宋体" w:hAnsi="宋体" w:eastAsia="宋体" w:cs="宋体"/>
                <w:sz w:val="24"/>
                <w:szCs w:val="24"/>
                <w:highlight w:val="none"/>
              </w:rPr>
              <w:t>此项内容本项不得分。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7" w:hRule="atLeast"/>
        </w:trPr>
        <w:tc>
          <w:tcPr>
            <w:tcW w:w="1243" w:type="dxa"/>
            <w:vMerge w:val="continue"/>
            <w:vAlign w:val="top"/>
          </w:tcPr>
          <w:p>
            <w:pPr>
              <w:pStyle w:val="40"/>
              <w:spacing w:before="56"/>
              <w:ind w:left="106" w:leftChars="0"/>
              <w:rPr>
                <w:sz w:val="24"/>
                <w:szCs w:val="24"/>
                <w:highlight w:val="none"/>
              </w:rPr>
            </w:pPr>
          </w:p>
        </w:tc>
        <w:tc>
          <w:tcPr>
            <w:tcW w:w="1322" w:type="dxa"/>
            <w:tcBorders>
              <w:right w:val="single" w:color="000000" w:sz="6" w:space="0"/>
            </w:tcBorders>
            <w:vAlign w:val="center"/>
          </w:tcPr>
          <w:p>
            <w:pPr>
              <w:pStyle w:val="40"/>
              <w:spacing w:before="112" w:line="343" w:lineRule="auto"/>
              <w:ind w:left="0" w:leftChars="0" w:right="-15" w:firstLine="0" w:firstLineChars="0"/>
              <w:rPr>
                <w:rFonts w:hint="default" w:ascii="宋体" w:hAnsi="宋体" w:eastAsia="宋体" w:cs="宋体"/>
                <w:sz w:val="24"/>
                <w:szCs w:val="24"/>
                <w:highlight w:val="none"/>
                <w:lang w:val="en-US" w:eastAsia="zh-CN"/>
              </w:rPr>
            </w:pPr>
            <w:r>
              <w:rPr>
                <w:rFonts w:hint="eastAsia"/>
                <w:sz w:val="24"/>
                <w:highlight w:val="none"/>
                <w:lang w:eastAsia="zh-CN"/>
              </w:rPr>
              <w:t>进度控制</w:t>
            </w:r>
            <w:r>
              <w:rPr>
                <w:rFonts w:hint="eastAsia"/>
                <w:sz w:val="24"/>
                <w:highlight w:val="none"/>
                <w:lang w:val="en-US" w:eastAsia="zh-CN"/>
              </w:rPr>
              <w:t xml:space="preserve">  </w:t>
            </w:r>
            <w:r>
              <w:rPr>
                <w:rFonts w:hint="eastAsia"/>
                <w:sz w:val="24"/>
                <w:highlight w:val="none"/>
                <w:lang w:eastAsia="zh-CN"/>
              </w:rPr>
              <w:t>（</w:t>
            </w:r>
            <w:r>
              <w:rPr>
                <w:rFonts w:hint="eastAsia"/>
                <w:sz w:val="24"/>
                <w:highlight w:val="none"/>
                <w:lang w:val="en-US" w:eastAsia="zh-CN"/>
              </w:rPr>
              <w:t>12分</w:t>
            </w:r>
            <w:r>
              <w:rPr>
                <w:rFonts w:hint="eastAsia"/>
                <w:sz w:val="24"/>
                <w:highlight w:val="none"/>
                <w:lang w:eastAsia="zh-CN"/>
              </w:rPr>
              <w:t>）</w:t>
            </w:r>
          </w:p>
          <w:p>
            <w:pPr>
              <w:pStyle w:val="40"/>
              <w:spacing w:before="39" w:line="292" w:lineRule="auto"/>
              <w:ind w:right="95" w:rightChars="0"/>
              <w:jc w:val="center"/>
              <w:rPr>
                <w:rFonts w:hint="eastAsia" w:eastAsia="宋体"/>
                <w:color w:val="000000" w:themeColor="text1"/>
                <w:spacing w:val="-7"/>
                <w:sz w:val="24"/>
                <w:szCs w:val="24"/>
                <w:highlight w:val="none"/>
                <w:lang w:eastAsia="zh-CN"/>
                <w14:textFill>
                  <w14:solidFill>
                    <w14:schemeClr w14:val="tx1"/>
                  </w14:solidFill>
                </w14:textFill>
              </w:rPr>
            </w:pPr>
          </w:p>
        </w:tc>
        <w:tc>
          <w:tcPr>
            <w:tcW w:w="6945" w:type="dxa"/>
            <w:tcBorders>
              <w:top w:val="single" w:color="000000" w:sz="6" w:space="0"/>
              <w:left w:val="single" w:color="000000" w:sz="6" w:space="0"/>
              <w:bottom w:val="single" w:color="000000" w:sz="6" w:space="0"/>
            </w:tcBorders>
            <w:vAlign w:val="top"/>
          </w:tcPr>
          <w:p>
            <w:pPr>
              <w:pStyle w:val="40"/>
              <w:spacing w:before="112" w:line="343" w:lineRule="auto"/>
              <w:ind w:right="-15" w:rightChars="0"/>
              <w:rPr>
                <w:rFonts w:hint="eastAsia" w:ascii="宋体" w:hAnsi="宋体" w:eastAsia="宋体" w:cs="宋体"/>
                <w:color w:val="000000" w:themeColor="text1"/>
                <w:kern w:val="2"/>
                <w:sz w:val="24"/>
                <w:szCs w:val="24"/>
                <w:highlight w:val="none"/>
                <w:lang w:val="zh-CN" w:eastAsia="zh-CN" w:bidi="zh-CN"/>
                <w14:textFill>
                  <w14:solidFill>
                    <w14:schemeClr w14:val="tx1"/>
                  </w14:solidFill>
                </w14:textFill>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的进度控制的流程、目标、内容、方法及措施等方面的内容进行评审。进度控制流程科学合理、目标明确、内容全面、方法及措施合理可行的得</w:t>
            </w:r>
            <w:r>
              <w:rPr>
                <w:rFonts w:hint="eastAsia" w:cs="宋体"/>
                <w:sz w:val="24"/>
                <w:szCs w:val="24"/>
                <w:highlight w:val="none"/>
                <w:lang w:val="en-US" w:eastAsia="zh-CN"/>
              </w:rPr>
              <w:t>9.1-12</w:t>
            </w:r>
            <w:r>
              <w:rPr>
                <w:rFonts w:hint="eastAsia" w:ascii="宋体" w:hAnsi="宋体" w:eastAsia="宋体" w:cs="宋体"/>
                <w:sz w:val="24"/>
                <w:szCs w:val="24"/>
                <w:highlight w:val="none"/>
              </w:rPr>
              <w:t xml:space="preserve"> 分；进度控制流程较合理、目标较明确、内容较全面、方法及措施较可行的得</w:t>
            </w:r>
            <w:r>
              <w:rPr>
                <w:rFonts w:hint="eastAsia" w:cs="宋体"/>
                <w:sz w:val="24"/>
                <w:szCs w:val="24"/>
                <w:highlight w:val="none"/>
                <w:lang w:val="en-US" w:eastAsia="zh-CN"/>
              </w:rPr>
              <w:t>5.1-9</w:t>
            </w:r>
            <w:r>
              <w:rPr>
                <w:rFonts w:hint="eastAsia" w:ascii="宋体" w:hAnsi="宋体" w:eastAsia="宋体" w:cs="宋体"/>
                <w:sz w:val="24"/>
                <w:szCs w:val="24"/>
                <w:highlight w:val="none"/>
              </w:rPr>
              <w:t>分；进度控制流程基本合理、目标基本明确，内容基本全面、方法及措施基本可行的得</w:t>
            </w:r>
            <w:r>
              <w:rPr>
                <w:rFonts w:hint="eastAsia" w:cs="宋体"/>
                <w:sz w:val="24"/>
                <w:szCs w:val="24"/>
                <w:highlight w:val="none"/>
                <w:lang w:val="en-US" w:eastAsia="zh-CN"/>
              </w:rPr>
              <w:t>0-</w:t>
            </w:r>
            <w:r>
              <w:rPr>
                <w:rFonts w:hint="eastAsia" w:ascii="宋体" w:hAnsi="宋体" w:eastAsia="宋体" w:cs="宋体"/>
                <w:sz w:val="24"/>
                <w:szCs w:val="24"/>
                <w:highlight w:val="none"/>
              </w:rPr>
              <w:t xml:space="preserve"> </w:t>
            </w:r>
            <w:r>
              <w:rPr>
                <w:rFonts w:hint="eastAsia" w:cs="宋体"/>
                <w:sz w:val="24"/>
                <w:szCs w:val="24"/>
                <w:highlight w:val="none"/>
                <w:lang w:val="en-US" w:eastAsia="zh-CN"/>
              </w:rPr>
              <w:t>5</w:t>
            </w:r>
            <w:r>
              <w:rPr>
                <w:rFonts w:hint="eastAsia" w:ascii="宋体" w:hAnsi="宋体" w:eastAsia="宋体" w:cs="宋体"/>
                <w:sz w:val="24"/>
                <w:szCs w:val="24"/>
                <w:highlight w:val="none"/>
              </w:rPr>
              <w:t xml:space="preserve"> 分。</w:t>
            </w:r>
            <w:r>
              <w:rPr>
                <w:rFonts w:hint="eastAsia" w:cs="宋体"/>
                <w:sz w:val="24"/>
                <w:szCs w:val="24"/>
                <w:highlight w:val="none"/>
                <w:lang w:eastAsia="zh-CN"/>
              </w:rPr>
              <w:t>无</w:t>
            </w:r>
            <w:r>
              <w:rPr>
                <w:rFonts w:hint="eastAsia" w:ascii="宋体" w:hAnsi="宋体" w:eastAsia="宋体" w:cs="宋体"/>
                <w:sz w:val="24"/>
                <w:szCs w:val="24"/>
                <w:highlight w:val="none"/>
              </w:rPr>
              <w:t>此项内容本项不得分。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1243" w:type="dxa"/>
            <w:vMerge w:val="continue"/>
            <w:vAlign w:val="top"/>
          </w:tcPr>
          <w:p>
            <w:pPr>
              <w:pStyle w:val="40"/>
              <w:spacing w:before="56"/>
              <w:ind w:left="106" w:leftChars="0"/>
              <w:rPr>
                <w:sz w:val="24"/>
                <w:szCs w:val="24"/>
                <w:highlight w:val="none"/>
              </w:rPr>
            </w:pPr>
          </w:p>
        </w:tc>
        <w:tc>
          <w:tcPr>
            <w:tcW w:w="1322" w:type="dxa"/>
            <w:tcBorders>
              <w:right w:val="single" w:color="000000" w:sz="6" w:space="0"/>
            </w:tcBorders>
            <w:vAlign w:val="center"/>
          </w:tcPr>
          <w:p>
            <w:pPr>
              <w:pStyle w:val="40"/>
              <w:spacing w:before="112" w:line="343" w:lineRule="auto"/>
              <w:ind w:left="0" w:leftChars="0" w:right="-15" w:firstLine="0" w:firstLineChars="0"/>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安全、风险控制</w:t>
            </w:r>
            <w:r>
              <w:rPr>
                <w:rFonts w:hint="eastAsia"/>
                <w:color w:val="000000" w:themeColor="text1"/>
                <w:sz w:val="24"/>
                <w:highlight w:val="none"/>
                <w:lang w:val="en-US" w:eastAsia="zh-CN"/>
                <w14:textFill>
                  <w14:solidFill>
                    <w14:schemeClr w14:val="tx1"/>
                  </w14:solidFill>
                </w14:textFill>
              </w:rPr>
              <w:t>(12分)</w:t>
            </w:r>
          </w:p>
          <w:p>
            <w:pPr>
              <w:pStyle w:val="40"/>
              <w:spacing w:before="39" w:line="292" w:lineRule="auto"/>
              <w:ind w:right="95" w:rightChars="0"/>
              <w:jc w:val="center"/>
              <w:rPr>
                <w:spacing w:val="-7"/>
                <w:sz w:val="24"/>
                <w:szCs w:val="24"/>
                <w:highlight w:val="none"/>
              </w:rPr>
            </w:pPr>
          </w:p>
        </w:tc>
        <w:tc>
          <w:tcPr>
            <w:tcW w:w="6945" w:type="dxa"/>
            <w:tcBorders>
              <w:top w:val="single" w:color="000000" w:sz="6" w:space="0"/>
              <w:left w:val="single" w:color="000000" w:sz="6" w:space="0"/>
              <w:bottom w:val="single" w:color="000000" w:sz="6" w:space="0"/>
            </w:tcBorders>
            <w:vAlign w:val="top"/>
          </w:tcPr>
          <w:p>
            <w:pPr>
              <w:pStyle w:val="40"/>
              <w:spacing w:before="112" w:line="343" w:lineRule="auto"/>
              <w:ind w:right="-15" w:rightChars="0"/>
              <w:rPr>
                <w:rFonts w:hint="eastAsia" w:ascii="宋体" w:hAnsi="宋体" w:eastAsia="宋体" w:cs="宋体"/>
                <w:kern w:val="2"/>
                <w:sz w:val="24"/>
                <w:szCs w:val="24"/>
                <w:highlight w:val="none"/>
                <w:lang w:val="zh-CN" w:eastAsia="zh-CN" w:bidi="zh-CN"/>
              </w:rPr>
            </w:pPr>
            <w:r>
              <w:rPr>
                <w:rFonts w:hint="eastAsia" w:ascii="宋体" w:hAnsi="宋体" w:eastAsia="宋体" w:cs="宋体"/>
                <w:color w:val="000000" w:themeColor="text1"/>
                <w:sz w:val="24"/>
                <w:szCs w:val="24"/>
                <w:highlight w:val="none"/>
                <w14:textFill>
                  <w14:solidFill>
                    <w14:schemeClr w14:val="tx1"/>
                  </w14:solidFill>
                </w14:textFill>
              </w:rPr>
              <w:t>根据</w:t>
            </w:r>
            <w:r>
              <w:rPr>
                <w:rFonts w:hint="eastAsia"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的安全风险控制的目标、内容、方法、措施、监理对策与建议、综合控制管理重点难点分析与应对策略、保密管理等方面的内容进行评审。安全风险控制的目标明确、内容全面、方法及措施切实可行的得</w:t>
            </w:r>
            <w:r>
              <w:rPr>
                <w:rFonts w:hint="eastAsia" w:cs="宋体"/>
                <w:color w:val="000000" w:themeColor="text1"/>
                <w:sz w:val="24"/>
                <w:szCs w:val="24"/>
                <w:highlight w:val="none"/>
                <w:lang w:val="en-US" w:eastAsia="zh-CN"/>
                <w14:textFill>
                  <w14:solidFill>
                    <w14:schemeClr w14:val="tx1"/>
                  </w14:solidFill>
                </w14:textFill>
              </w:rPr>
              <w:t>9.1</w:t>
            </w:r>
            <w:r>
              <w:rPr>
                <w:rFonts w:hint="eastAsia" w:cs="宋体"/>
                <w:sz w:val="24"/>
                <w:szCs w:val="24"/>
                <w:highlight w:val="none"/>
                <w:lang w:val="en-US" w:eastAsia="zh-CN"/>
              </w:rPr>
              <w:t>-12</w:t>
            </w:r>
            <w:r>
              <w:rPr>
                <w:rFonts w:hint="eastAsia" w:ascii="宋体" w:hAnsi="宋体" w:eastAsia="宋体" w:cs="宋体"/>
                <w:color w:val="000000" w:themeColor="text1"/>
                <w:sz w:val="24"/>
                <w:szCs w:val="24"/>
                <w:highlight w:val="none"/>
                <w14:textFill>
                  <w14:solidFill>
                    <w14:schemeClr w14:val="tx1"/>
                  </w14:solidFill>
                </w14:textFill>
              </w:rPr>
              <w:t>分；安全风险控制的目标较明确，内容较全面、方法及措施较可行的得</w:t>
            </w:r>
            <w:r>
              <w:rPr>
                <w:rFonts w:hint="eastAsia" w:cs="宋体"/>
                <w:color w:val="000000" w:themeColor="text1"/>
                <w:sz w:val="24"/>
                <w:szCs w:val="24"/>
                <w:highlight w:val="none"/>
                <w:lang w:val="en-US" w:eastAsia="zh-CN"/>
                <w14:textFill>
                  <w14:solidFill>
                    <w14:schemeClr w14:val="tx1"/>
                  </w14:solidFill>
                </w14:textFill>
              </w:rPr>
              <w:t>5.1</w:t>
            </w:r>
            <w:r>
              <w:rPr>
                <w:rFonts w:hint="eastAsia" w:cs="宋体"/>
                <w:sz w:val="24"/>
                <w:szCs w:val="24"/>
                <w:highlight w:val="none"/>
                <w:lang w:val="en-US" w:eastAsia="zh-CN"/>
              </w:rPr>
              <w:t>-9</w:t>
            </w:r>
            <w:r>
              <w:rPr>
                <w:rFonts w:hint="eastAsia" w:ascii="宋体" w:hAnsi="宋体" w:eastAsia="宋体" w:cs="宋体"/>
                <w:color w:val="000000" w:themeColor="text1"/>
                <w:sz w:val="24"/>
                <w:szCs w:val="24"/>
                <w:highlight w:val="none"/>
                <w14:textFill>
                  <w14:solidFill>
                    <w14:schemeClr w14:val="tx1"/>
                  </w14:solidFill>
                </w14:textFill>
              </w:rPr>
              <w:t xml:space="preserve"> 分；安全风险控制的目标基本明确，内容基本全面、方法及措施基本可行的得</w:t>
            </w:r>
            <w:r>
              <w:rPr>
                <w:rFonts w:hint="eastAsia" w:cs="宋体"/>
                <w:sz w:val="24"/>
                <w:szCs w:val="24"/>
                <w:highlight w:val="none"/>
                <w:lang w:val="en-US" w:eastAsia="zh-CN"/>
              </w:rPr>
              <w:t>0-</w:t>
            </w:r>
            <w:r>
              <w:rPr>
                <w:rFonts w:hint="eastAsia" w:ascii="宋体" w:hAnsi="宋体" w:eastAsia="宋体" w:cs="宋体"/>
                <w:sz w:val="24"/>
                <w:szCs w:val="24"/>
                <w:highlight w:val="none"/>
              </w:rPr>
              <w:t xml:space="preserve"> </w:t>
            </w:r>
            <w:r>
              <w:rPr>
                <w:rFonts w:hint="eastAsia" w:cs="宋体"/>
                <w:sz w:val="24"/>
                <w:szCs w:val="24"/>
                <w:highlight w:val="none"/>
                <w:lang w:val="en-US" w:eastAsia="zh-CN"/>
              </w:rPr>
              <w:t>5</w:t>
            </w:r>
            <w:r>
              <w:rPr>
                <w:rFonts w:hint="eastAsia" w:ascii="宋体" w:hAnsi="宋体" w:eastAsia="宋体" w:cs="宋体"/>
                <w:sz w:val="24"/>
                <w:szCs w:val="24"/>
                <w:highlight w:val="none"/>
              </w:rPr>
              <w:t xml:space="preserve"> </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cs="宋体"/>
                <w:color w:val="000000" w:themeColor="text1"/>
                <w:sz w:val="24"/>
                <w:szCs w:val="24"/>
                <w:highlight w:val="none"/>
                <w:lang w:eastAsia="zh-CN"/>
                <w14:textFill>
                  <w14:solidFill>
                    <w14:schemeClr w14:val="tx1"/>
                  </w14:solidFill>
                </w14:textFill>
              </w:rPr>
              <w:t>无</w:t>
            </w:r>
            <w:r>
              <w:rPr>
                <w:rFonts w:hint="eastAsia" w:ascii="宋体" w:hAnsi="宋体" w:eastAsia="宋体" w:cs="宋体"/>
                <w:color w:val="000000" w:themeColor="text1"/>
                <w:sz w:val="24"/>
                <w:szCs w:val="24"/>
                <w:highlight w:val="none"/>
                <w14:textFill>
                  <w14:solidFill>
                    <w14:schemeClr w14:val="tx1"/>
                  </w14:solidFill>
                </w14:textFill>
              </w:rPr>
              <w:t>此项内容本项不得分。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1243" w:type="dxa"/>
            <w:vMerge w:val="continue"/>
            <w:vAlign w:val="top"/>
          </w:tcPr>
          <w:p>
            <w:pPr>
              <w:pStyle w:val="40"/>
              <w:spacing w:before="56"/>
              <w:ind w:left="106" w:leftChars="0"/>
              <w:rPr>
                <w:sz w:val="24"/>
                <w:szCs w:val="24"/>
                <w:highlight w:val="none"/>
              </w:rPr>
            </w:pPr>
          </w:p>
        </w:tc>
        <w:tc>
          <w:tcPr>
            <w:tcW w:w="1322" w:type="dxa"/>
            <w:tcBorders>
              <w:right w:val="single" w:color="000000" w:sz="6" w:space="0"/>
            </w:tcBorders>
            <w:vAlign w:val="center"/>
          </w:tcPr>
          <w:p>
            <w:pPr>
              <w:pStyle w:val="40"/>
              <w:spacing w:before="112" w:line="343" w:lineRule="auto"/>
              <w:ind w:left="0" w:leftChars="0" w:right="-15" w:firstLine="0" w:firstLineChars="0"/>
              <w:rPr>
                <w:rFonts w:hint="eastAsia"/>
                <w:sz w:val="24"/>
                <w:highlight w:val="none"/>
                <w:lang w:eastAsia="zh-CN"/>
              </w:rPr>
            </w:pPr>
            <w:r>
              <w:rPr>
                <w:rFonts w:hint="eastAsia"/>
                <w:sz w:val="24"/>
                <w:highlight w:val="none"/>
                <w:lang w:eastAsia="zh-CN"/>
              </w:rPr>
              <w:t>信息管理</w:t>
            </w:r>
          </w:p>
          <w:p>
            <w:pPr>
              <w:pStyle w:val="40"/>
              <w:spacing w:before="112" w:line="343" w:lineRule="auto"/>
              <w:ind w:left="0" w:leftChars="0" w:right="-15" w:firstLine="0" w:firstLineChars="0"/>
              <w:rPr>
                <w:rFonts w:hint="default"/>
                <w:sz w:val="24"/>
                <w:highlight w:val="none"/>
                <w:lang w:val="en-US" w:eastAsia="zh-CN"/>
              </w:rPr>
            </w:pPr>
            <w:r>
              <w:rPr>
                <w:rFonts w:hint="eastAsia"/>
                <w:sz w:val="24"/>
                <w:highlight w:val="none"/>
                <w:lang w:eastAsia="zh-CN"/>
              </w:rPr>
              <w:t>（</w:t>
            </w:r>
            <w:r>
              <w:rPr>
                <w:rFonts w:hint="eastAsia"/>
                <w:sz w:val="24"/>
                <w:highlight w:val="none"/>
                <w:lang w:val="en-US" w:eastAsia="zh-CN"/>
              </w:rPr>
              <w:t>11分</w:t>
            </w:r>
            <w:r>
              <w:rPr>
                <w:rFonts w:hint="eastAsia"/>
                <w:sz w:val="24"/>
                <w:highlight w:val="none"/>
                <w:lang w:eastAsia="zh-CN"/>
              </w:rPr>
              <w:t>）</w:t>
            </w:r>
          </w:p>
          <w:p>
            <w:pPr>
              <w:pStyle w:val="40"/>
              <w:spacing w:before="39" w:line="292" w:lineRule="auto"/>
              <w:ind w:right="95" w:rightChars="0"/>
              <w:jc w:val="center"/>
              <w:rPr>
                <w:rFonts w:hint="eastAsia" w:eastAsia="宋体"/>
                <w:sz w:val="24"/>
                <w:szCs w:val="24"/>
                <w:highlight w:val="none"/>
                <w:lang w:eastAsia="zh-CN"/>
              </w:rPr>
            </w:pPr>
          </w:p>
        </w:tc>
        <w:tc>
          <w:tcPr>
            <w:tcW w:w="6945" w:type="dxa"/>
            <w:tcBorders>
              <w:top w:val="single" w:color="000000" w:sz="6" w:space="0"/>
              <w:left w:val="single" w:color="000000" w:sz="6" w:space="0"/>
              <w:bottom w:val="single" w:color="000000" w:sz="6" w:space="0"/>
            </w:tcBorders>
            <w:vAlign w:val="top"/>
          </w:tcPr>
          <w:p>
            <w:pPr>
              <w:pStyle w:val="40"/>
              <w:spacing w:before="112" w:line="343" w:lineRule="auto"/>
              <w:ind w:right="-15" w:rightChars="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的信息管理的目标、内容、措施、监理资料规范化管理措施、项目知识产权保护措施等方面的内容进行评审。信息管理目标明确，内容全面，措施切实可行的得</w:t>
            </w:r>
            <w:r>
              <w:rPr>
                <w:rFonts w:hint="eastAsia" w:cs="宋体"/>
                <w:sz w:val="24"/>
                <w:szCs w:val="24"/>
                <w:highlight w:val="none"/>
                <w:lang w:val="en-US" w:eastAsia="zh-CN"/>
              </w:rPr>
              <w:t>8.1-</w:t>
            </w:r>
            <w:r>
              <w:rPr>
                <w:rFonts w:hint="eastAsia" w:ascii="宋体" w:hAnsi="宋体" w:eastAsia="宋体" w:cs="宋体"/>
                <w:sz w:val="24"/>
                <w:szCs w:val="24"/>
                <w:highlight w:val="none"/>
              </w:rPr>
              <w:t xml:space="preserve"> </w:t>
            </w:r>
            <w:r>
              <w:rPr>
                <w:rFonts w:hint="eastAsia" w:cs="宋体"/>
                <w:sz w:val="24"/>
                <w:szCs w:val="24"/>
                <w:highlight w:val="none"/>
                <w:lang w:val="en-US" w:eastAsia="zh-CN"/>
              </w:rPr>
              <w:t>11</w:t>
            </w:r>
            <w:r>
              <w:rPr>
                <w:rFonts w:hint="eastAsia" w:ascii="宋体" w:hAnsi="宋体" w:eastAsia="宋体" w:cs="宋体"/>
                <w:sz w:val="24"/>
                <w:szCs w:val="24"/>
                <w:highlight w:val="none"/>
              </w:rPr>
              <w:t xml:space="preserve"> 分；信息管理目标较明确，内容较全面，措施较可行的得</w:t>
            </w:r>
            <w:r>
              <w:rPr>
                <w:rFonts w:hint="eastAsia" w:cs="宋体"/>
                <w:sz w:val="24"/>
                <w:szCs w:val="24"/>
                <w:highlight w:val="none"/>
                <w:lang w:val="en-US" w:eastAsia="zh-CN"/>
              </w:rPr>
              <w:t>4.1-</w:t>
            </w:r>
            <w:r>
              <w:rPr>
                <w:rFonts w:hint="eastAsia" w:ascii="宋体" w:hAnsi="宋体" w:eastAsia="宋体" w:cs="宋体"/>
                <w:sz w:val="24"/>
                <w:szCs w:val="24"/>
                <w:highlight w:val="none"/>
              </w:rPr>
              <w:t xml:space="preserve"> </w:t>
            </w:r>
            <w:r>
              <w:rPr>
                <w:rFonts w:hint="eastAsia" w:cs="宋体"/>
                <w:sz w:val="24"/>
                <w:szCs w:val="24"/>
                <w:highlight w:val="none"/>
                <w:lang w:val="en-US" w:eastAsia="zh-CN"/>
              </w:rPr>
              <w:t>8</w:t>
            </w:r>
            <w:r>
              <w:rPr>
                <w:rFonts w:hint="eastAsia" w:ascii="宋体" w:hAnsi="宋体" w:eastAsia="宋体" w:cs="宋体"/>
                <w:sz w:val="24"/>
                <w:szCs w:val="24"/>
                <w:highlight w:val="none"/>
              </w:rPr>
              <w:t xml:space="preserve"> 分；信息管理目标基本明确，内容基本全面，措施基本可行的得</w:t>
            </w:r>
            <w:r>
              <w:rPr>
                <w:rFonts w:hint="eastAsia" w:cs="宋体"/>
                <w:sz w:val="24"/>
                <w:szCs w:val="24"/>
                <w:highlight w:val="none"/>
                <w:lang w:val="en-US" w:eastAsia="zh-CN"/>
              </w:rPr>
              <w:t>0-</w:t>
            </w:r>
            <w:r>
              <w:rPr>
                <w:rFonts w:hint="eastAsia" w:ascii="宋体" w:hAnsi="宋体" w:eastAsia="宋体" w:cs="宋体"/>
                <w:sz w:val="24"/>
                <w:szCs w:val="24"/>
                <w:highlight w:val="none"/>
              </w:rPr>
              <w:t xml:space="preserve"> </w:t>
            </w:r>
            <w:r>
              <w:rPr>
                <w:rFonts w:hint="eastAsia" w:cs="宋体"/>
                <w:sz w:val="24"/>
                <w:szCs w:val="24"/>
                <w:highlight w:val="none"/>
                <w:lang w:val="en-US" w:eastAsia="zh-CN"/>
              </w:rPr>
              <w:t>4</w:t>
            </w:r>
            <w:r>
              <w:rPr>
                <w:rFonts w:hint="eastAsia" w:ascii="宋体" w:hAnsi="宋体" w:eastAsia="宋体" w:cs="宋体"/>
                <w:sz w:val="24"/>
                <w:szCs w:val="24"/>
                <w:highlight w:val="none"/>
              </w:rPr>
              <w:t>分。</w:t>
            </w:r>
            <w:r>
              <w:rPr>
                <w:rFonts w:hint="eastAsia" w:cs="宋体"/>
                <w:sz w:val="24"/>
                <w:szCs w:val="24"/>
                <w:highlight w:val="none"/>
                <w:lang w:eastAsia="zh-CN"/>
              </w:rPr>
              <w:t>无</w:t>
            </w:r>
            <w:r>
              <w:rPr>
                <w:rFonts w:hint="eastAsia" w:ascii="宋体" w:hAnsi="宋体" w:eastAsia="宋体" w:cs="宋体"/>
                <w:sz w:val="24"/>
                <w:szCs w:val="24"/>
                <w:highlight w:val="none"/>
              </w:rPr>
              <w:t>此项内容本项不得分。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1243" w:type="dxa"/>
            <w:vMerge w:val="continue"/>
            <w:vAlign w:val="top"/>
          </w:tcPr>
          <w:p>
            <w:pPr>
              <w:pStyle w:val="40"/>
              <w:spacing w:before="56"/>
              <w:ind w:left="106" w:leftChars="0"/>
              <w:rPr>
                <w:sz w:val="24"/>
                <w:szCs w:val="24"/>
                <w:highlight w:val="none"/>
              </w:rPr>
            </w:pPr>
          </w:p>
        </w:tc>
        <w:tc>
          <w:tcPr>
            <w:tcW w:w="1322" w:type="dxa"/>
            <w:tcBorders>
              <w:right w:val="single" w:color="000000" w:sz="6" w:space="0"/>
            </w:tcBorders>
            <w:vAlign w:val="center"/>
          </w:tcPr>
          <w:p>
            <w:pPr>
              <w:pStyle w:val="40"/>
              <w:spacing w:before="39" w:line="292" w:lineRule="auto"/>
              <w:ind w:left="0" w:leftChars="0" w:right="95" w:rightChars="0" w:firstLine="0" w:firstLineChars="0"/>
              <w:jc w:val="both"/>
              <w:rPr>
                <w:spacing w:val="-7"/>
                <w:sz w:val="24"/>
                <w:szCs w:val="24"/>
                <w:highlight w:val="none"/>
              </w:rPr>
            </w:pPr>
            <w:r>
              <w:rPr>
                <w:rFonts w:hint="eastAsia"/>
                <w:sz w:val="24"/>
                <w:szCs w:val="24"/>
                <w:highlight w:val="none"/>
              </w:rPr>
              <w:t>文档管理方案</w:t>
            </w:r>
            <w:r>
              <w:rPr>
                <w:rFonts w:hint="eastAsia"/>
                <w:sz w:val="24"/>
                <w:szCs w:val="24"/>
                <w:highlight w:val="none"/>
                <w:lang w:eastAsia="zh-CN"/>
              </w:rPr>
              <w:t>（</w:t>
            </w:r>
            <w:r>
              <w:rPr>
                <w:rFonts w:hint="eastAsia"/>
                <w:sz w:val="24"/>
                <w:szCs w:val="24"/>
                <w:highlight w:val="none"/>
                <w:lang w:val="en-US" w:eastAsia="zh-CN"/>
              </w:rPr>
              <w:t>10分</w:t>
            </w:r>
            <w:r>
              <w:rPr>
                <w:rFonts w:hint="eastAsia"/>
                <w:sz w:val="24"/>
                <w:szCs w:val="24"/>
                <w:highlight w:val="none"/>
                <w:lang w:eastAsia="zh-CN"/>
              </w:rPr>
              <w:t>）</w:t>
            </w:r>
          </w:p>
        </w:tc>
        <w:tc>
          <w:tcPr>
            <w:tcW w:w="6945" w:type="dxa"/>
            <w:tcBorders>
              <w:top w:val="single" w:color="000000" w:sz="6" w:space="0"/>
              <w:left w:val="single" w:color="000000" w:sz="6" w:space="0"/>
              <w:bottom w:val="single" w:color="000000" w:sz="6" w:space="0"/>
            </w:tcBorders>
            <w:vAlign w:val="top"/>
          </w:tcPr>
          <w:p>
            <w:pPr>
              <w:spacing w:line="276" w:lineRule="auto"/>
              <w:rPr>
                <w:rFonts w:hint="eastAsia" w:eastAsia="宋体"/>
                <w:sz w:val="24"/>
                <w:szCs w:val="24"/>
                <w:highlight w:val="none"/>
                <w:lang w:eastAsia="zh-CN"/>
              </w:rPr>
            </w:pPr>
            <w:r>
              <w:rPr>
                <w:rFonts w:hint="eastAsia"/>
                <w:sz w:val="24"/>
                <w:szCs w:val="24"/>
                <w:highlight w:val="none"/>
              </w:rPr>
              <w:t>提出完善的文档管理制度及流程，有完善的项目管理手段的得</w:t>
            </w:r>
            <w:r>
              <w:rPr>
                <w:rFonts w:hint="eastAsia"/>
                <w:sz w:val="24"/>
                <w:szCs w:val="24"/>
                <w:highlight w:val="none"/>
                <w:lang w:val="en-US" w:eastAsia="zh-CN"/>
              </w:rPr>
              <w:t>7.1</w:t>
            </w:r>
            <w:r>
              <w:rPr>
                <w:rFonts w:hint="eastAsia"/>
                <w:sz w:val="24"/>
                <w:szCs w:val="24"/>
                <w:highlight w:val="none"/>
              </w:rPr>
              <w:t>-</w:t>
            </w:r>
            <w:r>
              <w:rPr>
                <w:rFonts w:hint="eastAsia"/>
                <w:sz w:val="24"/>
                <w:szCs w:val="24"/>
                <w:highlight w:val="none"/>
                <w:lang w:val="en-US" w:eastAsia="zh-CN"/>
              </w:rPr>
              <w:t>10</w:t>
            </w:r>
            <w:r>
              <w:rPr>
                <w:rFonts w:hint="eastAsia"/>
                <w:sz w:val="24"/>
                <w:szCs w:val="24"/>
                <w:highlight w:val="none"/>
              </w:rPr>
              <w:t>分</w:t>
            </w:r>
            <w:r>
              <w:rPr>
                <w:rFonts w:hint="eastAsia"/>
                <w:sz w:val="24"/>
                <w:szCs w:val="24"/>
                <w:highlight w:val="none"/>
                <w:lang w:eastAsia="zh-CN"/>
              </w:rPr>
              <w:t>；</w:t>
            </w:r>
          </w:p>
          <w:p>
            <w:pPr>
              <w:spacing w:line="276" w:lineRule="auto"/>
              <w:rPr>
                <w:rFonts w:hint="eastAsia" w:eastAsia="宋体"/>
                <w:sz w:val="24"/>
                <w:szCs w:val="24"/>
                <w:highlight w:val="none"/>
                <w:lang w:eastAsia="zh-CN"/>
              </w:rPr>
            </w:pPr>
            <w:r>
              <w:rPr>
                <w:rFonts w:hint="eastAsia"/>
                <w:sz w:val="24"/>
                <w:szCs w:val="24"/>
                <w:highlight w:val="none"/>
              </w:rPr>
              <w:t>提出完善的文档管理制度及流程，项目管理手段</w:t>
            </w:r>
            <w:r>
              <w:rPr>
                <w:rFonts w:hint="eastAsia"/>
                <w:sz w:val="24"/>
                <w:szCs w:val="24"/>
                <w:highlight w:val="none"/>
                <w:lang w:val="en-US" w:eastAsia="zh-CN"/>
              </w:rPr>
              <w:t>一般</w:t>
            </w:r>
            <w:r>
              <w:rPr>
                <w:rFonts w:hint="eastAsia"/>
                <w:sz w:val="24"/>
                <w:szCs w:val="24"/>
                <w:highlight w:val="none"/>
              </w:rPr>
              <w:t>的得</w:t>
            </w:r>
            <w:r>
              <w:rPr>
                <w:rFonts w:hint="eastAsia"/>
                <w:sz w:val="24"/>
                <w:szCs w:val="24"/>
                <w:highlight w:val="none"/>
                <w:lang w:val="en-US" w:eastAsia="zh-CN"/>
              </w:rPr>
              <w:t>3.1</w:t>
            </w:r>
            <w:r>
              <w:rPr>
                <w:rFonts w:hint="eastAsia"/>
                <w:sz w:val="24"/>
                <w:szCs w:val="24"/>
                <w:highlight w:val="none"/>
              </w:rPr>
              <w:t>-</w:t>
            </w:r>
            <w:r>
              <w:rPr>
                <w:rFonts w:hint="eastAsia"/>
                <w:sz w:val="24"/>
                <w:szCs w:val="24"/>
                <w:highlight w:val="none"/>
                <w:lang w:val="en-US" w:eastAsia="zh-CN"/>
              </w:rPr>
              <w:t>7</w:t>
            </w:r>
            <w:r>
              <w:rPr>
                <w:rFonts w:hint="eastAsia"/>
                <w:sz w:val="24"/>
                <w:szCs w:val="24"/>
                <w:highlight w:val="none"/>
              </w:rPr>
              <w:t>分</w:t>
            </w:r>
            <w:r>
              <w:rPr>
                <w:rFonts w:hint="eastAsia"/>
                <w:sz w:val="24"/>
                <w:szCs w:val="24"/>
                <w:highlight w:val="none"/>
                <w:lang w:eastAsia="zh-CN"/>
              </w:rPr>
              <w:t>；</w:t>
            </w:r>
          </w:p>
          <w:p>
            <w:pPr>
              <w:spacing w:line="276" w:lineRule="auto"/>
              <w:rPr>
                <w:rFonts w:hint="eastAsia" w:ascii="宋体" w:hAnsi="宋体" w:eastAsia="宋体" w:cs="宋体"/>
                <w:kern w:val="2"/>
                <w:sz w:val="24"/>
                <w:szCs w:val="24"/>
                <w:highlight w:val="none"/>
                <w:lang w:val="zh-CN" w:eastAsia="zh-CN" w:bidi="zh-CN"/>
              </w:rPr>
            </w:pPr>
            <w:r>
              <w:rPr>
                <w:rFonts w:hint="eastAsia"/>
                <w:sz w:val="24"/>
                <w:szCs w:val="24"/>
                <w:highlight w:val="none"/>
              </w:rPr>
              <w:t>提出完善的文档管理制度及流程，项目管理手段</w:t>
            </w:r>
            <w:r>
              <w:rPr>
                <w:rFonts w:hint="eastAsia"/>
                <w:sz w:val="24"/>
                <w:szCs w:val="24"/>
                <w:highlight w:val="none"/>
                <w:lang w:val="en-US" w:eastAsia="zh-CN"/>
              </w:rPr>
              <w:t>不完整</w:t>
            </w:r>
            <w:r>
              <w:rPr>
                <w:rFonts w:hint="eastAsia"/>
                <w:sz w:val="24"/>
                <w:szCs w:val="24"/>
                <w:highlight w:val="none"/>
              </w:rPr>
              <w:t>的得</w:t>
            </w:r>
            <w:r>
              <w:rPr>
                <w:rFonts w:hint="eastAsia"/>
                <w:sz w:val="24"/>
                <w:szCs w:val="24"/>
                <w:highlight w:val="none"/>
                <w:lang w:val="en-US" w:eastAsia="zh-CN"/>
              </w:rPr>
              <w:t>0</w:t>
            </w:r>
            <w:r>
              <w:rPr>
                <w:rFonts w:hint="eastAsia"/>
                <w:sz w:val="24"/>
                <w:szCs w:val="24"/>
                <w:highlight w:val="none"/>
              </w:rPr>
              <w:t>-</w:t>
            </w:r>
            <w:r>
              <w:rPr>
                <w:rFonts w:hint="eastAsia"/>
                <w:sz w:val="24"/>
                <w:szCs w:val="24"/>
                <w:highlight w:val="none"/>
                <w:lang w:val="en-US" w:eastAsia="zh-CN"/>
              </w:rPr>
              <w:t>3</w:t>
            </w:r>
            <w:r>
              <w:rPr>
                <w:rFonts w:hint="eastAsia"/>
                <w:sz w:val="24"/>
                <w:szCs w:val="24"/>
                <w:highlight w:val="none"/>
              </w:rPr>
              <w:t>分。</w:t>
            </w:r>
            <w:r>
              <w:rPr>
                <w:rFonts w:hint="eastAsia" w:cs="宋体"/>
                <w:sz w:val="24"/>
                <w:szCs w:val="24"/>
                <w:highlight w:val="none"/>
                <w:lang w:eastAsia="zh-CN"/>
              </w:rPr>
              <w:t>无</w:t>
            </w:r>
            <w:r>
              <w:rPr>
                <w:rFonts w:hint="eastAsia" w:ascii="宋体" w:hAnsi="宋体" w:eastAsia="宋体" w:cs="宋体"/>
                <w:sz w:val="24"/>
                <w:szCs w:val="24"/>
                <w:highlight w:val="none"/>
              </w:rPr>
              <w:t>此项内容本项不得分。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243" w:type="dxa"/>
            <w:vMerge w:val="continue"/>
            <w:vAlign w:val="top"/>
          </w:tcPr>
          <w:p>
            <w:pPr>
              <w:pStyle w:val="40"/>
              <w:spacing w:before="56"/>
              <w:ind w:left="106" w:leftChars="0"/>
              <w:rPr>
                <w:rFonts w:hint="eastAsia"/>
                <w:sz w:val="24"/>
                <w:szCs w:val="24"/>
                <w:highlight w:val="none"/>
                <w:lang w:eastAsia="zh-CN"/>
              </w:rPr>
            </w:pPr>
          </w:p>
        </w:tc>
        <w:tc>
          <w:tcPr>
            <w:tcW w:w="1322" w:type="dxa"/>
            <w:tcBorders>
              <w:top w:val="single" w:color="000000" w:sz="6" w:space="0"/>
              <w:bottom w:val="single" w:color="000000" w:sz="6" w:space="0"/>
              <w:right w:val="single" w:color="000000" w:sz="6" w:space="0"/>
            </w:tcBorders>
            <w:vAlign w:val="center"/>
          </w:tcPr>
          <w:p>
            <w:pPr>
              <w:pStyle w:val="40"/>
              <w:spacing w:before="112" w:line="343" w:lineRule="auto"/>
              <w:ind w:left="0" w:leftChars="0" w:right="-15" w:firstLine="0" w:firstLineChars="0"/>
              <w:rPr>
                <w:rFonts w:hint="default"/>
                <w:sz w:val="24"/>
                <w:highlight w:val="none"/>
                <w:lang w:val="en-US" w:eastAsia="zh-CN"/>
              </w:rPr>
            </w:pPr>
            <w:r>
              <w:rPr>
                <w:rFonts w:hint="eastAsia"/>
                <w:sz w:val="24"/>
                <w:highlight w:val="none"/>
                <w:lang w:eastAsia="zh-CN"/>
              </w:rPr>
              <w:t>组织协调</w:t>
            </w:r>
            <w:r>
              <w:rPr>
                <w:rFonts w:hint="eastAsia"/>
                <w:sz w:val="24"/>
                <w:highlight w:val="none"/>
                <w:lang w:val="en-US" w:eastAsia="zh-CN"/>
              </w:rPr>
              <w:t xml:space="preserve">  （10分）</w:t>
            </w:r>
          </w:p>
          <w:p>
            <w:pPr>
              <w:pStyle w:val="40"/>
              <w:spacing w:before="39" w:line="292" w:lineRule="auto"/>
              <w:ind w:right="95" w:rightChars="0"/>
              <w:jc w:val="center"/>
              <w:rPr>
                <w:rFonts w:hint="eastAsia"/>
                <w:sz w:val="24"/>
                <w:szCs w:val="24"/>
                <w:highlight w:val="none"/>
                <w:lang w:val="en-US" w:eastAsia="zh-CN"/>
              </w:rPr>
            </w:pPr>
          </w:p>
        </w:tc>
        <w:tc>
          <w:tcPr>
            <w:tcW w:w="6945" w:type="dxa"/>
            <w:tcBorders>
              <w:top w:val="single" w:color="000000" w:sz="6" w:space="0"/>
              <w:left w:val="single" w:color="000000" w:sz="6" w:space="0"/>
              <w:bottom w:val="single" w:color="000000" w:sz="6" w:space="0"/>
            </w:tcBorders>
            <w:vAlign w:val="top"/>
          </w:tcPr>
          <w:p>
            <w:pPr>
              <w:pStyle w:val="40"/>
              <w:spacing w:before="112" w:line="343" w:lineRule="auto"/>
              <w:ind w:right="-15" w:rightChars="0"/>
              <w:rPr>
                <w:spacing w:val="-7"/>
                <w:sz w:val="24"/>
                <w:szCs w:val="24"/>
                <w:highlight w:val="none"/>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 xml:space="preserve">的组织协调内容、方法、措施、项目实施阶段组织协调等方面的内容进行评审。组织协调内容全面，方法及措施切实可行的得 </w:t>
            </w:r>
            <w:r>
              <w:rPr>
                <w:rFonts w:hint="eastAsia" w:cs="宋体"/>
                <w:sz w:val="24"/>
                <w:szCs w:val="24"/>
                <w:highlight w:val="none"/>
                <w:lang w:val="en-US" w:eastAsia="zh-CN"/>
              </w:rPr>
              <w:t>7.1-10</w:t>
            </w:r>
            <w:r>
              <w:rPr>
                <w:rFonts w:hint="eastAsia" w:ascii="宋体" w:hAnsi="宋体" w:eastAsia="宋体" w:cs="宋体"/>
                <w:sz w:val="24"/>
                <w:szCs w:val="24"/>
                <w:highlight w:val="none"/>
              </w:rPr>
              <w:t xml:space="preserve"> 分；内容较全面，方法及措施较可行的得 </w:t>
            </w:r>
            <w:r>
              <w:rPr>
                <w:rFonts w:hint="eastAsia" w:cs="宋体"/>
                <w:sz w:val="24"/>
                <w:szCs w:val="24"/>
                <w:highlight w:val="none"/>
                <w:lang w:val="en-US" w:eastAsia="zh-CN"/>
              </w:rPr>
              <w:t>3.1-7</w:t>
            </w:r>
            <w:r>
              <w:rPr>
                <w:rFonts w:hint="eastAsia" w:ascii="宋体" w:hAnsi="宋体" w:eastAsia="宋体" w:cs="宋体"/>
                <w:sz w:val="24"/>
                <w:szCs w:val="24"/>
                <w:highlight w:val="none"/>
              </w:rPr>
              <w:t xml:space="preserve"> 分；内容基本全面，方法及措施基本可行的得 </w:t>
            </w:r>
            <w:r>
              <w:rPr>
                <w:rFonts w:hint="eastAsia" w:cs="宋体"/>
                <w:sz w:val="24"/>
                <w:szCs w:val="24"/>
                <w:highlight w:val="none"/>
                <w:lang w:val="en-US" w:eastAsia="zh-CN"/>
              </w:rPr>
              <w:t>0-3</w:t>
            </w:r>
            <w:r>
              <w:rPr>
                <w:rFonts w:hint="eastAsia" w:ascii="宋体" w:hAnsi="宋体" w:eastAsia="宋体" w:cs="宋体"/>
                <w:sz w:val="24"/>
                <w:szCs w:val="24"/>
                <w:highlight w:val="none"/>
              </w:rPr>
              <w:t xml:space="preserve"> 分。</w:t>
            </w:r>
            <w:r>
              <w:rPr>
                <w:rFonts w:hint="eastAsia" w:cs="宋体"/>
                <w:sz w:val="24"/>
                <w:szCs w:val="24"/>
                <w:highlight w:val="none"/>
                <w:lang w:eastAsia="zh-CN"/>
              </w:rPr>
              <w:t>无</w:t>
            </w:r>
            <w:r>
              <w:rPr>
                <w:rFonts w:hint="eastAsia" w:ascii="宋体" w:hAnsi="宋体" w:eastAsia="宋体" w:cs="宋体"/>
                <w:sz w:val="24"/>
                <w:szCs w:val="24"/>
                <w:highlight w:val="none"/>
              </w:rPr>
              <w:t>此项内容本项不得分。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243" w:type="dxa"/>
            <w:vMerge w:val="continue"/>
            <w:vAlign w:val="top"/>
          </w:tcPr>
          <w:p>
            <w:pPr>
              <w:pStyle w:val="40"/>
              <w:spacing w:before="56"/>
              <w:ind w:left="106" w:leftChars="0"/>
              <w:rPr>
                <w:rFonts w:hint="eastAsia"/>
                <w:sz w:val="24"/>
                <w:szCs w:val="24"/>
                <w:highlight w:val="none"/>
                <w:lang w:eastAsia="zh-CN"/>
              </w:rPr>
            </w:pPr>
          </w:p>
        </w:tc>
        <w:tc>
          <w:tcPr>
            <w:tcW w:w="1322" w:type="dxa"/>
            <w:tcBorders>
              <w:top w:val="single" w:color="000000" w:sz="6" w:space="0"/>
              <w:right w:val="single" w:color="000000" w:sz="6" w:space="0"/>
            </w:tcBorders>
            <w:vAlign w:val="center"/>
          </w:tcPr>
          <w:p>
            <w:pPr>
              <w:pStyle w:val="40"/>
              <w:spacing w:before="39" w:line="292" w:lineRule="auto"/>
              <w:ind w:right="95" w:rightChars="0"/>
              <w:jc w:val="left"/>
              <w:rPr>
                <w:rFonts w:hint="eastAsia"/>
                <w:sz w:val="24"/>
                <w:szCs w:val="24"/>
                <w:highlight w:val="none"/>
                <w:lang w:val="en-US" w:eastAsia="zh-CN"/>
              </w:rPr>
            </w:pPr>
            <w:r>
              <w:rPr>
                <w:rFonts w:hint="eastAsia"/>
                <w:sz w:val="24"/>
                <w:szCs w:val="24"/>
                <w:highlight w:val="none"/>
                <w:lang w:val="en-US" w:eastAsia="zh-CN"/>
              </w:rPr>
              <w:t>监理设施及工具（5分）</w:t>
            </w:r>
          </w:p>
        </w:tc>
        <w:tc>
          <w:tcPr>
            <w:tcW w:w="6945" w:type="dxa"/>
            <w:tcBorders>
              <w:top w:val="single" w:color="000000" w:sz="6" w:space="0"/>
              <w:left w:val="single" w:color="000000" w:sz="6" w:space="0"/>
            </w:tcBorders>
            <w:vAlign w:val="top"/>
          </w:tcPr>
          <w:p>
            <w:pPr>
              <w:pStyle w:val="40"/>
              <w:spacing w:before="112" w:line="343" w:lineRule="auto"/>
              <w:ind w:right="-15" w:rightChars="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监理设施及工具种类配备的</w:t>
            </w:r>
            <w:r>
              <w:rPr>
                <w:rFonts w:hint="eastAsia" w:cs="宋体"/>
                <w:sz w:val="24"/>
                <w:szCs w:val="24"/>
                <w:highlight w:val="none"/>
                <w:lang w:eastAsia="zh-CN"/>
              </w:rPr>
              <w:t>情况</w:t>
            </w:r>
            <w:r>
              <w:rPr>
                <w:rFonts w:hint="eastAsia" w:ascii="宋体" w:hAnsi="宋体" w:eastAsia="宋体" w:cs="宋体"/>
                <w:sz w:val="24"/>
                <w:szCs w:val="24"/>
                <w:highlight w:val="none"/>
              </w:rPr>
              <w:t xml:space="preserve">进行评审齐全得 </w:t>
            </w:r>
            <w:r>
              <w:rPr>
                <w:rFonts w:hint="eastAsia" w:cs="宋体"/>
                <w:sz w:val="24"/>
                <w:szCs w:val="24"/>
                <w:highlight w:val="none"/>
                <w:lang w:val="en-US" w:eastAsia="zh-CN"/>
              </w:rPr>
              <w:t>2</w:t>
            </w:r>
            <w:r>
              <w:rPr>
                <w:rFonts w:hint="eastAsia" w:ascii="宋体" w:hAnsi="宋体" w:eastAsia="宋体" w:cs="宋体"/>
                <w:sz w:val="24"/>
                <w:szCs w:val="24"/>
                <w:highlight w:val="none"/>
              </w:rPr>
              <w:t>.1-</w:t>
            </w:r>
            <w:r>
              <w:rPr>
                <w:rFonts w:hint="eastAsia" w:cs="宋体"/>
                <w:sz w:val="24"/>
                <w:szCs w:val="24"/>
                <w:highlight w:val="none"/>
                <w:lang w:val="en-US" w:eastAsia="zh-CN"/>
              </w:rPr>
              <w:t>5</w:t>
            </w:r>
            <w:r>
              <w:rPr>
                <w:rFonts w:hint="eastAsia" w:ascii="宋体" w:hAnsi="宋体" w:eastAsia="宋体" w:cs="宋体"/>
                <w:sz w:val="24"/>
                <w:szCs w:val="24"/>
                <w:highlight w:val="none"/>
              </w:rPr>
              <w:t xml:space="preserve">分，监理设施及工具配备欠缺、种类单一得 </w:t>
            </w:r>
            <w:r>
              <w:rPr>
                <w:rFonts w:hint="eastAsia" w:cs="宋体"/>
                <w:sz w:val="24"/>
                <w:szCs w:val="24"/>
                <w:highlight w:val="none"/>
                <w:lang w:val="en-US" w:eastAsia="zh-CN"/>
              </w:rPr>
              <w:t>0</w:t>
            </w:r>
            <w:r>
              <w:rPr>
                <w:rFonts w:hint="eastAsia" w:ascii="宋体" w:hAnsi="宋体" w:eastAsia="宋体" w:cs="宋体"/>
                <w:sz w:val="24"/>
                <w:szCs w:val="24"/>
                <w:highlight w:val="none"/>
              </w:rPr>
              <w:t>-</w:t>
            </w:r>
            <w:r>
              <w:rPr>
                <w:rFonts w:hint="eastAsia" w:cs="宋体"/>
                <w:sz w:val="24"/>
                <w:szCs w:val="24"/>
                <w:highlight w:val="none"/>
                <w:lang w:val="en-US" w:eastAsia="zh-CN"/>
              </w:rPr>
              <w:t>2</w:t>
            </w:r>
            <w:r>
              <w:rPr>
                <w:rFonts w:hint="eastAsia" w:ascii="宋体" w:hAnsi="宋体" w:eastAsia="宋体" w:cs="宋体"/>
                <w:sz w:val="24"/>
                <w:szCs w:val="24"/>
                <w:highlight w:val="none"/>
              </w:rPr>
              <w:t>分</w:t>
            </w:r>
            <w:r>
              <w:rPr>
                <w:rFonts w:hint="eastAsia" w:cs="宋体"/>
                <w:sz w:val="24"/>
                <w:szCs w:val="24"/>
                <w:highlight w:val="none"/>
                <w:lang w:eastAsia="zh-CN"/>
              </w:rPr>
              <w:t>。</w:t>
            </w:r>
          </w:p>
        </w:tc>
      </w:tr>
      <w:bookmarkEnd w:id="79"/>
    </w:tbl>
    <w:p>
      <w:pPr>
        <w:pStyle w:val="5"/>
        <w:numPr>
          <w:ilvl w:val="0"/>
          <w:numId w:val="0"/>
        </w:numPr>
        <w:snapToGrid w:val="0"/>
        <w:spacing w:before="0" w:beforeAutospacing="0" w:after="0" w:afterAutospacing="0" w:line="360" w:lineRule="auto"/>
        <w:jc w:val="both"/>
        <w:textAlignment w:val="baseline"/>
        <w:rPr>
          <w:rFonts w:hint="eastAsia"/>
          <w:b/>
          <w:i w:val="0"/>
          <w:caps w:val="0"/>
          <w:spacing w:val="0"/>
          <w:w w:val="100"/>
          <w:sz w:val="44"/>
          <w:highlight w:val="none"/>
          <w:lang w:val="en-US" w:eastAsia="zh-CN"/>
        </w:rPr>
      </w:pPr>
    </w:p>
    <w:p>
      <w:pPr>
        <w:rPr>
          <w:rFonts w:hint="eastAsia"/>
          <w:b/>
          <w:i w:val="0"/>
          <w:caps w:val="0"/>
          <w:spacing w:val="0"/>
          <w:w w:val="100"/>
          <w:sz w:val="44"/>
          <w:highlight w:val="none"/>
          <w:lang w:val="en-US" w:eastAsia="zh-CN"/>
        </w:rPr>
      </w:pPr>
    </w:p>
    <w:p>
      <w:pPr>
        <w:pStyle w:val="30"/>
        <w:rPr>
          <w:rFonts w:hint="eastAsia"/>
          <w:b/>
          <w:i w:val="0"/>
          <w:caps w:val="0"/>
          <w:spacing w:val="0"/>
          <w:w w:val="100"/>
          <w:sz w:val="44"/>
          <w:highlight w:val="none"/>
          <w:lang w:val="en-US" w:eastAsia="zh-CN"/>
        </w:rPr>
      </w:pPr>
    </w:p>
    <w:p>
      <w:pPr>
        <w:pStyle w:val="30"/>
        <w:rPr>
          <w:rFonts w:hint="eastAsia"/>
          <w:b/>
          <w:i w:val="0"/>
          <w:caps w:val="0"/>
          <w:spacing w:val="0"/>
          <w:w w:val="100"/>
          <w:sz w:val="44"/>
          <w:highlight w:val="none"/>
          <w:lang w:val="en-US" w:eastAsia="zh-CN"/>
        </w:rPr>
      </w:pPr>
    </w:p>
    <w:p>
      <w:pPr>
        <w:pStyle w:val="30"/>
        <w:rPr>
          <w:rFonts w:hint="eastAsia"/>
          <w:b/>
          <w:i w:val="0"/>
          <w:caps w:val="0"/>
          <w:spacing w:val="0"/>
          <w:w w:val="100"/>
          <w:sz w:val="44"/>
          <w:highlight w:val="none"/>
          <w:lang w:val="en-US" w:eastAsia="zh-CN"/>
        </w:rPr>
      </w:pPr>
    </w:p>
    <w:p>
      <w:pPr>
        <w:pStyle w:val="5"/>
        <w:numPr>
          <w:ilvl w:val="0"/>
          <w:numId w:val="3"/>
        </w:numPr>
        <w:snapToGrid w:val="0"/>
        <w:spacing w:before="0" w:beforeAutospacing="0" w:after="0" w:afterAutospacing="0" w:line="360" w:lineRule="auto"/>
        <w:jc w:val="center"/>
        <w:textAlignment w:val="baseline"/>
        <w:rPr>
          <w:rFonts w:hint="eastAsia"/>
          <w:b/>
          <w:i w:val="0"/>
          <w:caps w:val="0"/>
          <w:spacing w:val="0"/>
          <w:w w:val="100"/>
          <w:sz w:val="44"/>
          <w:highlight w:val="none"/>
          <w:lang w:val="en-US" w:eastAsia="zh-CN"/>
        </w:rPr>
      </w:pPr>
      <w:bookmarkStart w:id="89" w:name="_Toc2958"/>
      <w:r>
        <w:rPr>
          <w:rFonts w:hint="eastAsia"/>
          <w:b/>
          <w:i w:val="0"/>
          <w:caps w:val="0"/>
          <w:spacing w:val="0"/>
          <w:w w:val="100"/>
          <w:sz w:val="44"/>
          <w:highlight w:val="none"/>
          <w:lang w:val="en-US" w:eastAsia="zh-CN"/>
        </w:rPr>
        <w:t>采 购 合 同 书</w:t>
      </w:r>
      <w:bookmarkEnd w:id="89"/>
    </w:p>
    <w:p>
      <w:pPr>
        <w:numPr>
          <w:ilvl w:val="0"/>
          <w:numId w:val="0"/>
        </w:numPr>
        <w:jc w:val="center"/>
        <w:rPr>
          <w:rFonts w:hint="eastAsia"/>
          <w:highlight w:val="none"/>
          <w:lang w:val="en-US" w:eastAsia="zh-CN"/>
        </w:rPr>
      </w:pPr>
      <w:r>
        <w:rPr>
          <w:rFonts w:hint="eastAsia"/>
          <w:highlight w:val="none"/>
          <w:lang w:val="en-US" w:eastAsia="zh-CN"/>
        </w:rPr>
        <w:t>（仅供参考）</w:t>
      </w:r>
    </w:p>
    <w:p>
      <w:pPr>
        <w:snapToGrid w:val="0"/>
        <w:spacing w:before="0" w:beforeAutospacing="0" w:after="0" w:afterAutospacing="0" w:line="360" w:lineRule="auto"/>
        <w:jc w:val="left"/>
        <w:textAlignment w:val="baseline"/>
        <w:rPr>
          <w:rFonts w:hint="eastAsia"/>
          <w:b w:val="0"/>
          <w:i w:val="0"/>
          <w:caps w:val="0"/>
          <w:spacing w:val="0"/>
          <w:w w:val="100"/>
          <w:sz w:val="20"/>
          <w:highlight w:val="none"/>
          <w:lang w:val="en-US" w:eastAsia="zh-CN"/>
        </w:rPr>
      </w:pPr>
    </w:p>
    <w:p>
      <w:pPr>
        <w:pStyle w:val="2"/>
        <w:snapToGrid w:val="0"/>
        <w:spacing w:before="0" w:beforeAutospacing="0" w:after="0" w:afterAutospacing="0" w:line="360" w:lineRule="auto"/>
        <w:ind w:firstLine="803" w:firstLineChars="200"/>
        <w:jc w:val="left"/>
        <w:textAlignment w:val="baseline"/>
        <w:rPr>
          <w:rFonts w:hint="eastAsia"/>
          <w:b/>
          <w:bCs/>
          <w:i w:val="0"/>
          <w:caps w:val="0"/>
          <w:spacing w:val="0"/>
          <w:w w:val="100"/>
          <w:sz w:val="40"/>
          <w:szCs w:val="40"/>
          <w:highlight w:val="none"/>
          <w:lang w:val="en-US" w:eastAsia="zh-CN"/>
        </w:rPr>
      </w:pPr>
    </w:p>
    <w:p>
      <w:pPr>
        <w:snapToGrid w:val="0"/>
        <w:spacing w:before="0" w:beforeAutospacing="0" w:after="0" w:afterAutospacing="0" w:line="360" w:lineRule="auto"/>
        <w:jc w:val="left"/>
        <w:textAlignment w:val="baseline"/>
        <w:rPr>
          <w:rFonts w:hint="eastAsia"/>
          <w:b/>
          <w:bCs/>
          <w:i w:val="0"/>
          <w:caps w:val="0"/>
          <w:spacing w:val="0"/>
          <w:w w:val="100"/>
          <w:sz w:val="40"/>
          <w:szCs w:val="40"/>
          <w:highlight w:val="none"/>
          <w:lang w:val="en-US" w:eastAsia="zh-CN"/>
        </w:rPr>
      </w:pPr>
    </w:p>
    <w:p>
      <w:pPr>
        <w:snapToGrid w:val="0"/>
        <w:spacing w:before="0" w:beforeAutospacing="0" w:after="0" w:afterAutospacing="0" w:line="360" w:lineRule="auto"/>
        <w:jc w:val="left"/>
        <w:textAlignment w:val="baseline"/>
        <w:rPr>
          <w:rFonts w:hint="eastAsia"/>
          <w:b/>
          <w:bCs/>
          <w:i w:val="0"/>
          <w:caps w:val="0"/>
          <w:spacing w:val="0"/>
          <w:w w:val="100"/>
          <w:sz w:val="40"/>
          <w:szCs w:val="40"/>
          <w:highlight w:val="none"/>
          <w:lang w:val="en-US" w:eastAsia="zh-CN"/>
        </w:rPr>
      </w:pPr>
    </w:p>
    <w:p>
      <w:pPr>
        <w:keepLines w:val="0"/>
        <w:widowControl w:val="0"/>
        <w:snapToGrid w:val="0"/>
        <w:spacing w:before="0" w:beforeAutospacing="0" w:after="0" w:afterAutospacing="0" w:line="500" w:lineRule="exact"/>
        <w:ind w:firstLine="1500" w:firstLineChars="500"/>
        <w:jc w:val="left"/>
        <w:textAlignment w:val="baseline"/>
        <w:rPr>
          <w:rFonts w:hint="eastAsia" w:ascii="宋体" w:hAnsi="宋体" w:eastAsia="宋体" w:cs="宋体"/>
          <w:b w:val="0"/>
          <w:i w:val="0"/>
          <w:caps w:val="0"/>
          <w:color w:val="000000"/>
          <w:spacing w:val="0"/>
          <w:w w:val="100"/>
          <w:sz w:val="30"/>
          <w:szCs w:val="30"/>
          <w:highlight w:val="none"/>
          <w:lang w:val="en-US" w:eastAsia="zh-CN"/>
        </w:rPr>
      </w:pPr>
    </w:p>
    <w:p>
      <w:pPr>
        <w:keepLines w:val="0"/>
        <w:widowControl w:val="0"/>
        <w:snapToGrid w:val="0"/>
        <w:spacing w:before="0" w:beforeAutospacing="0" w:after="0" w:afterAutospacing="0" w:line="500" w:lineRule="exact"/>
        <w:ind w:firstLine="1500" w:firstLineChars="500"/>
        <w:jc w:val="left"/>
        <w:textAlignment w:val="baseline"/>
        <w:rPr>
          <w:rFonts w:hint="eastAsia" w:ascii="宋体" w:hAnsi="宋体" w:eastAsia="宋体" w:cs="宋体"/>
          <w:b w:val="0"/>
          <w:i w:val="0"/>
          <w:caps w:val="0"/>
          <w:color w:val="000000"/>
          <w:spacing w:val="0"/>
          <w:w w:val="100"/>
          <w:sz w:val="30"/>
          <w:szCs w:val="30"/>
          <w:highlight w:val="none"/>
          <w:lang w:val="en-US" w:eastAsia="zh-CN"/>
        </w:rPr>
      </w:pPr>
    </w:p>
    <w:p>
      <w:pPr>
        <w:keepLines w:val="0"/>
        <w:widowControl w:val="0"/>
        <w:snapToGrid w:val="0"/>
        <w:spacing w:before="0" w:beforeAutospacing="0" w:after="0" w:afterAutospacing="0" w:line="500" w:lineRule="exact"/>
        <w:ind w:firstLine="1500" w:firstLineChars="500"/>
        <w:jc w:val="left"/>
        <w:textAlignment w:val="baseline"/>
        <w:rPr>
          <w:rFonts w:hint="eastAsia" w:ascii="宋体" w:hAnsi="宋体" w:eastAsia="宋体" w:cs="宋体"/>
          <w:b w:val="0"/>
          <w:i w:val="0"/>
          <w:caps w:val="0"/>
          <w:color w:val="000000"/>
          <w:spacing w:val="0"/>
          <w:w w:val="100"/>
          <w:sz w:val="30"/>
          <w:szCs w:val="30"/>
          <w:highlight w:val="none"/>
          <w:lang w:val="en-US" w:eastAsia="zh-CN"/>
        </w:rPr>
      </w:pPr>
    </w:p>
    <w:p>
      <w:pPr>
        <w:keepLines w:val="0"/>
        <w:widowControl w:val="0"/>
        <w:snapToGrid w:val="0"/>
        <w:spacing w:before="0" w:beforeAutospacing="0" w:after="0" w:afterAutospacing="0" w:line="500" w:lineRule="exact"/>
        <w:ind w:firstLine="1500" w:firstLineChars="500"/>
        <w:jc w:val="left"/>
        <w:textAlignment w:val="baseline"/>
        <w:rPr>
          <w:rFonts w:hint="eastAsia" w:ascii="宋体" w:hAnsi="宋体" w:eastAsia="宋体" w:cs="宋体"/>
          <w:b w:val="0"/>
          <w:i w:val="0"/>
          <w:caps w:val="0"/>
          <w:color w:val="000000"/>
          <w:spacing w:val="0"/>
          <w:w w:val="100"/>
          <w:sz w:val="30"/>
          <w:szCs w:val="30"/>
          <w:highlight w:val="none"/>
          <w:lang w:val="en-US" w:eastAsia="zh-CN"/>
        </w:rPr>
      </w:pPr>
    </w:p>
    <w:p>
      <w:pPr>
        <w:keepLines w:val="0"/>
        <w:widowControl w:val="0"/>
        <w:snapToGrid w:val="0"/>
        <w:spacing w:before="0" w:beforeAutospacing="0" w:after="0" w:afterAutospacing="0" w:line="500" w:lineRule="exact"/>
        <w:ind w:firstLine="1500" w:firstLineChars="500"/>
        <w:jc w:val="left"/>
        <w:textAlignment w:val="baseline"/>
        <w:rPr>
          <w:rFonts w:hint="eastAsia" w:ascii="宋体" w:hAnsi="宋体" w:eastAsia="宋体" w:cs="宋体"/>
          <w:b w:val="0"/>
          <w:i w:val="0"/>
          <w:caps w:val="0"/>
          <w:color w:val="000000"/>
          <w:spacing w:val="0"/>
          <w:w w:val="100"/>
          <w:sz w:val="30"/>
          <w:szCs w:val="30"/>
          <w:highlight w:val="none"/>
          <w:lang w:val="en-US" w:eastAsia="zh-CN"/>
        </w:rPr>
      </w:pPr>
    </w:p>
    <w:p>
      <w:pPr>
        <w:keepLines w:val="0"/>
        <w:widowControl w:val="0"/>
        <w:snapToGrid w:val="0"/>
        <w:spacing w:before="0" w:beforeAutospacing="0" w:after="0" w:afterAutospacing="0" w:line="500" w:lineRule="exact"/>
        <w:ind w:firstLine="1500" w:firstLineChars="500"/>
        <w:jc w:val="left"/>
        <w:textAlignment w:val="baseline"/>
        <w:rPr>
          <w:rFonts w:hint="eastAsia" w:ascii="宋体" w:hAnsi="宋体" w:eastAsia="宋体" w:cs="宋体"/>
          <w:b w:val="0"/>
          <w:i w:val="0"/>
          <w:caps w:val="0"/>
          <w:color w:val="000000"/>
          <w:spacing w:val="0"/>
          <w:w w:val="100"/>
          <w:sz w:val="30"/>
          <w:szCs w:val="30"/>
          <w:highlight w:val="none"/>
          <w:lang w:val="en-US" w:eastAsia="zh-CN"/>
        </w:rPr>
      </w:pPr>
    </w:p>
    <w:p>
      <w:pPr>
        <w:keepLines w:val="0"/>
        <w:widowControl w:val="0"/>
        <w:snapToGrid w:val="0"/>
        <w:spacing w:before="0" w:beforeAutospacing="0" w:after="0" w:afterAutospacing="0" w:line="500" w:lineRule="exact"/>
        <w:ind w:firstLine="2400" w:firstLineChars="800"/>
        <w:jc w:val="left"/>
        <w:textAlignment w:val="baseline"/>
        <w:rPr>
          <w:rFonts w:hint="eastAsia" w:ascii="宋体" w:hAnsi="宋体" w:eastAsia="宋体" w:cs="宋体"/>
          <w:b w:val="0"/>
          <w:i w:val="0"/>
          <w:caps w:val="0"/>
          <w:color w:val="000000"/>
          <w:spacing w:val="0"/>
          <w:w w:val="100"/>
          <w:sz w:val="30"/>
          <w:szCs w:val="30"/>
          <w:highlight w:val="none"/>
          <w:lang w:val="en-US" w:eastAsia="zh-CN"/>
        </w:rPr>
      </w:pPr>
      <w:r>
        <w:rPr>
          <w:rFonts w:hint="eastAsia" w:ascii="宋体" w:hAnsi="宋体" w:eastAsia="宋体" w:cs="宋体"/>
          <w:b w:val="0"/>
          <w:i w:val="0"/>
          <w:caps w:val="0"/>
          <w:color w:val="000000"/>
          <w:spacing w:val="0"/>
          <w:w w:val="100"/>
          <w:sz w:val="30"/>
          <w:szCs w:val="30"/>
          <w:highlight w:val="none"/>
          <w:lang w:val="en-US" w:eastAsia="zh-CN"/>
        </w:rPr>
        <w:t xml:space="preserve">甲方： </w:t>
      </w:r>
    </w:p>
    <w:p>
      <w:pPr>
        <w:keepLines w:val="0"/>
        <w:widowControl w:val="0"/>
        <w:snapToGrid w:val="0"/>
        <w:spacing w:before="0" w:beforeAutospacing="0" w:after="0" w:afterAutospacing="0" w:line="500" w:lineRule="exact"/>
        <w:ind w:firstLine="2400" w:firstLineChars="800"/>
        <w:jc w:val="left"/>
        <w:textAlignment w:val="baseline"/>
        <w:rPr>
          <w:rFonts w:hint="eastAsia" w:ascii="宋体" w:hAnsi="宋体" w:eastAsia="宋体" w:cs="宋体"/>
          <w:b w:val="0"/>
          <w:i w:val="0"/>
          <w:caps w:val="0"/>
          <w:color w:val="000000"/>
          <w:spacing w:val="0"/>
          <w:w w:val="100"/>
          <w:sz w:val="30"/>
          <w:szCs w:val="30"/>
          <w:highlight w:val="none"/>
          <w:lang w:val="en-US" w:eastAsia="zh-CN"/>
        </w:rPr>
      </w:pPr>
      <w:r>
        <w:rPr>
          <w:rFonts w:hint="eastAsia" w:ascii="宋体" w:hAnsi="宋体" w:eastAsia="宋体" w:cs="宋体"/>
          <w:b w:val="0"/>
          <w:i w:val="0"/>
          <w:caps w:val="0"/>
          <w:color w:val="000000"/>
          <w:spacing w:val="0"/>
          <w:w w:val="100"/>
          <w:sz w:val="30"/>
          <w:szCs w:val="30"/>
          <w:highlight w:val="none"/>
          <w:lang w:val="en-US" w:eastAsia="zh-CN"/>
        </w:rPr>
        <w:t xml:space="preserve">                           </w:t>
      </w:r>
    </w:p>
    <w:p>
      <w:pPr>
        <w:keepLines w:val="0"/>
        <w:widowControl w:val="0"/>
        <w:snapToGrid w:val="0"/>
        <w:spacing w:before="0" w:beforeAutospacing="0" w:after="0" w:afterAutospacing="0" w:line="500" w:lineRule="exact"/>
        <w:ind w:firstLine="2400" w:firstLineChars="800"/>
        <w:jc w:val="left"/>
        <w:textAlignment w:val="baseline"/>
        <w:rPr>
          <w:rFonts w:hint="eastAsia" w:ascii="宋体" w:hAnsi="宋体" w:eastAsia="宋体" w:cs="宋体"/>
          <w:b w:val="0"/>
          <w:i w:val="0"/>
          <w:caps w:val="0"/>
          <w:color w:val="000000"/>
          <w:spacing w:val="0"/>
          <w:w w:val="100"/>
          <w:sz w:val="30"/>
          <w:szCs w:val="30"/>
          <w:highlight w:val="none"/>
          <w:lang w:val="en-US" w:eastAsia="zh-CN"/>
        </w:rPr>
      </w:pPr>
      <w:r>
        <w:rPr>
          <w:rFonts w:hint="eastAsia" w:ascii="宋体" w:hAnsi="宋体" w:eastAsia="宋体" w:cs="宋体"/>
          <w:b w:val="0"/>
          <w:i w:val="0"/>
          <w:caps w:val="0"/>
          <w:color w:val="000000"/>
          <w:spacing w:val="0"/>
          <w:w w:val="100"/>
          <w:sz w:val="30"/>
          <w:szCs w:val="30"/>
          <w:highlight w:val="none"/>
          <w:lang w:val="en-US" w:eastAsia="zh-CN"/>
        </w:rPr>
        <w:t xml:space="preserve">乙方：     </w:t>
      </w:r>
    </w:p>
    <w:p>
      <w:pPr>
        <w:keepLines w:val="0"/>
        <w:widowControl w:val="0"/>
        <w:snapToGrid w:val="0"/>
        <w:spacing w:before="0" w:beforeAutospacing="0" w:after="0" w:afterAutospacing="0" w:line="500" w:lineRule="exact"/>
        <w:ind w:firstLine="1500" w:firstLineChars="500"/>
        <w:jc w:val="left"/>
        <w:textAlignment w:val="baseline"/>
        <w:rPr>
          <w:rFonts w:hint="eastAsia" w:ascii="宋体" w:hAnsi="宋体" w:eastAsia="宋体" w:cs="宋体"/>
          <w:b w:val="0"/>
          <w:i w:val="0"/>
          <w:caps w:val="0"/>
          <w:color w:val="000000"/>
          <w:spacing w:val="0"/>
          <w:w w:val="100"/>
          <w:sz w:val="30"/>
          <w:szCs w:val="30"/>
          <w:highlight w:val="none"/>
          <w:lang w:val="en-US" w:eastAsia="zh-CN"/>
        </w:rPr>
      </w:pPr>
    </w:p>
    <w:p>
      <w:pPr>
        <w:keepLines w:val="0"/>
        <w:widowControl w:val="0"/>
        <w:snapToGrid w:val="0"/>
        <w:spacing w:before="0" w:beforeAutospacing="0" w:after="0" w:afterAutospacing="0" w:line="500" w:lineRule="exact"/>
        <w:ind w:firstLine="2400" w:firstLineChars="800"/>
        <w:jc w:val="left"/>
        <w:textAlignment w:val="baseline"/>
        <w:rPr>
          <w:rFonts w:hint="eastAsia"/>
          <w:b/>
          <w:bCs/>
          <w:i w:val="0"/>
          <w:caps w:val="0"/>
          <w:spacing w:val="0"/>
          <w:w w:val="100"/>
          <w:sz w:val="40"/>
          <w:szCs w:val="40"/>
          <w:highlight w:val="none"/>
          <w:lang w:val="en-US" w:eastAsia="zh-CN"/>
        </w:rPr>
      </w:pPr>
      <w:r>
        <w:rPr>
          <w:rFonts w:hint="eastAsia" w:ascii="宋体" w:hAnsi="宋体" w:eastAsia="宋体" w:cs="宋体"/>
          <w:b w:val="0"/>
          <w:i w:val="0"/>
          <w:caps w:val="0"/>
          <w:color w:val="000000"/>
          <w:spacing w:val="0"/>
          <w:w w:val="100"/>
          <w:sz w:val="30"/>
          <w:szCs w:val="30"/>
          <w:highlight w:val="none"/>
          <w:lang w:val="en-US" w:eastAsia="zh-CN"/>
        </w:rPr>
        <w:t>签订时间：</w:t>
      </w:r>
      <w:r>
        <w:rPr>
          <w:rFonts w:hint="eastAsia" w:cs="宋体"/>
          <w:b w:val="0"/>
          <w:i w:val="0"/>
          <w:caps w:val="0"/>
          <w:color w:val="000000"/>
          <w:spacing w:val="0"/>
          <w:w w:val="100"/>
          <w:sz w:val="30"/>
          <w:szCs w:val="30"/>
          <w:highlight w:val="none"/>
          <w:lang w:val="en-US" w:eastAsia="zh-CN"/>
        </w:rPr>
        <w:t xml:space="preserve">    </w:t>
      </w:r>
      <w:r>
        <w:rPr>
          <w:rFonts w:hint="eastAsia" w:ascii="宋体" w:hAnsi="宋体" w:eastAsia="宋体" w:cs="宋体"/>
          <w:b w:val="0"/>
          <w:i w:val="0"/>
          <w:caps w:val="0"/>
          <w:color w:val="000000"/>
          <w:spacing w:val="0"/>
          <w:w w:val="100"/>
          <w:sz w:val="30"/>
          <w:szCs w:val="30"/>
          <w:highlight w:val="none"/>
          <w:lang w:val="en-US" w:eastAsia="zh-CN"/>
        </w:rPr>
        <w:t>年  月  日</w:t>
      </w:r>
    </w:p>
    <w:p>
      <w:pPr>
        <w:snapToGrid w:val="0"/>
        <w:spacing w:before="0" w:beforeAutospacing="0" w:after="0" w:afterAutospacing="0" w:line="360" w:lineRule="auto"/>
        <w:ind w:firstLine="400" w:firstLineChars="200"/>
        <w:jc w:val="left"/>
        <w:textAlignment w:val="baseline"/>
        <w:rPr>
          <w:rFonts w:hint="eastAsia"/>
          <w:b w:val="0"/>
          <w:i w:val="0"/>
          <w:caps w:val="0"/>
          <w:spacing w:val="0"/>
          <w:w w:val="100"/>
          <w:sz w:val="20"/>
          <w:highlight w:val="none"/>
          <w:lang w:val="en-US" w:eastAsia="zh-CN"/>
        </w:rPr>
      </w:pPr>
      <w:bookmarkStart w:id="90" w:name="_Toc6683"/>
    </w:p>
    <w:p>
      <w:pPr>
        <w:snapToGrid w:val="0"/>
        <w:spacing w:before="0" w:beforeAutospacing="0" w:after="0" w:afterAutospacing="0" w:line="360" w:lineRule="auto"/>
        <w:jc w:val="left"/>
        <w:textAlignment w:val="baseline"/>
        <w:rPr>
          <w:rFonts w:hint="eastAsia"/>
          <w:b w:val="0"/>
          <w:i w:val="0"/>
          <w:caps w:val="0"/>
          <w:spacing w:val="0"/>
          <w:w w:val="100"/>
          <w:sz w:val="20"/>
          <w:highlight w:val="none"/>
          <w:lang w:val="en-US" w:eastAsia="zh-CN"/>
        </w:rPr>
      </w:pPr>
    </w:p>
    <w:p>
      <w:pPr>
        <w:snapToGrid w:val="0"/>
        <w:spacing w:before="0" w:beforeAutospacing="0" w:after="0" w:afterAutospacing="0" w:line="360" w:lineRule="auto"/>
        <w:jc w:val="left"/>
        <w:textAlignment w:val="baseline"/>
        <w:rPr>
          <w:rFonts w:hint="eastAsia"/>
          <w:b w:val="0"/>
          <w:i w:val="0"/>
          <w:caps w:val="0"/>
          <w:spacing w:val="0"/>
          <w:w w:val="100"/>
          <w:sz w:val="20"/>
          <w:highlight w:val="none"/>
          <w:lang w:val="en-US" w:eastAsia="zh-CN"/>
        </w:rPr>
      </w:pPr>
    </w:p>
    <w:p>
      <w:pPr>
        <w:snapToGrid w:val="0"/>
        <w:spacing w:before="0" w:beforeAutospacing="0" w:after="0" w:afterAutospacing="0" w:line="360" w:lineRule="auto"/>
        <w:jc w:val="left"/>
        <w:textAlignment w:val="baseline"/>
        <w:rPr>
          <w:rFonts w:hint="eastAsia"/>
          <w:b w:val="0"/>
          <w:i w:val="0"/>
          <w:caps w:val="0"/>
          <w:spacing w:val="0"/>
          <w:w w:val="100"/>
          <w:sz w:val="20"/>
          <w:highlight w:val="none"/>
          <w:lang w:val="en-US" w:eastAsia="zh-CN"/>
        </w:rPr>
      </w:pPr>
      <w:r>
        <w:rPr>
          <w:b w:val="0"/>
          <w:i w:val="0"/>
          <w:caps w:val="0"/>
          <w:spacing w:val="0"/>
          <w:w w:val="100"/>
          <w:sz w:val="20"/>
          <w:highlight w:val="none"/>
        </w:rPr>
        <w:br w:type="page"/>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lang w:eastAsia="zh-CN"/>
        </w:rPr>
        <w:t>中标人</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根据《中华人民共和国政府采购法》、《中华人民共和国民法典》等相关法律，甲、乙双方就</w:t>
      </w:r>
      <w:r>
        <w:rPr>
          <w:rFonts w:hint="eastAsia" w:asciiTheme="minorEastAsia" w:hAnsiTheme="minorEastAsia" w:eastAsiaTheme="minorEastAsia" w:cstheme="minorEastAsia"/>
          <w:sz w:val="24"/>
          <w:szCs w:val="24"/>
          <w:u w:val="single"/>
        </w:rPr>
        <w:t xml:space="preserve"> (项目名称、项目编号） </w:t>
      </w:r>
      <w:r>
        <w:rPr>
          <w:rFonts w:hint="eastAsia" w:asciiTheme="minorEastAsia" w:hAnsiTheme="minorEastAsia" w:eastAsiaTheme="minorEastAsia" w:cstheme="minorEastAsia"/>
          <w:sz w:val="24"/>
          <w:szCs w:val="24"/>
        </w:rPr>
        <w:t xml:space="preserve">，经平等协商达成合同如下： </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一、合同文件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本合同所附下列文件是构成本合同不可分割的部分，组成合同的各项文件应互相解释，互为说明，解释合同文件的优先顺序如下：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（一）合同格式以及合同条款</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sz w:val="24"/>
          <w:szCs w:val="24"/>
          <w:lang w:eastAsia="zh-CN"/>
        </w:rPr>
        <w:t>中标</w:t>
      </w:r>
      <w:r>
        <w:rPr>
          <w:rFonts w:hint="eastAsia" w:asciiTheme="minorEastAsia" w:hAnsiTheme="minorEastAsia" w:eastAsiaTheme="minorEastAsia" w:cstheme="minorEastAsia"/>
          <w:sz w:val="24"/>
          <w:szCs w:val="24"/>
        </w:rPr>
        <w:t>通知书</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w:t>
      </w:r>
      <w:r>
        <w:rPr>
          <w:rFonts w:hint="eastAsia" w:asciiTheme="minorEastAsia" w:hAnsiTheme="minorEastAsia" w:eastAsiaTheme="minorEastAsia" w:cstheme="minorEastAsia"/>
          <w:sz w:val="24"/>
          <w:szCs w:val="24"/>
          <w:lang w:eastAsia="zh-CN"/>
        </w:rPr>
        <w:t>中标人</w:t>
      </w:r>
      <w:r>
        <w:rPr>
          <w:rFonts w:hint="eastAsia" w:asciiTheme="minorEastAsia" w:hAnsiTheme="minorEastAsia" w:eastAsiaTheme="minorEastAsia" w:cstheme="minorEastAsia"/>
          <w:sz w:val="24"/>
          <w:szCs w:val="24"/>
        </w:rPr>
        <w:t>在评标过程中做出的有关澄清、说明、承诺或者补正文件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w:t>
      </w:r>
      <w:r>
        <w:rPr>
          <w:rFonts w:hint="eastAsia" w:asciiTheme="minorEastAsia" w:hAnsiTheme="minorEastAsia" w:eastAsiaTheme="minorEastAsia" w:cstheme="minorEastAsia"/>
          <w:sz w:val="24"/>
          <w:szCs w:val="24"/>
          <w:lang w:eastAsia="zh-CN"/>
        </w:rPr>
        <w:t>）中标人投标文件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w:t>
      </w:r>
      <w:r>
        <w:rPr>
          <w:rFonts w:hint="eastAsia" w:asciiTheme="minorEastAsia" w:hAnsiTheme="minorEastAsia" w:eastAsiaTheme="minorEastAsia" w:cstheme="minorEastAsia"/>
          <w:sz w:val="24"/>
          <w:szCs w:val="24"/>
          <w:lang w:eastAsia="zh-CN"/>
        </w:rPr>
        <w:t>招标</w:t>
      </w:r>
      <w:r>
        <w:rPr>
          <w:rFonts w:hint="eastAsia" w:asciiTheme="minorEastAsia" w:hAnsiTheme="minorEastAsia" w:eastAsiaTheme="minorEastAsia" w:cstheme="minorEastAsia"/>
          <w:sz w:val="24"/>
          <w:szCs w:val="24"/>
        </w:rPr>
        <w:t>文件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（六）本合同附件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同一层次的合同文件规定有矛盾的以较后时间制定的为准。</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二、合同的范围和条件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本合同的范围和条件应与上述合同文件的规定相一致。</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三、服务项目</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本合同所提供的服务项目内容：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四、合同金额</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合同金额为人民币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五、付款方式</w:t>
      </w:r>
    </w:p>
    <w:p>
      <w:pPr>
        <w:spacing w:line="360" w:lineRule="auto"/>
        <w:ind w:firstLine="482" w:firstLineChars="2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六、服务期限、地点</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1、服务期限：</w:t>
      </w:r>
      <w:r>
        <w:rPr>
          <w:rFonts w:hint="eastAsia" w:asciiTheme="minorEastAsia" w:hAnsiTheme="minorEastAsia" w:eastAsiaTheme="minorEastAsia" w:cstheme="minorEastAsia"/>
          <w:sz w:val="24"/>
          <w:szCs w:val="24"/>
          <w:lang w:eastAsia="zh-CN"/>
        </w:rPr>
        <w:t>符合招标文件要求</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2、服务地点：</w:t>
      </w:r>
      <w:r>
        <w:rPr>
          <w:rFonts w:hint="eastAsia" w:asciiTheme="minorEastAsia" w:hAnsiTheme="minorEastAsia" w:eastAsiaTheme="minorEastAsia" w:cstheme="minorEastAsia"/>
          <w:sz w:val="24"/>
          <w:szCs w:val="24"/>
          <w:lang w:eastAsia="zh-CN"/>
        </w:rPr>
        <w:t>符合招标文件要求</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七、服务质量</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乙方提供的服务应符合国家（或行业）规定标准。</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八、知识产权</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乙方应保证甲方所使用的服务成果免受第三方提出的侵犯其知识产权的诉讼。</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九、违约条款</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1、乙方延迟提供服务，每延迟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日，按合同金额的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支付违约金。</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2、一方不按期履行合同，并经另一方提示后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日内仍不履行合同的，守约方 有权解除合同，违约方要承担相应的法律责任。</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3、如因一方违约，双方未能就赔偿损失达成协议，引起诉讼或仲裁时，违约方除应赔偿对方经济损失外，还应承担因诉讼或仲裁所支付的律师代理费等相关费用。</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4、其它应承担的违约责任，以《中华人民共和国</w:t>
      </w:r>
      <w:r>
        <w:rPr>
          <w:rFonts w:hint="eastAsia" w:asciiTheme="minorEastAsia" w:hAnsiTheme="minorEastAsia" w:eastAsiaTheme="minorEastAsia" w:cstheme="minorEastAsia"/>
          <w:sz w:val="24"/>
          <w:szCs w:val="24"/>
          <w:lang w:eastAsia="zh-CN"/>
        </w:rPr>
        <w:t>民法典</w:t>
      </w:r>
      <w:r>
        <w:rPr>
          <w:rFonts w:hint="eastAsia" w:asciiTheme="minorEastAsia" w:hAnsiTheme="minorEastAsia" w:eastAsiaTheme="minorEastAsia" w:cstheme="minorEastAsia"/>
          <w:sz w:val="24"/>
          <w:szCs w:val="24"/>
        </w:rPr>
        <w:t>》和其它有关法律、法规规定为准，无相关规定的，双方协商解决。</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5、按照本合同规定应该偿付的违约金、赔偿金等，应当在明确责任后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日内，按银行规定或双方商定的结算办法付清，否则按逾期付款处理。</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十、不可抗力条款</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因不可抗力致使一方不能及时或完全履行合同的，应及时通知招标代理机构及另一方，双方互不承担责任，并在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天内提供有关不可抗力的相应证明。合同未履行部分是否继续履行、如何履行等问题，可由双方协商解决。</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十一、争议的解决方式</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合同发生纠纷时，双方应协商解决，协商不成可以采用下列</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方式解决：</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1、提交</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仲裁委员会仲裁；</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人民法院诉讼。</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十二、补充协议</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合同未尽事宜，经双方协商可签订补充协议，所签订的补充协议与本合同具有同等的法律效力，补充协议的生效应符合本合同的有关规定。合同补充条款应同时报政府采购监督管理部门备案。</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十三、合同保存</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本合同一式</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份，甲方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份，乙方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份，招标代理机构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市（县、区）财政部门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w:t>
      </w:r>
    </w:p>
    <w:p>
      <w:pPr>
        <w:tabs>
          <w:tab w:val="left" w:pos="5328"/>
        </w:tabs>
        <w:spacing w:before="1"/>
        <w:ind w:left="648"/>
        <w:rPr>
          <w:rFonts w:hint="eastAsia" w:asciiTheme="minorEastAsia" w:hAnsiTheme="minorEastAsia" w:eastAsiaTheme="minorEastAsia" w:cstheme="minorEastAsia"/>
          <w:sz w:val="24"/>
          <w:szCs w:val="24"/>
        </w:rPr>
      </w:pPr>
    </w:p>
    <w:p>
      <w:pPr>
        <w:tabs>
          <w:tab w:val="left" w:pos="5328"/>
        </w:tabs>
        <w:spacing w:befor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                                 乙方：</w:t>
      </w:r>
    </w:p>
    <w:p>
      <w:pPr>
        <w:tabs>
          <w:tab w:val="left" w:pos="5328"/>
        </w:tabs>
        <w:spacing w:before="15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单位名称(盖章)：                       单位名称(盖章)：</w:t>
      </w:r>
    </w:p>
    <w:p>
      <w:pPr>
        <w:tabs>
          <w:tab w:val="left" w:pos="5376"/>
        </w:tabs>
        <w:spacing w:before="15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法定代表人或其授权代</w:t>
      </w:r>
      <w:r>
        <w:rPr>
          <w:rFonts w:hint="eastAsia" w:asciiTheme="minorEastAsia" w:hAnsiTheme="minorEastAsia" w:eastAsiaTheme="minorEastAsia" w:cstheme="minorEastAsia"/>
          <w:spacing w:val="-24"/>
          <w:sz w:val="24"/>
          <w:szCs w:val="24"/>
        </w:rPr>
        <w:t>表</w:t>
      </w:r>
      <w:r>
        <w:rPr>
          <w:rFonts w:hint="eastAsia" w:asciiTheme="minorEastAsia" w:hAnsiTheme="minorEastAsia" w:eastAsiaTheme="minorEastAsia" w:cstheme="minorEastAsia"/>
          <w:sz w:val="24"/>
          <w:szCs w:val="24"/>
        </w:rPr>
        <w:t>（签字</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sz w:val="24"/>
          <w:szCs w:val="24"/>
        </w:rPr>
        <w:t>法定代表人或其授权代（签字</w:t>
      </w:r>
      <w:r>
        <w:rPr>
          <w:rFonts w:hint="eastAsia" w:asciiTheme="minorEastAsia" w:hAnsiTheme="minorEastAsia" w:eastAsiaTheme="minorEastAsia" w:cstheme="minorEastAsia"/>
          <w:spacing w:val="-12"/>
          <w:sz w:val="24"/>
          <w:szCs w:val="24"/>
        </w:rPr>
        <w:t>）：</w:t>
      </w:r>
    </w:p>
    <w:p>
      <w:pPr>
        <w:tabs>
          <w:tab w:val="left" w:pos="5376"/>
        </w:tabs>
        <w:spacing w:before="15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开户银行：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开户银行： </w:t>
      </w:r>
    </w:p>
    <w:p>
      <w:pPr>
        <w:tabs>
          <w:tab w:val="left" w:pos="5376"/>
        </w:tabs>
        <w:spacing w:before="15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账号：</w:t>
      </w:r>
    </w:p>
    <w:p>
      <w:pPr>
        <w:tabs>
          <w:tab w:val="left" w:pos="5376"/>
        </w:tabs>
        <w:spacing w:before="15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                             联系电话：</w:t>
      </w:r>
    </w:p>
    <w:p>
      <w:pPr>
        <w:tabs>
          <w:tab w:val="left" w:pos="5376"/>
        </w:tabs>
        <w:spacing w:before="15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签订日期：                             签订日期：</w:t>
      </w:r>
    </w:p>
    <w:p>
      <w:pPr>
        <w:pStyle w:val="5"/>
        <w:snapToGrid w:val="0"/>
        <w:spacing w:before="0" w:beforeAutospacing="0" w:after="0" w:afterAutospacing="0" w:line="360" w:lineRule="auto"/>
        <w:jc w:val="center"/>
        <w:textAlignment w:val="baseline"/>
        <w:rPr>
          <w:rFonts w:hint="eastAsia"/>
          <w:b/>
          <w:i w:val="0"/>
          <w:caps w:val="0"/>
          <w:spacing w:val="0"/>
          <w:w w:val="100"/>
          <w:sz w:val="44"/>
          <w:highlight w:val="none"/>
          <w:lang w:val="en-US" w:eastAsia="zh-CN"/>
        </w:rPr>
      </w:pPr>
    </w:p>
    <w:p>
      <w:pPr>
        <w:pStyle w:val="5"/>
        <w:snapToGrid w:val="0"/>
        <w:spacing w:before="0" w:beforeAutospacing="0" w:after="0" w:afterAutospacing="0" w:line="360" w:lineRule="auto"/>
        <w:jc w:val="center"/>
        <w:textAlignment w:val="baseline"/>
        <w:rPr>
          <w:rFonts w:hint="eastAsia"/>
          <w:b/>
          <w:i w:val="0"/>
          <w:caps w:val="0"/>
          <w:spacing w:val="0"/>
          <w:w w:val="100"/>
          <w:sz w:val="44"/>
          <w:highlight w:val="none"/>
          <w:lang w:val="en-US" w:eastAsia="zh-CN"/>
        </w:rPr>
      </w:pPr>
    </w:p>
    <w:p>
      <w:pPr>
        <w:pStyle w:val="5"/>
        <w:snapToGrid w:val="0"/>
        <w:spacing w:before="0" w:beforeAutospacing="0" w:after="0" w:afterAutospacing="0" w:line="360" w:lineRule="auto"/>
        <w:jc w:val="center"/>
        <w:textAlignment w:val="baseline"/>
        <w:rPr>
          <w:rFonts w:hint="eastAsia"/>
          <w:b/>
          <w:i w:val="0"/>
          <w:caps w:val="0"/>
          <w:spacing w:val="0"/>
          <w:w w:val="100"/>
          <w:sz w:val="44"/>
          <w:highlight w:val="none"/>
          <w:lang w:val="en-US" w:eastAsia="zh-CN"/>
        </w:rPr>
      </w:pPr>
    </w:p>
    <w:p>
      <w:pPr>
        <w:pStyle w:val="5"/>
        <w:snapToGrid w:val="0"/>
        <w:spacing w:before="0" w:beforeAutospacing="0" w:after="0" w:afterAutospacing="0" w:line="360" w:lineRule="auto"/>
        <w:jc w:val="center"/>
        <w:textAlignment w:val="baseline"/>
        <w:rPr>
          <w:rFonts w:hint="eastAsia"/>
          <w:b/>
          <w:i w:val="0"/>
          <w:caps w:val="0"/>
          <w:spacing w:val="0"/>
          <w:w w:val="100"/>
          <w:sz w:val="44"/>
          <w:highlight w:val="none"/>
          <w:lang w:val="en-US" w:eastAsia="zh-CN"/>
        </w:rPr>
      </w:pPr>
    </w:p>
    <w:p>
      <w:pPr>
        <w:pStyle w:val="5"/>
        <w:snapToGrid w:val="0"/>
        <w:spacing w:before="0" w:beforeAutospacing="0" w:after="0" w:afterAutospacing="0" w:line="360" w:lineRule="auto"/>
        <w:jc w:val="center"/>
        <w:textAlignment w:val="baseline"/>
        <w:rPr>
          <w:rFonts w:hint="eastAsia"/>
          <w:b/>
          <w:i w:val="0"/>
          <w:caps w:val="0"/>
          <w:spacing w:val="0"/>
          <w:w w:val="100"/>
          <w:sz w:val="44"/>
          <w:highlight w:val="none"/>
          <w:lang w:val="en-US" w:eastAsia="zh-CN"/>
        </w:rPr>
      </w:pPr>
    </w:p>
    <w:p>
      <w:pPr>
        <w:pStyle w:val="5"/>
        <w:snapToGrid w:val="0"/>
        <w:spacing w:before="0" w:beforeAutospacing="0" w:after="0" w:afterAutospacing="0" w:line="360" w:lineRule="auto"/>
        <w:jc w:val="center"/>
        <w:textAlignment w:val="baseline"/>
        <w:rPr>
          <w:rFonts w:hint="eastAsia"/>
          <w:b/>
          <w:i w:val="0"/>
          <w:caps w:val="0"/>
          <w:spacing w:val="0"/>
          <w:w w:val="100"/>
          <w:sz w:val="44"/>
          <w:highlight w:val="none"/>
          <w:lang w:val="en-US" w:eastAsia="zh-CN"/>
        </w:rPr>
      </w:pPr>
    </w:p>
    <w:p>
      <w:pPr>
        <w:pStyle w:val="5"/>
        <w:snapToGrid w:val="0"/>
        <w:spacing w:before="0" w:beforeAutospacing="0" w:after="0" w:afterAutospacing="0" w:line="360" w:lineRule="auto"/>
        <w:jc w:val="center"/>
        <w:textAlignment w:val="baseline"/>
        <w:rPr>
          <w:rFonts w:hint="eastAsia"/>
          <w:b/>
          <w:i w:val="0"/>
          <w:caps w:val="0"/>
          <w:spacing w:val="0"/>
          <w:w w:val="100"/>
          <w:sz w:val="44"/>
          <w:highlight w:val="none"/>
          <w:lang w:val="en-US" w:eastAsia="zh-CN"/>
        </w:rPr>
      </w:pPr>
    </w:p>
    <w:p>
      <w:pPr>
        <w:pStyle w:val="5"/>
        <w:snapToGrid w:val="0"/>
        <w:spacing w:before="0" w:beforeAutospacing="0" w:after="0" w:afterAutospacing="0" w:line="360" w:lineRule="auto"/>
        <w:jc w:val="center"/>
        <w:textAlignment w:val="baseline"/>
        <w:rPr>
          <w:rFonts w:hint="eastAsia"/>
          <w:b/>
          <w:i w:val="0"/>
          <w:caps w:val="0"/>
          <w:spacing w:val="0"/>
          <w:w w:val="100"/>
          <w:sz w:val="44"/>
          <w:highlight w:val="none"/>
          <w:lang w:val="en-US" w:eastAsia="zh-CN"/>
        </w:rPr>
      </w:pPr>
    </w:p>
    <w:p>
      <w:pPr>
        <w:pStyle w:val="5"/>
        <w:snapToGrid w:val="0"/>
        <w:spacing w:before="0" w:beforeAutospacing="0" w:after="0" w:afterAutospacing="0" w:line="360" w:lineRule="auto"/>
        <w:jc w:val="center"/>
        <w:textAlignment w:val="baseline"/>
        <w:rPr>
          <w:rFonts w:hint="eastAsia"/>
          <w:b/>
          <w:i w:val="0"/>
          <w:caps w:val="0"/>
          <w:spacing w:val="0"/>
          <w:w w:val="100"/>
          <w:sz w:val="44"/>
          <w:highlight w:val="none"/>
          <w:lang w:val="en-US" w:eastAsia="zh-CN"/>
        </w:rPr>
      </w:pPr>
    </w:p>
    <w:p>
      <w:pPr>
        <w:rPr>
          <w:rFonts w:hint="eastAsia"/>
          <w:b/>
          <w:i w:val="0"/>
          <w:caps w:val="0"/>
          <w:spacing w:val="0"/>
          <w:w w:val="100"/>
          <w:sz w:val="44"/>
          <w:highlight w:val="none"/>
          <w:lang w:val="en-US" w:eastAsia="zh-CN"/>
        </w:rPr>
      </w:pPr>
    </w:p>
    <w:p>
      <w:pPr>
        <w:pStyle w:val="29"/>
        <w:rPr>
          <w:rFonts w:hint="eastAsia"/>
          <w:b/>
          <w:i w:val="0"/>
          <w:caps w:val="0"/>
          <w:spacing w:val="0"/>
          <w:w w:val="100"/>
          <w:sz w:val="44"/>
          <w:highlight w:val="none"/>
          <w:lang w:val="en-US" w:eastAsia="zh-CN"/>
        </w:rPr>
      </w:pPr>
    </w:p>
    <w:p>
      <w:pPr>
        <w:pStyle w:val="29"/>
        <w:rPr>
          <w:rFonts w:hint="eastAsia"/>
          <w:b/>
          <w:i w:val="0"/>
          <w:caps w:val="0"/>
          <w:spacing w:val="0"/>
          <w:w w:val="100"/>
          <w:sz w:val="44"/>
          <w:highlight w:val="none"/>
          <w:lang w:val="en-US" w:eastAsia="zh-CN"/>
        </w:rPr>
      </w:pPr>
    </w:p>
    <w:p>
      <w:pPr>
        <w:pStyle w:val="29"/>
        <w:rPr>
          <w:rFonts w:hint="eastAsia"/>
          <w:b/>
          <w:i w:val="0"/>
          <w:caps w:val="0"/>
          <w:spacing w:val="0"/>
          <w:w w:val="100"/>
          <w:sz w:val="44"/>
          <w:highlight w:val="none"/>
          <w:lang w:val="en-US" w:eastAsia="zh-CN"/>
        </w:rPr>
      </w:pPr>
    </w:p>
    <w:p>
      <w:pPr>
        <w:pStyle w:val="29"/>
        <w:rPr>
          <w:rFonts w:hint="eastAsia"/>
          <w:b/>
          <w:i w:val="0"/>
          <w:caps w:val="0"/>
          <w:spacing w:val="0"/>
          <w:w w:val="100"/>
          <w:sz w:val="44"/>
          <w:highlight w:val="none"/>
          <w:lang w:val="en-US" w:eastAsia="zh-CN"/>
        </w:rPr>
      </w:pPr>
    </w:p>
    <w:p>
      <w:pPr>
        <w:pStyle w:val="5"/>
        <w:snapToGrid w:val="0"/>
        <w:spacing w:before="0" w:beforeAutospacing="0" w:after="0" w:afterAutospacing="0" w:line="360" w:lineRule="auto"/>
        <w:jc w:val="center"/>
        <w:textAlignment w:val="baseline"/>
        <w:rPr>
          <w:rFonts w:hint="eastAsia"/>
          <w:b/>
          <w:bCs/>
          <w:i w:val="0"/>
          <w:caps w:val="0"/>
          <w:spacing w:val="0"/>
          <w:w w:val="100"/>
          <w:sz w:val="44"/>
          <w:highlight w:val="none"/>
          <w:lang w:val="en-US" w:eastAsia="zh-CN"/>
        </w:rPr>
      </w:pPr>
      <w:bookmarkStart w:id="91" w:name="_Toc16819"/>
      <w:r>
        <w:rPr>
          <w:rFonts w:hint="eastAsia"/>
          <w:b/>
          <w:i w:val="0"/>
          <w:caps w:val="0"/>
          <w:spacing w:val="0"/>
          <w:w w:val="100"/>
          <w:sz w:val="44"/>
          <w:highlight w:val="none"/>
          <w:lang w:val="en-US" w:eastAsia="zh-CN"/>
        </w:rPr>
        <w:t xml:space="preserve">第五章 </w:t>
      </w:r>
      <w:bookmarkEnd w:id="90"/>
      <w:r>
        <w:rPr>
          <w:rFonts w:hint="eastAsia"/>
          <w:b/>
          <w:i w:val="0"/>
          <w:caps w:val="0"/>
          <w:spacing w:val="0"/>
          <w:w w:val="100"/>
          <w:sz w:val="44"/>
          <w:highlight w:val="none"/>
          <w:lang w:val="en-US" w:eastAsia="zh-CN"/>
        </w:rPr>
        <w:t>项目内容及要求</w:t>
      </w:r>
      <w:bookmarkEnd w:id="91"/>
    </w:p>
    <w:p>
      <w:pPr>
        <w:pStyle w:val="5"/>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384" w:lineRule="auto"/>
        <w:ind w:firstLine="482" w:firstLineChars="200"/>
        <w:jc w:val="both"/>
        <w:textAlignment w:val="auto"/>
        <w:rPr>
          <w:rFonts w:hint="eastAsia" w:asciiTheme="minorEastAsia" w:hAnsiTheme="minorEastAsia" w:eastAsiaTheme="minorEastAsia" w:cstheme="minorEastAsia"/>
          <w:b/>
          <w:position w:val="2"/>
          <w:sz w:val="24"/>
          <w:szCs w:val="24"/>
        </w:rPr>
      </w:pPr>
      <w:bookmarkStart w:id="92" w:name="_Toc16691"/>
      <w:bookmarkStart w:id="93" w:name="_Toc14920"/>
      <w:r>
        <w:rPr>
          <w:rFonts w:hint="eastAsia" w:asciiTheme="minorEastAsia" w:hAnsiTheme="minorEastAsia" w:eastAsiaTheme="minorEastAsia" w:cstheme="minorEastAsia"/>
          <w:b/>
          <w:position w:val="2"/>
          <w:sz w:val="24"/>
          <w:szCs w:val="24"/>
          <w:lang w:val="en-US" w:eastAsia="zh-CN"/>
        </w:rPr>
        <w:t>一、项目</w:t>
      </w:r>
      <w:r>
        <w:rPr>
          <w:rFonts w:hint="eastAsia" w:asciiTheme="minorEastAsia" w:hAnsiTheme="minorEastAsia" w:eastAsiaTheme="minorEastAsia" w:cstheme="minorEastAsia"/>
          <w:b/>
          <w:position w:val="2"/>
          <w:sz w:val="24"/>
          <w:szCs w:val="24"/>
        </w:rPr>
        <w:t>需求</w:t>
      </w:r>
      <w:bookmarkEnd w:id="92"/>
    </w:p>
    <w:p>
      <w:pPr>
        <w:pStyle w:val="12"/>
        <w:keepNext w:val="0"/>
        <w:keepLines w:val="0"/>
        <w:pageBreakBefore w:val="0"/>
        <w:widowControl w:val="0"/>
        <w:kinsoku/>
        <w:overflowPunct/>
        <w:topLinePunct w:val="0"/>
        <w:autoSpaceDE/>
        <w:autoSpaceDN/>
        <w:bidi w:val="0"/>
        <w:spacing w:line="384" w:lineRule="auto"/>
        <w:ind w:firstLine="482" w:firstLineChars="200"/>
        <w:textAlignment w:val="auto"/>
        <w:rPr>
          <w:rFonts w:hint="eastAsia" w:asciiTheme="minorEastAsia" w:hAnsiTheme="minorEastAsia" w:eastAsiaTheme="minorEastAsia" w:cstheme="minorEastAsia"/>
          <w:b/>
          <w:bCs/>
          <w:position w:val="2"/>
          <w:sz w:val="24"/>
          <w:szCs w:val="24"/>
          <w:lang w:val="en-US" w:eastAsia="zh-CN"/>
        </w:rPr>
      </w:pPr>
      <w:r>
        <w:rPr>
          <w:rFonts w:hint="eastAsia" w:asciiTheme="minorEastAsia" w:hAnsiTheme="minorEastAsia" w:eastAsiaTheme="minorEastAsia" w:cstheme="minorEastAsia"/>
          <w:b/>
          <w:bCs/>
          <w:position w:val="2"/>
          <w:sz w:val="24"/>
          <w:szCs w:val="24"/>
          <w:lang w:eastAsia="zh-CN"/>
        </w:rPr>
        <w:t>（</w:t>
      </w:r>
      <w:r>
        <w:rPr>
          <w:rFonts w:hint="eastAsia" w:asciiTheme="minorEastAsia" w:hAnsiTheme="minorEastAsia" w:eastAsiaTheme="minorEastAsia" w:cstheme="minorEastAsia"/>
          <w:b/>
          <w:bCs/>
          <w:position w:val="2"/>
          <w:sz w:val="24"/>
          <w:szCs w:val="24"/>
          <w:lang w:val="en-US" w:eastAsia="zh-CN"/>
        </w:rPr>
        <w:t>一</w:t>
      </w:r>
      <w:r>
        <w:rPr>
          <w:rFonts w:hint="eastAsia" w:asciiTheme="minorEastAsia" w:hAnsiTheme="minorEastAsia" w:eastAsiaTheme="minorEastAsia" w:cstheme="minorEastAsia"/>
          <w:b/>
          <w:bCs/>
          <w:position w:val="2"/>
          <w:sz w:val="24"/>
          <w:szCs w:val="24"/>
          <w:lang w:eastAsia="zh-CN"/>
        </w:rPr>
        <w:t>）</w:t>
      </w:r>
      <w:r>
        <w:rPr>
          <w:rFonts w:hint="eastAsia" w:asciiTheme="minorEastAsia" w:hAnsiTheme="minorEastAsia" w:eastAsiaTheme="minorEastAsia" w:cstheme="minorEastAsia"/>
          <w:b/>
          <w:bCs/>
          <w:position w:val="2"/>
          <w:sz w:val="24"/>
          <w:szCs w:val="24"/>
          <w:lang w:val="en-US" w:eastAsia="zh-CN"/>
        </w:rPr>
        <w:t>项目概述</w:t>
      </w:r>
    </w:p>
    <w:p>
      <w:pPr>
        <w:pStyle w:val="12"/>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position w:val="2"/>
          <w:sz w:val="24"/>
          <w:szCs w:val="24"/>
        </w:rPr>
      </w:pPr>
      <w:r>
        <w:rPr>
          <w:rFonts w:hint="eastAsia" w:asciiTheme="minorEastAsia" w:hAnsiTheme="minorEastAsia" w:eastAsiaTheme="minorEastAsia" w:cstheme="minorEastAsia"/>
          <w:position w:val="2"/>
          <w:sz w:val="24"/>
          <w:szCs w:val="24"/>
        </w:rPr>
        <w:t>本项目为菏泽职业学院智慧校园2.0系统建设及智慧能源综合管理系统建设的全过程监理服务，建设总投资约为</w:t>
      </w:r>
      <w:r>
        <w:rPr>
          <w:rFonts w:hint="eastAsia" w:asciiTheme="minorEastAsia" w:hAnsiTheme="minorEastAsia" w:eastAsiaTheme="minorEastAsia" w:cstheme="minorEastAsia"/>
          <w:position w:val="2"/>
          <w:sz w:val="24"/>
          <w:szCs w:val="24"/>
          <w:lang w:val="en-US" w:eastAsia="zh-CN"/>
        </w:rPr>
        <w:t>8108.10811万元</w:t>
      </w:r>
      <w:r>
        <w:rPr>
          <w:rFonts w:hint="eastAsia" w:asciiTheme="minorEastAsia" w:hAnsiTheme="minorEastAsia" w:eastAsiaTheme="minorEastAsia" w:cstheme="minorEastAsia"/>
          <w:position w:val="2"/>
          <w:sz w:val="24"/>
          <w:szCs w:val="24"/>
        </w:rPr>
        <w:t>（实际金额，以中标价为准）。</w:t>
      </w:r>
    </w:p>
    <w:p>
      <w:pPr>
        <w:pStyle w:val="12"/>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position w:val="2"/>
          <w:sz w:val="24"/>
          <w:szCs w:val="24"/>
        </w:rPr>
      </w:pPr>
      <w:r>
        <w:rPr>
          <w:rFonts w:hint="eastAsia" w:asciiTheme="minorEastAsia" w:hAnsiTheme="minorEastAsia" w:eastAsiaTheme="minorEastAsia" w:cstheme="minorEastAsia"/>
          <w:position w:val="2"/>
          <w:sz w:val="24"/>
          <w:szCs w:val="24"/>
        </w:rPr>
        <w:t>建设内容包括：一体化网络（含超融合）系统，模块化机房及汇聚间建设，网络安全系统，平安校园系统，校园广播系统，智慧教学系统，多媒体会议系统，多功能报告厅，校园驾驶舱系统，综合布线系统，室外体育场，体育馆及智慧能源综合管理系统建设。</w:t>
      </w:r>
    </w:p>
    <w:p>
      <w:pPr>
        <w:pStyle w:val="12"/>
        <w:keepNext w:val="0"/>
        <w:keepLines w:val="0"/>
        <w:pageBreakBefore w:val="0"/>
        <w:widowControl w:val="0"/>
        <w:numPr>
          <w:ilvl w:val="0"/>
          <w:numId w:val="0"/>
        </w:numPr>
        <w:kinsoku/>
        <w:overflowPunct/>
        <w:topLinePunct w:val="0"/>
        <w:autoSpaceDE/>
        <w:autoSpaceDN/>
        <w:bidi w:val="0"/>
        <w:spacing w:line="384" w:lineRule="auto"/>
        <w:ind w:firstLine="482" w:firstLineChars="200"/>
        <w:textAlignment w:val="auto"/>
        <w:rPr>
          <w:rFonts w:hint="eastAsia" w:asciiTheme="minorEastAsia" w:hAnsiTheme="minorEastAsia" w:eastAsiaTheme="minorEastAsia" w:cstheme="minorEastAsia"/>
          <w:b/>
          <w:bCs/>
          <w:position w:val="2"/>
          <w:sz w:val="24"/>
          <w:szCs w:val="24"/>
          <w:lang w:val="en-US" w:eastAsia="zh-CN"/>
        </w:rPr>
      </w:pPr>
      <w:r>
        <w:rPr>
          <w:rFonts w:hint="eastAsia" w:asciiTheme="minorEastAsia" w:hAnsiTheme="minorEastAsia" w:eastAsiaTheme="minorEastAsia" w:cstheme="minorEastAsia"/>
          <w:b/>
          <w:bCs/>
          <w:position w:val="2"/>
          <w:sz w:val="24"/>
          <w:szCs w:val="24"/>
          <w:lang w:val="en-US" w:eastAsia="zh-CN"/>
        </w:rPr>
        <w:t>（二）服务要求</w:t>
      </w:r>
    </w:p>
    <w:p>
      <w:pPr>
        <w:pStyle w:val="12"/>
        <w:keepNext w:val="0"/>
        <w:keepLines w:val="0"/>
        <w:pageBreakBefore w:val="0"/>
        <w:widowControl w:val="0"/>
        <w:numPr>
          <w:ilvl w:val="0"/>
          <w:numId w:val="0"/>
        </w:numPr>
        <w:kinsoku/>
        <w:overflowPunct/>
        <w:topLinePunct w:val="0"/>
        <w:autoSpaceDE/>
        <w:autoSpaceDN/>
        <w:bidi w:val="0"/>
        <w:spacing w:line="384" w:lineRule="auto"/>
        <w:ind w:firstLine="482" w:firstLineChars="200"/>
        <w:textAlignment w:val="auto"/>
        <w:rPr>
          <w:rFonts w:hint="eastAsia" w:asciiTheme="minorEastAsia" w:hAnsiTheme="minorEastAsia" w:eastAsiaTheme="minorEastAsia" w:cstheme="minorEastAsia"/>
          <w:b/>
          <w:bCs/>
          <w:position w:val="2"/>
          <w:sz w:val="24"/>
          <w:szCs w:val="24"/>
          <w:lang w:val="en-US" w:eastAsia="zh-CN"/>
        </w:rPr>
      </w:pPr>
      <w:r>
        <w:rPr>
          <w:rFonts w:hint="eastAsia" w:asciiTheme="minorEastAsia" w:hAnsiTheme="minorEastAsia" w:eastAsiaTheme="minorEastAsia" w:cstheme="minorEastAsia"/>
          <w:b/>
          <w:bCs/>
          <w:position w:val="2"/>
          <w:sz w:val="24"/>
          <w:szCs w:val="24"/>
          <w:lang w:val="en-US" w:eastAsia="zh-CN"/>
        </w:rPr>
        <w:t>1.监理范围</w:t>
      </w:r>
    </w:p>
    <w:p>
      <w:pPr>
        <w:pStyle w:val="12"/>
        <w:keepNext w:val="0"/>
        <w:keepLines w:val="0"/>
        <w:pageBreakBefore w:val="0"/>
        <w:widowControl w:val="0"/>
        <w:numPr>
          <w:ilvl w:val="0"/>
          <w:numId w:val="0"/>
        </w:numPr>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position w:val="2"/>
          <w:sz w:val="24"/>
          <w:szCs w:val="24"/>
        </w:rPr>
      </w:pPr>
      <w:r>
        <w:rPr>
          <w:rFonts w:hint="eastAsia" w:asciiTheme="minorEastAsia" w:hAnsiTheme="minorEastAsia" w:eastAsiaTheme="minorEastAsia" w:cstheme="minorEastAsia"/>
          <w:position w:val="2"/>
          <w:sz w:val="24"/>
          <w:szCs w:val="24"/>
        </w:rPr>
        <w:t>对菏泽职业学院信息化建设项目的软件开发、软硬件部署实施过程进行全程跟踪和项目管理，监理工作范围涵盖项目建设的所有内容。</w:t>
      </w:r>
    </w:p>
    <w:p>
      <w:pPr>
        <w:pStyle w:val="12"/>
        <w:keepNext w:val="0"/>
        <w:keepLines w:val="0"/>
        <w:pageBreakBefore w:val="0"/>
        <w:widowControl w:val="0"/>
        <w:numPr>
          <w:ilvl w:val="0"/>
          <w:numId w:val="0"/>
        </w:numPr>
        <w:kinsoku/>
        <w:overflowPunct/>
        <w:topLinePunct w:val="0"/>
        <w:autoSpaceDE/>
        <w:autoSpaceDN/>
        <w:bidi w:val="0"/>
        <w:spacing w:line="384" w:lineRule="auto"/>
        <w:ind w:firstLine="482" w:firstLineChars="200"/>
        <w:textAlignment w:val="auto"/>
        <w:rPr>
          <w:rFonts w:hint="eastAsia" w:asciiTheme="minorEastAsia" w:hAnsiTheme="minorEastAsia" w:eastAsiaTheme="minorEastAsia" w:cstheme="minorEastAsia"/>
          <w:b/>
          <w:position w:val="2"/>
          <w:sz w:val="24"/>
          <w:szCs w:val="24"/>
        </w:rPr>
      </w:pPr>
      <w:r>
        <w:rPr>
          <w:rFonts w:hint="eastAsia" w:asciiTheme="minorEastAsia" w:hAnsiTheme="minorEastAsia" w:eastAsiaTheme="minorEastAsia" w:cstheme="minorEastAsia"/>
          <w:b/>
          <w:position w:val="2"/>
          <w:sz w:val="24"/>
          <w:szCs w:val="24"/>
          <w:lang w:eastAsia="zh-CN"/>
        </w:rPr>
        <w:t>（</w:t>
      </w:r>
      <w:r>
        <w:rPr>
          <w:rFonts w:hint="eastAsia" w:asciiTheme="minorEastAsia" w:hAnsiTheme="minorEastAsia" w:eastAsiaTheme="minorEastAsia" w:cstheme="minorEastAsia"/>
          <w:b/>
          <w:position w:val="2"/>
          <w:sz w:val="24"/>
          <w:szCs w:val="24"/>
          <w:lang w:val="en-US" w:eastAsia="zh-CN"/>
        </w:rPr>
        <w:t>1</w:t>
      </w:r>
      <w:r>
        <w:rPr>
          <w:rFonts w:hint="eastAsia" w:asciiTheme="minorEastAsia" w:hAnsiTheme="minorEastAsia" w:eastAsiaTheme="minorEastAsia" w:cstheme="minorEastAsia"/>
          <w:b/>
          <w:position w:val="2"/>
          <w:sz w:val="24"/>
          <w:szCs w:val="24"/>
          <w:lang w:eastAsia="zh-CN"/>
        </w:rPr>
        <w:t>）项</w:t>
      </w:r>
      <w:r>
        <w:rPr>
          <w:rFonts w:hint="eastAsia" w:asciiTheme="minorEastAsia" w:hAnsiTheme="minorEastAsia" w:eastAsiaTheme="minorEastAsia" w:cstheme="minorEastAsia"/>
          <w:b/>
          <w:position w:val="2"/>
          <w:sz w:val="24"/>
          <w:szCs w:val="24"/>
        </w:rPr>
        <w:t>目管理与咨询服务</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协助完成项目管理建章立制工作，协助完成项目管理流程和表单模板的编制工作。</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协助招标人完成工程建设任务的规划、组织与管理招投标工作。组建专门队伍，协助招标人做好项目管理涉及的各项工作，包括持续维护项目管理体系；加强整体管控，重点进行项目进度跟进、风险问题跟踪、变更管理执行、项目质量监控和跨项目沟通；定期进行项目状态评估。</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协助招标人归纳整理上报的材料，从监理角度，发现问题、分析问题、解决问题，保障项目管理工作规范、有序。</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协助招标人进行概、预算及经费执行的管理工作。</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协助招标人研究和制定项目建设总体工作方案、实施策略；协助完成相关制度和标准规范的制定工作；协助招标人完成信息安全等级保护工作的定级、申报、审批、实施、备案、风险评估和测评工作。</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协助招标人完成项目建设风险管理和重大突发事件应急预案的编制、敦促和落实检查工作，跟踪重大事件处置过程。</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协助招标人在项目建设过程中，对涉及法律层面的事项提供咨询建议。提供熟悉工程建设相关法律法规文件、监理工作职责相关法律法规文件和政策文件的法律顾问为工程各项决策、管理以及执行工作提供法律咨询。必要时，聘请外部法律专家为项目建设涉及的法律、法规事项提供法律意见和建议，保证项目建设在法律的框架内运行。</w:t>
      </w:r>
    </w:p>
    <w:p>
      <w:pPr>
        <w:keepNext w:val="0"/>
        <w:keepLines w:val="0"/>
        <w:pageBreakBefore w:val="0"/>
        <w:widowControl w:val="0"/>
        <w:kinsoku/>
        <w:overflowPunct/>
        <w:topLinePunct w:val="0"/>
        <w:autoSpaceDE/>
        <w:autoSpaceDN/>
        <w:bidi w:val="0"/>
        <w:spacing w:line="384" w:lineRule="auto"/>
        <w:ind w:firstLine="482"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b/>
          <w:bCs/>
          <w:kern w:val="2"/>
          <w:position w:val="2"/>
          <w:sz w:val="24"/>
          <w:szCs w:val="24"/>
          <w:lang w:val="en-US" w:eastAsia="zh-CN" w:bidi="ar-SA"/>
        </w:rPr>
        <w:t>（2）硬件设备监理范围</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对所有设备从采购、安装、调试、验收、试运行、到竣工验收的全过程进行监督，并出具设备验收报告。对设备验收和系统集成测试进行监督、审查。对硬件设备的集成工作进行监督。</w:t>
      </w:r>
    </w:p>
    <w:p>
      <w:pPr>
        <w:keepNext w:val="0"/>
        <w:keepLines w:val="0"/>
        <w:pageBreakBefore w:val="0"/>
        <w:widowControl w:val="0"/>
        <w:kinsoku/>
        <w:overflowPunct/>
        <w:topLinePunct w:val="0"/>
        <w:autoSpaceDE/>
        <w:autoSpaceDN/>
        <w:bidi w:val="0"/>
        <w:spacing w:line="384" w:lineRule="auto"/>
        <w:ind w:firstLine="482"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b/>
          <w:bCs/>
          <w:kern w:val="2"/>
          <w:position w:val="2"/>
          <w:sz w:val="24"/>
          <w:szCs w:val="24"/>
          <w:lang w:val="en-US" w:eastAsia="zh-CN" w:bidi="ar-SA"/>
        </w:rPr>
        <w:t>（3）软件监理范围</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对系统软件的到货验收、安装调试、验收全过程实施监理。</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按照国家标准，协助投标人做好项目建设中有关的软件系统建设项目的需求调研，在各系统的功能开发、测试、评审、培训、软件系统集成等方面做好的监理工作。</w:t>
      </w:r>
    </w:p>
    <w:p>
      <w:pPr>
        <w:keepNext w:val="0"/>
        <w:keepLines w:val="0"/>
        <w:pageBreakBefore w:val="0"/>
        <w:widowControl w:val="0"/>
        <w:kinsoku/>
        <w:overflowPunct/>
        <w:topLinePunct w:val="0"/>
        <w:autoSpaceDE/>
        <w:autoSpaceDN/>
        <w:bidi w:val="0"/>
        <w:spacing w:line="384" w:lineRule="auto"/>
        <w:ind w:firstLine="482"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b/>
          <w:bCs/>
          <w:kern w:val="2"/>
          <w:position w:val="2"/>
          <w:sz w:val="24"/>
          <w:szCs w:val="24"/>
          <w:lang w:val="en-US" w:eastAsia="zh-CN" w:bidi="ar-SA"/>
        </w:rPr>
        <w:t>（4）系统部署监理</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对项目建设的系统软件、应用软件的部署实施过程进行全程跟踪监理，直至竣工验收。</w:t>
      </w:r>
    </w:p>
    <w:p>
      <w:pPr>
        <w:pStyle w:val="12"/>
        <w:keepNext w:val="0"/>
        <w:keepLines w:val="0"/>
        <w:pageBreakBefore w:val="0"/>
        <w:widowControl w:val="0"/>
        <w:numPr>
          <w:ilvl w:val="0"/>
          <w:numId w:val="0"/>
        </w:numPr>
        <w:kinsoku/>
        <w:overflowPunct/>
        <w:topLinePunct w:val="0"/>
        <w:autoSpaceDE/>
        <w:autoSpaceDN/>
        <w:bidi w:val="0"/>
        <w:spacing w:line="384" w:lineRule="auto"/>
        <w:ind w:firstLine="482" w:firstLineChars="200"/>
        <w:textAlignment w:val="auto"/>
        <w:rPr>
          <w:rFonts w:hint="eastAsia" w:asciiTheme="minorEastAsia" w:hAnsiTheme="minorEastAsia" w:eastAsiaTheme="minorEastAsia" w:cstheme="minorEastAsia"/>
          <w:b/>
          <w:bCs/>
          <w:position w:val="2"/>
          <w:sz w:val="24"/>
          <w:szCs w:val="24"/>
          <w:lang w:val="en-US" w:eastAsia="zh-CN"/>
        </w:rPr>
      </w:pPr>
      <w:r>
        <w:rPr>
          <w:rFonts w:hint="eastAsia" w:asciiTheme="minorEastAsia" w:hAnsiTheme="minorEastAsia" w:eastAsiaTheme="minorEastAsia" w:cstheme="minorEastAsia"/>
          <w:b/>
          <w:bCs/>
          <w:position w:val="2"/>
          <w:sz w:val="24"/>
          <w:szCs w:val="24"/>
          <w:lang w:val="en-US" w:eastAsia="zh-CN"/>
        </w:rPr>
        <w:t>2.监理工作内容</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在国家相关标准和规定指导下，对本项目的建设进行质量、进度、投资、安全的控制，参与信息管理和合同管理，组织协调、并提供相应的咨询服务。</w:t>
      </w:r>
    </w:p>
    <w:p>
      <w:pPr>
        <w:pStyle w:val="12"/>
        <w:keepNext w:val="0"/>
        <w:keepLines w:val="0"/>
        <w:pageBreakBefore w:val="0"/>
        <w:widowControl w:val="0"/>
        <w:numPr>
          <w:ilvl w:val="0"/>
          <w:numId w:val="0"/>
        </w:numPr>
        <w:kinsoku/>
        <w:overflowPunct/>
        <w:topLinePunct w:val="0"/>
        <w:autoSpaceDE/>
        <w:autoSpaceDN/>
        <w:bidi w:val="0"/>
        <w:spacing w:line="384" w:lineRule="auto"/>
        <w:ind w:firstLine="482"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b/>
          <w:bCs/>
          <w:kern w:val="2"/>
          <w:position w:val="2"/>
          <w:sz w:val="24"/>
          <w:szCs w:val="24"/>
          <w:lang w:val="en-US" w:eastAsia="zh-CN" w:bidi="ar-SA"/>
        </w:rPr>
        <w:t>（1）项目质量控制</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⑴审查并确认本项目投标人的投标书、合同及实施方案；</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⑵在技术上、经济上、性能上和风险上进行分析和评估，及时为招标人提供建议；</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⑶当项目目标出现偏离时，及时指出，并提出对策和建议，监督本系统承建方尽快采取整改措施；</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⑷协助制定验收大纲；</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⑸对软硬件项目的安装调试及总体实施效果与招标人共同验收；</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⑹与招标人共同组织项目的总体验收。</w:t>
      </w:r>
    </w:p>
    <w:p>
      <w:pPr>
        <w:keepNext w:val="0"/>
        <w:keepLines w:val="0"/>
        <w:pageBreakBefore w:val="0"/>
        <w:widowControl w:val="0"/>
        <w:kinsoku/>
        <w:overflowPunct/>
        <w:topLinePunct w:val="0"/>
        <w:autoSpaceDE/>
        <w:autoSpaceDN/>
        <w:bidi w:val="0"/>
        <w:spacing w:line="384" w:lineRule="auto"/>
        <w:ind w:firstLine="482"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b/>
          <w:bCs/>
          <w:kern w:val="2"/>
          <w:position w:val="2"/>
          <w:sz w:val="24"/>
          <w:szCs w:val="24"/>
          <w:lang w:val="en-US" w:eastAsia="zh-CN" w:bidi="ar-SA"/>
        </w:rPr>
        <w:t>（2）项目进度控制</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⑴审核项目的进度分解计划，确认分解计划可以保证总体计划目标的实现；</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⑵对项目实施进度进行实时跟踪，并要求投标人对进度计划按项目实施进度要求进行动态调整，确保项目的阶段和总体进度目标的实现；</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⑶当工程目标出现偏离时，及时指出，并提出对策和建议，监督系统各项目工程承建方尽快采取整改措施。</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⑷每周必须向招标人通报项目进展情况及项目实施过程中所遇到的问题；</w:t>
      </w:r>
    </w:p>
    <w:p>
      <w:pPr>
        <w:keepNext w:val="0"/>
        <w:keepLines w:val="0"/>
        <w:pageBreakBefore w:val="0"/>
        <w:widowControl w:val="0"/>
        <w:kinsoku/>
        <w:overflowPunct/>
        <w:topLinePunct w:val="0"/>
        <w:autoSpaceDE/>
        <w:autoSpaceDN/>
        <w:bidi w:val="0"/>
        <w:spacing w:line="384" w:lineRule="auto"/>
        <w:ind w:firstLine="482" w:firstLineChars="200"/>
        <w:textAlignment w:val="auto"/>
        <w:rPr>
          <w:rFonts w:hint="eastAsia" w:asciiTheme="minorEastAsia" w:hAnsiTheme="minorEastAsia" w:eastAsiaTheme="minorEastAsia" w:cstheme="minorEastAsia"/>
          <w:b/>
          <w:bCs/>
          <w:kern w:val="2"/>
          <w:position w:val="2"/>
          <w:sz w:val="24"/>
          <w:szCs w:val="24"/>
          <w:lang w:val="en-US" w:eastAsia="zh-CN" w:bidi="ar-SA"/>
        </w:rPr>
      </w:pPr>
      <w:r>
        <w:rPr>
          <w:rFonts w:hint="eastAsia" w:asciiTheme="minorEastAsia" w:hAnsiTheme="minorEastAsia" w:eastAsiaTheme="minorEastAsia" w:cstheme="minorEastAsia"/>
          <w:b/>
          <w:bCs/>
          <w:kern w:val="2"/>
          <w:position w:val="2"/>
          <w:sz w:val="24"/>
          <w:szCs w:val="24"/>
          <w:lang w:val="en-US" w:eastAsia="zh-CN" w:bidi="ar-SA"/>
        </w:rPr>
        <w:t>（3）投资控制</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⑴通过对项目实施中的方案及设计优化，对项目建设不可预见费的开支使用情况进行技术性审核并提出意见，确保投资控制在预算之内尽可能节省经费；</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⑵协助招标人作好项目支付预算的现金流量表，将支付合同款项进度与质量进度相结合，严格履行合同严格控制和审查项目变更，核算成本和变化量；</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⑶根据合同约定，审核投标人的支付资金申请；</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⑷协助违约及索赔核查。</w:t>
      </w:r>
    </w:p>
    <w:p>
      <w:pPr>
        <w:keepNext w:val="0"/>
        <w:keepLines w:val="0"/>
        <w:pageBreakBefore w:val="0"/>
        <w:widowControl w:val="0"/>
        <w:kinsoku/>
        <w:overflowPunct/>
        <w:topLinePunct w:val="0"/>
        <w:autoSpaceDE/>
        <w:autoSpaceDN/>
        <w:bidi w:val="0"/>
        <w:spacing w:line="384" w:lineRule="auto"/>
        <w:ind w:firstLine="482"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b/>
          <w:bCs/>
          <w:kern w:val="2"/>
          <w:position w:val="2"/>
          <w:sz w:val="24"/>
          <w:szCs w:val="24"/>
          <w:lang w:val="en-US" w:eastAsia="zh-CN" w:bidi="ar-SA"/>
        </w:rPr>
        <w:t>（4）变更管理</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⑴对项目建设过程中所发生的项目变更进行审核、确认，并提交招标人确认；</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⑵作好变更文档的管理工作。</w:t>
      </w:r>
    </w:p>
    <w:p>
      <w:pPr>
        <w:keepNext w:val="0"/>
        <w:keepLines w:val="0"/>
        <w:pageBreakBefore w:val="0"/>
        <w:widowControl w:val="0"/>
        <w:kinsoku/>
        <w:overflowPunct/>
        <w:topLinePunct w:val="0"/>
        <w:autoSpaceDE/>
        <w:autoSpaceDN/>
        <w:bidi w:val="0"/>
        <w:spacing w:line="384" w:lineRule="auto"/>
        <w:ind w:firstLine="482" w:firstLineChars="200"/>
        <w:textAlignment w:val="auto"/>
        <w:rPr>
          <w:rFonts w:hint="eastAsia" w:asciiTheme="minorEastAsia" w:hAnsiTheme="minorEastAsia" w:eastAsiaTheme="minorEastAsia" w:cstheme="minorEastAsia"/>
          <w:b/>
          <w:bCs/>
          <w:kern w:val="2"/>
          <w:position w:val="2"/>
          <w:sz w:val="24"/>
          <w:szCs w:val="24"/>
          <w:lang w:val="en-US" w:eastAsia="zh-CN" w:bidi="ar-SA"/>
        </w:rPr>
      </w:pPr>
      <w:r>
        <w:rPr>
          <w:rFonts w:hint="eastAsia" w:asciiTheme="minorEastAsia" w:hAnsiTheme="minorEastAsia" w:eastAsiaTheme="minorEastAsia" w:cstheme="minorEastAsia"/>
          <w:b/>
          <w:bCs/>
          <w:kern w:val="2"/>
          <w:position w:val="2"/>
          <w:sz w:val="24"/>
          <w:szCs w:val="24"/>
          <w:lang w:val="en-US" w:eastAsia="zh-CN" w:bidi="ar-SA"/>
        </w:rPr>
        <w:t>（5）合同管理</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⑴跟踪检查合同的执行情况，确保投标人按时履约；</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⑵对合同工期的延误进行审核确认；</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⑶对合同变更、索赔等事宜进行审核确认；</w:t>
      </w:r>
    </w:p>
    <w:p>
      <w:pPr>
        <w:keepNext w:val="0"/>
        <w:keepLines w:val="0"/>
        <w:pageBreakBefore w:val="0"/>
        <w:widowControl w:val="0"/>
        <w:kinsoku/>
        <w:overflowPunct/>
        <w:topLinePunct w:val="0"/>
        <w:autoSpaceDE/>
        <w:autoSpaceDN/>
        <w:bidi w:val="0"/>
        <w:spacing w:line="384" w:lineRule="auto"/>
        <w:ind w:firstLine="482"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b/>
          <w:bCs/>
          <w:kern w:val="2"/>
          <w:position w:val="2"/>
          <w:sz w:val="24"/>
          <w:szCs w:val="24"/>
          <w:lang w:val="en-US" w:eastAsia="zh-CN" w:bidi="ar-SA"/>
        </w:rPr>
        <w:t>（6）信息管理</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⑴在项目工程实施过程中做好监理日记及备忘录等；</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⑵做好双方合同、技术建设方案、测试文档、验收报告等各类往来文件的文档管理；</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⑶作好项目协调会、技术专题会的会议纪要工作，并监督会议有关事项的执行。</w:t>
      </w:r>
    </w:p>
    <w:p>
      <w:pPr>
        <w:keepNext w:val="0"/>
        <w:keepLines w:val="0"/>
        <w:pageBreakBefore w:val="0"/>
        <w:widowControl w:val="0"/>
        <w:kinsoku/>
        <w:overflowPunct/>
        <w:topLinePunct w:val="0"/>
        <w:autoSpaceDE/>
        <w:autoSpaceDN/>
        <w:bidi w:val="0"/>
        <w:spacing w:line="384" w:lineRule="auto"/>
        <w:ind w:firstLine="482"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b/>
          <w:bCs/>
          <w:kern w:val="2"/>
          <w:position w:val="2"/>
          <w:sz w:val="24"/>
          <w:szCs w:val="24"/>
          <w:lang w:val="en-US" w:eastAsia="zh-CN" w:bidi="ar-SA"/>
        </w:rPr>
        <w:t>（7）安全管理</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保证项目实施过程中各项安全措施的实施，包括项目建设中的网络信息安全，信息安全应急处理和信息系统安全运维服务等方面。</w:t>
      </w:r>
    </w:p>
    <w:p>
      <w:pPr>
        <w:keepNext w:val="0"/>
        <w:keepLines w:val="0"/>
        <w:pageBreakBefore w:val="0"/>
        <w:widowControl w:val="0"/>
        <w:kinsoku/>
        <w:overflowPunct/>
        <w:topLinePunct w:val="0"/>
        <w:autoSpaceDE/>
        <w:autoSpaceDN/>
        <w:bidi w:val="0"/>
        <w:spacing w:line="384" w:lineRule="auto"/>
        <w:ind w:firstLine="482" w:firstLineChars="200"/>
        <w:textAlignment w:val="auto"/>
        <w:rPr>
          <w:rFonts w:hint="eastAsia" w:asciiTheme="minorEastAsia" w:hAnsiTheme="minorEastAsia" w:eastAsiaTheme="minorEastAsia" w:cstheme="minorEastAsia"/>
          <w:b/>
          <w:bCs/>
          <w:kern w:val="2"/>
          <w:position w:val="2"/>
          <w:sz w:val="24"/>
          <w:szCs w:val="24"/>
          <w:lang w:val="en-US" w:eastAsia="zh-CN" w:bidi="ar-SA"/>
        </w:rPr>
      </w:pPr>
      <w:r>
        <w:rPr>
          <w:rFonts w:hint="eastAsia" w:asciiTheme="minorEastAsia" w:hAnsiTheme="minorEastAsia" w:eastAsiaTheme="minorEastAsia" w:cstheme="minorEastAsia"/>
          <w:b/>
          <w:bCs/>
          <w:kern w:val="2"/>
          <w:position w:val="2"/>
          <w:sz w:val="24"/>
          <w:szCs w:val="24"/>
          <w:lang w:val="en-US" w:eastAsia="zh-CN" w:bidi="ar-SA"/>
        </w:rPr>
        <w:t xml:space="preserve">（8）知识产权的管理 </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 xml:space="preserve">⑴负责项目建设过程中所产生成果的知识产权保护，防止被非授权使用； </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⑵负责项目建设过程中涉及知识产权的产品和系统的使用审核，保证不在本项目建设中出现违反知识产权的行为。</w:t>
      </w:r>
    </w:p>
    <w:p>
      <w:pPr>
        <w:keepNext w:val="0"/>
        <w:keepLines w:val="0"/>
        <w:pageBreakBefore w:val="0"/>
        <w:widowControl w:val="0"/>
        <w:kinsoku/>
        <w:overflowPunct/>
        <w:topLinePunct w:val="0"/>
        <w:autoSpaceDE/>
        <w:autoSpaceDN/>
        <w:bidi w:val="0"/>
        <w:spacing w:line="384" w:lineRule="auto"/>
        <w:ind w:firstLine="482" w:firstLineChars="200"/>
        <w:textAlignment w:val="auto"/>
        <w:rPr>
          <w:rFonts w:hint="eastAsia" w:asciiTheme="minorEastAsia" w:hAnsiTheme="minorEastAsia" w:eastAsiaTheme="minorEastAsia" w:cstheme="minorEastAsia"/>
          <w:b/>
          <w:bCs/>
          <w:kern w:val="2"/>
          <w:position w:val="2"/>
          <w:sz w:val="24"/>
          <w:szCs w:val="24"/>
          <w:lang w:val="en-US" w:eastAsia="zh-CN" w:bidi="ar-SA"/>
        </w:rPr>
      </w:pPr>
      <w:r>
        <w:rPr>
          <w:rFonts w:hint="eastAsia" w:asciiTheme="minorEastAsia" w:hAnsiTheme="minorEastAsia" w:eastAsiaTheme="minorEastAsia" w:cstheme="minorEastAsia"/>
          <w:b/>
          <w:bCs/>
          <w:kern w:val="2"/>
          <w:position w:val="2"/>
          <w:sz w:val="24"/>
          <w:szCs w:val="24"/>
          <w:lang w:val="en-US" w:eastAsia="zh-CN" w:bidi="ar-SA"/>
        </w:rPr>
        <w:t xml:space="preserve">（9）项目的协调和组织 </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 xml:space="preserve">⑴确定承建单位的工作范围和职责；建立畅通的沟通平台和沟通渠道，采取有效措施使项目信息在有关各方之间保持顺畅流通，积极协调项目各方之间的关系，推动项目实施过程中问题的解决。 </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 xml:space="preserve">⑵接受委托，负责协调项目所涉及的各单位之间的工作关系，并协调解决项目建设过程中的各类纠纷。监督各方履行职责，协调各方的工作关系； </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⑶通过必要的会议制度实施协调工作，主要包括项目例会、专题讨论会、专家评审会等。</w:t>
      </w:r>
    </w:p>
    <w:p>
      <w:pPr>
        <w:keepNext w:val="0"/>
        <w:keepLines w:val="0"/>
        <w:pageBreakBefore w:val="0"/>
        <w:widowControl w:val="0"/>
        <w:kinsoku/>
        <w:overflowPunct/>
        <w:topLinePunct w:val="0"/>
        <w:autoSpaceDE/>
        <w:autoSpaceDN/>
        <w:bidi w:val="0"/>
        <w:spacing w:line="384" w:lineRule="auto"/>
        <w:ind w:firstLine="482" w:firstLineChars="200"/>
        <w:textAlignment w:val="auto"/>
        <w:rPr>
          <w:rFonts w:hint="eastAsia" w:asciiTheme="minorEastAsia" w:hAnsiTheme="minorEastAsia" w:eastAsiaTheme="minorEastAsia" w:cstheme="minorEastAsia"/>
          <w:b/>
          <w:bCs/>
          <w:kern w:val="2"/>
          <w:position w:val="2"/>
          <w:sz w:val="24"/>
          <w:szCs w:val="24"/>
          <w:lang w:val="en-US" w:eastAsia="zh-CN" w:bidi="ar-SA"/>
        </w:rPr>
      </w:pPr>
      <w:r>
        <w:rPr>
          <w:rFonts w:hint="eastAsia" w:asciiTheme="minorEastAsia" w:hAnsiTheme="minorEastAsia" w:eastAsiaTheme="minorEastAsia" w:cstheme="minorEastAsia"/>
          <w:b/>
          <w:bCs/>
          <w:kern w:val="2"/>
          <w:position w:val="2"/>
          <w:sz w:val="24"/>
          <w:szCs w:val="24"/>
          <w:lang w:val="en-US" w:eastAsia="zh-CN" w:bidi="ar-SA"/>
        </w:rPr>
        <w:t>3.其他要求</w:t>
      </w:r>
    </w:p>
    <w:p>
      <w:pPr>
        <w:keepNext w:val="0"/>
        <w:keepLines w:val="0"/>
        <w:pageBreakBefore w:val="0"/>
        <w:widowControl w:val="0"/>
        <w:kinsoku/>
        <w:overflowPunct/>
        <w:topLinePunct w:val="0"/>
        <w:autoSpaceDE/>
        <w:autoSpaceDN/>
        <w:bidi w:val="0"/>
        <w:spacing w:line="384" w:lineRule="auto"/>
        <w:ind w:firstLine="482" w:firstLineChars="200"/>
        <w:textAlignment w:val="auto"/>
        <w:rPr>
          <w:rFonts w:hint="eastAsia" w:asciiTheme="minorEastAsia" w:hAnsiTheme="minorEastAsia" w:eastAsiaTheme="minorEastAsia" w:cstheme="minorEastAsia"/>
          <w:b/>
          <w:bCs/>
          <w:kern w:val="2"/>
          <w:position w:val="2"/>
          <w:sz w:val="24"/>
          <w:szCs w:val="24"/>
          <w:lang w:val="en-US" w:eastAsia="zh-CN" w:bidi="ar-SA"/>
        </w:rPr>
      </w:pPr>
      <w:r>
        <w:rPr>
          <w:rFonts w:hint="eastAsia" w:asciiTheme="minorEastAsia" w:hAnsiTheme="minorEastAsia" w:eastAsiaTheme="minorEastAsia" w:cstheme="minorEastAsia"/>
          <w:b/>
          <w:bCs/>
          <w:kern w:val="2"/>
          <w:position w:val="2"/>
          <w:sz w:val="24"/>
          <w:szCs w:val="24"/>
          <w:lang w:val="en-US" w:eastAsia="zh-CN" w:bidi="ar-SA"/>
        </w:rPr>
        <w:t>（1）监理工作质量要求</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投标人应该在质量控制、进度控制、知识产权控制、安全控制、信息管理、合同管理等方面对所监理项目采取必要和完善的监督、控制和管理，保证监理工程能够按时、按质、按量竣工。</w:t>
      </w:r>
    </w:p>
    <w:p>
      <w:pPr>
        <w:keepNext w:val="0"/>
        <w:keepLines w:val="0"/>
        <w:pageBreakBefore w:val="0"/>
        <w:widowControl w:val="0"/>
        <w:kinsoku/>
        <w:overflowPunct/>
        <w:topLinePunct w:val="0"/>
        <w:autoSpaceDE/>
        <w:autoSpaceDN/>
        <w:bidi w:val="0"/>
        <w:spacing w:line="384" w:lineRule="auto"/>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同时，应建立合理的自我质量控制体系，有质量保证体系，确保投标人自身的有效组织和管理。</w:t>
      </w:r>
    </w:p>
    <w:p>
      <w:pPr>
        <w:pStyle w:val="7"/>
        <w:keepNext w:val="0"/>
        <w:keepLines w:val="0"/>
        <w:pageBreakBefore w:val="0"/>
        <w:widowControl w:val="0"/>
        <w:tabs>
          <w:tab w:val="left" w:pos="420"/>
        </w:tabs>
        <w:kinsoku/>
        <w:wordWrap/>
        <w:overflowPunct/>
        <w:topLinePunct w:val="0"/>
        <w:autoSpaceDE/>
        <w:autoSpaceDN/>
        <w:bidi w:val="0"/>
        <w:adjustRightInd w:val="0"/>
        <w:snapToGrid w:val="0"/>
        <w:spacing w:before="0" w:after="0" w:line="384" w:lineRule="auto"/>
        <w:ind w:firstLine="482"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（2）监理服务准则</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遵照国家《信息化工程监理规范》，以“守法、诚信、公正、科学”的准则执业，维护招标人与承建单位的合法权益。</w:t>
      </w:r>
    </w:p>
    <w:p>
      <w:pPr>
        <w:pStyle w:val="12"/>
        <w:keepNext w:val="0"/>
        <w:keepLines w:val="0"/>
        <w:pageBreakBefore w:val="0"/>
        <w:widowControl w:val="0"/>
        <w:numPr>
          <w:ilvl w:val="0"/>
          <w:numId w:val="0"/>
        </w:numPr>
        <w:kinsoku/>
        <w:overflowPunct/>
        <w:topLinePunct w:val="0"/>
        <w:autoSpaceDE/>
        <w:autoSpaceDN/>
        <w:bidi w:val="0"/>
        <w:spacing w:line="384" w:lineRule="auto"/>
        <w:ind w:leftChars="0" w:firstLine="482" w:firstLineChars="200"/>
        <w:textAlignment w:val="auto"/>
        <w:rPr>
          <w:rFonts w:hint="eastAsia" w:asciiTheme="minorEastAsia" w:hAnsiTheme="minorEastAsia" w:eastAsiaTheme="minorEastAsia" w:cstheme="minorEastAsia"/>
          <w:b/>
          <w:bCs/>
          <w:kern w:val="2"/>
          <w:position w:val="2"/>
          <w:sz w:val="24"/>
          <w:szCs w:val="24"/>
          <w:lang w:val="en-US" w:eastAsia="zh-CN" w:bidi="ar-SA"/>
        </w:rPr>
      </w:pPr>
      <w:r>
        <w:rPr>
          <w:rFonts w:hint="eastAsia" w:asciiTheme="minorEastAsia" w:hAnsiTheme="minorEastAsia" w:eastAsiaTheme="minorEastAsia" w:cstheme="minorEastAsia"/>
          <w:b/>
          <w:bCs/>
          <w:kern w:val="2"/>
          <w:position w:val="2"/>
          <w:sz w:val="24"/>
          <w:szCs w:val="24"/>
          <w:lang w:val="en-US" w:eastAsia="zh-CN" w:bidi="ar-SA"/>
        </w:rPr>
        <w:t>（3）组织机构要求</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投标人必须成立合理的组织机构，建立健全保障项目顺利实施的各项管理制度和质量保证体系；在项目机构中应明确各岗位的职责和任职资格，确保工程顺利实施；参与此项目的技术人员必须具有相关项目监理专业知识与经验；参与此项目的技术人员必须具有强烈的服务意识和高度的责任感。</w:t>
      </w:r>
    </w:p>
    <w:p>
      <w:pPr>
        <w:keepNext w:val="0"/>
        <w:keepLines w:val="0"/>
        <w:pageBreakBefore w:val="0"/>
        <w:widowControl w:val="0"/>
        <w:kinsoku/>
        <w:overflowPunct/>
        <w:topLinePunct w:val="0"/>
        <w:autoSpaceDE/>
        <w:autoSpaceDN/>
        <w:bidi w:val="0"/>
        <w:spacing w:line="384" w:lineRule="auto"/>
        <w:ind w:firstLine="480" w:firstLineChars="200"/>
        <w:textAlignment w:val="auto"/>
        <w:rPr>
          <w:rFonts w:hint="eastAsia" w:asciiTheme="minorEastAsia" w:hAnsiTheme="minorEastAsia" w:eastAsiaTheme="minorEastAsia" w:cstheme="minorEastAsia"/>
          <w:b/>
          <w:bCs/>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监理机构人员配备应齐全，总人数不得少于5人，其中设专职项目总监 1 名（须具有注册监理工程师证书（通信工程）或信息系统监理师证书，驻场人员1名（须具有国家监理工程师证书（通信工程）或信息系统监理师证书，各技术专业的监理人员 3名,另外根据项目建设需要，可随时增加监理人员，以满足项目监理各个阶段的需要。拟投入的检测设备设施应有针对性且完备，满足项目监理测试的要求。</w:t>
      </w:r>
      <w:r>
        <w:rPr>
          <w:rFonts w:hint="eastAsia" w:asciiTheme="minorEastAsia" w:hAnsiTheme="minorEastAsia" w:eastAsiaTheme="minorEastAsia" w:cstheme="minorEastAsia"/>
          <w:b/>
          <w:bCs/>
          <w:kern w:val="2"/>
          <w:position w:val="2"/>
          <w:sz w:val="24"/>
          <w:szCs w:val="24"/>
          <w:lang w:val="en-US" w:eastAsia="zh-CN" w:bidi="ar-SA"/>
        </w:rPr>
        <w:t>（注：项目实施人员与投标文件监理组人员一致）</w:t>
      </w:r>
    </w:p>
    <w:p>
      <w:pPr>
        <w:pStyle w:val="12"/>
        <w:keepNext w:val="0"/>
        <w:keepLines w:val="0"/>
        <w:pageBreakBefore w:val="0"/>
        <w:widowControl w:val="0"/>
        <w:numPr>
          <w:ilvl w:val="0"/>
          <w:numId w:val="4"/>
        </w:numPr>
        <w:kinsoku/>
        <w:overflowPunct/>
        <w:topLinePunct w:val="0"/>
        <w:autoSpaceDE/>
        <w:autoSpaceDN/>
        <w:bidi w:val="0"/>
        <w:spacing w:line="384" w:lineRule="auto"/>
        <w:ind w:leftChars="0" w:firstLine="482" w:firstLineChars="200"/>
        <w:textAlignment w:val="auto"/>
        <w:rPr>
          <w:rFonts w:hint="eastAsia" w:asciiTheme="minorEastAsia" w:hAnsiTheme="minorEastAsia" w:eastAsiaTheme="minorEastAsia" w:cstheme="minorEastAsia"/>
          <w:b/>
          <w:bCs/>
          <w:kern w:val="2"/>
          <w:position w:val="2"/>
          <w:sz w:val="24"/>
          <w:szCs w:val="24"/>
          <w:lang w:val="en-US" w:eastAsia="zh-CN" w:bidi="ar-SA"/>
        </w:rPr>
      </w:pPr>
      <w:r>
        <w:rPr>
          <w:rFonts w:hint="eastAsia" w:asciiTheme="minorEastAsia" w:hAnsiTheme="minorEastAsia" w:eastAsiaTheme="minorEastAsia" w:cstheme="minorEastAsia"/>
          <w:b/>
          <w:bCs/>
          <w:kern w:val="2"/>
          <w:position w:val="2"/>
          <w:sz w:val="24"/>
          <w:szCs w:val="24"/>
          <w:lang w:val="en-US" w:eastAsia="zh-CN" w:bidi="ar-SA"/>
        </w:rPr>
        <w:t>保密要求</w:t>
      </w:r>
    </w:p>
    <w:p>
      <w:pPr>
        <w:pStyle w:val="12"/>
        <w:keepNext w:val="0"/>
        <w:keepLines w:val="0"/>
        <w:pageBreakBefore w:val="0"/>
        <w:widowControl w:val="0"/>
        <w:numPr>
          <w:ilvl w:val="0"/>
          <w:numId w:val="0"/>
        </w:numPr>
        <w:kinsoku/>
        <w:overflowPunct/>
        <w:topLinePunct w:val="0"/>
        <w:autoSpaceDE/>
        <w:autoSpaceDN/>
        <w:bidi w:val="0"/>
        <w:spacing w:line="384" w:lineRule="auto"/>
        <w:ind w:left="0" w:leftChars="0" w:firstLine="360" w:firstLineChars="150"/>
        <w:textAlignment w:val="auto"/>
        <w:rPr>
          <w:rFonts w:hint="eastAsia" w:asciiTheme="minorEastAsia" w:hAnsiTheme="minorEastAsia" w:eastAsiaTheme="minorEastAsia" w:cstheme="minorEastAsia"/>
          <w:kern w:val="2"/>
          <w:position w:val="2"/>
          <w:sz w:val="24"/>
          <w:szCs w:val="24"/>
          <w:lang w:val="en-US" w:eastAsia="zh-CN" w:bidi="ar-SA"/>
        </w:rPr>
      </w:pPr>
      <w:r>
        <w:rPr>
          <w:rFonts w:hint="eastAsia" w:asciiTheme="minorEastAsia" w:hAnsiTheme="minorEastAsia" w:eastAsiaTheme="minorEastAsia" w:cstheme="minorEastAsia"/>
          <w:kern w:val="2"/>
          <w:position w:val="2"/>
          <w:sz w:val="24"/>
          <w:szCs w:val="24"/>
          <w:lang w:val="en-US" w:eastAsia="zh-CN" w:bidi="ar-SA"/>
        </w:rPr>
        <w:t>项目实施过程中所收集、产生的所有与本项目相关文档、资料，包括文字、图片、表格、数字等各种形式所属权均归属甲方所有，中标人有义务对所涉及到的内容保密。</w:t>
      </w:r>
    </w:p>
    <w:p>
      <w:pPr>
        <w:pStyle w:val="5"/>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44"/>
          <w:highlight w:val="none"/>
          <w:lang w:val="en-US" w:eastAsia="zh-CN"/>
        </w:rPr>
      </w:pPr>
    </w:p>
    <w:p>
      <w:pPr>
        <w:pStyle w:val="5"/>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44"/>
          <w:highlight w:val="none"/>
          <w:lang w:val="en-US" w:eastAsia="zh-CN"/>
        </w:rPr>
      </w:pPr>
    </w:p>
    <w:p>
      <w:pPr>
        <w:pStyle w:val="5"/>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44"/>
          <w:highlight w:val="none"/>
          <w:lang w:val="en-US" w:eastAsia="zh-CN"/>
        </w:rPr>
      </w:pPr>
    </w:p>
    <w:p>
      <w:pPr>
        <w:pStyle w:val="5"/>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44"/>
          <w:highlight w:val="none"/>
          <w:lang w:val="en-US" w:eastAsia="zh-CN"/>
        </w:rPr>
      </w:pPr>
    </w:p>
    <w:p>
      <w:pPr>
        <w:pStyle w:val="5"/>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44"/>
          <w:highlight w:val="none"/>
          <w:lang w:val="en-US" w:eastAsia="zh-CN"/>
        </w:rPr>
      </w:pPr>
    </w:p>
    <w:p>
      <w:pPr>
        <w:pStyle w:val="5"/>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44"/>
          <w:highlight w:val="none"/>
          <w:lang w:val="en-US" w:eastAsia="zh-CN"/>
        </w:rPr>
      </w:pPr>
    </w:p>
    <w:p>
      <w:pPr>
        <w:pStyle w:val="5"/>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44"/>
          <w:highlight w:val="none"/>
          <w:lang w:val="en-US" w:eastAsia="zh-CN"/>
        </w:rPr>
      </w:pPr>
    </w:p>
    <w:p>
      <w:pPr>
        <w:pStyle w:val="5"/>
        <w:snapToGrid w:val="0"/>
        <w:spacing w:before="0" w:beforeAutospacing="0" w:after="0" w:afterAutospacing="0" w:line="360" w:lineRule="auto"/>
        <w:jc w:val="both"/>
        <w:textAlignment w:val="baseline"/>
        <w:rPr>
          <w:rFonts w:hint="eastAsia" w:ascii="宋体" w:hAnsi="宋体" w:eastAsia="宋体" w:cs="宋体"/>
          <w:b/>
          <w:i w:val="0"/>
          <w:caps w:val="0"/>
          <w:spacing w:val="0"/>
          <w:w w:val="100"/>
          <w:sz w:val="44"/>
          <w:highlight w:val="none"/>
          <w:lang w:val="en-US" w:eastAsia="zh-CN"/>
        </w:rPr>
      </w:pPr>
    </w:p>
    <w:bookmarkEnd w:id="93"/>
    <w:p>
      <w:pPr>
        <w:snapToGrid w:val="0"/>
        <w:spacing w:before="0" w:beforeAutospacing="0" w:after="0" w:afterAutospacing="0" w:line="360" w:lineRule="auto"/>
        <w:jc w:val="center"/>
        <w:textAlignment w:val="baseline"/>
        <w:rPr>
          <w:rFonts w:hint="default"/>
          <w:b w:val="0"/>
          <w:i w:val="0"/>
          <w:caps w:val="0"/>
          <w:spacing w:val="0"/>
          <w:w w:val="100"/>
          <w:sz w:val="44"/>
          <w:szCs w:val="44"/>
          <w:highlight w:val="none"/>
          <w:lang w:val="en-US" w:eastAsia="zh-CN"/>
        </w:rPr>
      </w:pPr>
    </w:p>
    <w:p>
      <w:pPr>
        <w:snapToGrid w:val="0"/>
        <w:spacing w:before="0" w:beforeAutospacing="0" w:after="0" w:afterAutospacing="0" w:line="360" w:lineRule="auto"/>
        <w:jc w:val="center"/>
        <w:textAlignment w:val="baseline"/>
        <w:rPr>
          <w:rFonts w:hint="default"/>
          <w:b w:val="0"/>
          <w:i w:val="0"/>
          <w:caps w:val="0"/>
          <w:spacing w:val="0"/>
          <w:w w:val="100"/>
          <w:sz w:val="44"/>
          <w:szCs w:val="44"/>
          <w:highlight w:val="none"/>
          <w:lang w:val="en-US" w:eastAsia="zh-CN"/>
        </w:rPr>
      </w:pPr>
    </w:p>
    <w:p>
      <w:pPr>
        <w:pStyle w:val="12"/>
        <w:rPr>
          <w:rFonts w:hint="default"/>
          <w:b w:val="0"/>
          <w:i w:val="0"/>
          <w:caps w:val="0"/>
          <w:spacing w:val="0"/>
          <w:w w:val="100"/>
          <w:sz w:val="44"/>
          <w:szCs w:val="44"/>
          <w:highlight w:val="none"/>
          <w:lang w:val="en-US" w:eastAsia="zh-CN"/>
        </w:rPr>
      </w:pPr>
    </w:p>
    <w:p>
      <w:pPr>
        <w:pStyle w:val="5"/>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44"/>
          <w:highlight w:val="none"/>
          <w:lang w:val="en-US" w:eastAsia="zh-CN"/>
        </w:rPr>
      </w:pPr>
      <w:bookmarkStart w:id="94" w:name="_Toc30105"/>
    </w:p>
    <w:p>
      <w:pPr>
        <w:pStyle w:val="5"/>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44"/>
          <w:highlight w:val="none"/>
          <w:lang w:val="en-US" w:eastAsia="zh-CN"/>
        </w:rPr>
      </w:pPr>
    </w:p>
    <w:p>
      <w:pPr>
        <w:pStyle w:val="5"/>
        <w:snapToGrid w:val="0"/>
        <w:spacing w:before="0" w:beforeAutospacing="0" w:after="0" w:afterAutospacing="0" w:line="360" w:lineRule="auto"/>
        <w:jc w:val="center"/>
        <w:textAlignment w:val="baseline"/>
        <w:rPr>
          <w:rFonts w:hint="eastAsia" w:ascii="宋体" w:hAnsi="宋体" w:eastAsia="宋体" w:cs="宋体"/>
          <w:b/>
          <w:i w:val="0"/>
          <w:caps w:val="0"/>
          <w:spacing w:val="0"/>
          <w:w w:val="100"/>
          <w:sz w:val="44"/>
          <w:highlight w:val="none"/>
          <w:lang w:val="en-US" w:eastAsia="zh-CN"/>
        </w:rPr>
      </w:pPr>
      <w:r>
        <w:rPr>
          <w:rFonts w:hint="eastAsia" w:ascii="宋体" w:hAnsi="宋体" w:eastAsia="宋体" w:cs="宋体"/>
          <w:b/>
          <w:i w:val="0"/>
          <w:caps w:val="0"/>
          <w:spacing w:val="0"/>
          <w:w w:val="100"/>
          <w:sz w:val="44"/>
          <w:highlight w:val="none"/>
          <w:lang w:val="en-US" w:eastAsia="zh-CN"/>
        </w:rPr>
        <w:t>第</w:t>
      </w:r>
      <w:r>
        <w:rPr>
          <w:rFonts w:hint="eastAsia" w:cs="宋体"/>
          <w:b/>
          <w:i w:val="0"/>
          <w:caps w:val="0"/>
          <w:spacing w:val="0"/>
          <w:w w:val="100"/>
          <w:sz w:val="44"/>
          <w:highlight w:val="none"/>
          <w:lang w:val="en-US" w:eastAsia="zh-CN"/>
        </w:rPr>
        <w:t>六</w:t>
      </w:r>
      <w:r>
        <w:rPr>
          <w:rFonts w:hint="eastAsia" w:ascii="宋体" w:hAnsi="宋体" w:eastAsia="宋体" w:cs="宋体"/>
          <w:b/>
          <w:i w:val="0"/>
          <w:caps w:val="0"/>
          <w:spacing w:val="0"/>
          <w:w w:val="100"/>
          <w:sz w:val="44"/>
          <w:highlight w:val="none"/>
          <w:lang w:val="en-US" w:eastAsia="zh-CN"/>
        </w:rPr>
        <w:t xml:space="preserve">章 </w:t>
      </w:r>
      <w:r>
        <w:rPr>
          <w:rFonts w:hint="eastAsia" w:cs="宋体"/>
          <w:b/>
          <w:i w:val="0"/>
          <w:caps w:val="0"/>
          <w:spacing w:val="0"/>
          <w:w w:val="100"/>
          <w:sz w:val="44"/>
          <w:highlight w:val="none"/>
          <w:lang w:val="en-US" w:eastAsia="zh-CN"/>
        </w:rPr>
        <w:t>投标文件</w:t>
      </w:r>
      <w:r>
        <w:rPr>
          <w:rFonts w:hint="eastAsia" w:ascii="宋体" w:hAnsi="宋体" w:eastAsia="宋体" w:cs="宋体"/>
          <w:b/>
          <w:i w:val="0"/>
          <w:caps w:val="0"/>
          <w:spacing w:val="0"/>
          <w:w w:val="100"/>
          <w:sz w:val="44"/>
          <w:highlight w:val="none"/>
          <w:lang w:val="en-US" w:eastAsia="zh-CN"/>
        </w:rPr>
        <w:t>格式</w:t>
      </w:r>
      <w:bookmarkEnd w:id="94"/>
    </w:p>
    <w:p>
      <w:pPr>
        <w:jc w:val="center"/>
        <w:rPr>
          <w:rFonts w:hint="default"/>
          <w:lang w:val="en-US" w:eastAsia="zh-CN"/>
        </w:rPr>
      </w:pPr>
    </w:p>
    <w:p>
      <w:pPr>
        <w:snapToGrid w:val="0"/>
        <w:spacing w:before="0" w:beforeAutospacing="0" w:after="0" w:afterAutospacing="0" w:line="360" w:lineRule="auto"/>
        <w:jc w:val="left"/>
        <w:textAlignment w:val="baseline"/>
        <w:rPr>
          <w:rFonts w:hint="default"/>
          <w:b w:val="0"/>
          <w:i w:val="0"/>
          <w:caps w:val="0"/>
          <w:spacing w:val="0"/>
          <w:w w:val="100"/>
          <w:sz w:val="20"/>
          <w:highlight w:val="none"/>
          <w:lang w:val="en-US" w:eastAsia="zh-CN"/>
        </w:rPr>
      </w:pPr>
    </w:p>
    <w:p>
      <w:pPr>
        <w:snapToGrid w:val="0"/>
        <w:spacing w:before="0" w:beforeAutospacing="0" w:after="0" w:afterAutospacing="0" w:line="360" w:lineRule="auto"/>
        <w:jc w:val="center"/>
        <w:textAlignment w:val="baseline"/>
        <w:outlineLvl w:val="0"/>
        <w:rPr>
          <w:rFonts w:hint="default"/>
          <w:b/>
          <w:bCs/>
          <w:i w:val="0"/>
          <w:caps w:val="0"/>
          <w:spacing w:val="0"/>
          <w:w w:val="100"/>
          <w:sz w:val="52"/>
          <w:szCs w:val="52"/>
          <w:highlight w:val="none"/>
          <w:lang w:val="en-US" w:eastAsia="zh-CN"/>
        </w:rPr>
      </w:pPr>
      <w:bookmarkStart w:id="95" w:name="_Toc11864_WPSOffice_Level1"/>
      <w:bookmarkStart w:id="96" w:name="_Toc31254_WPSOffice_Level1"/>
      <w:bookmarkStart w:id="97" w:name="_Toc30513"/>
      <w:bookmarkStart w:id="98" w:name="_Toc25703_WPSOffice_Level1"/>
      <w:bookmarkStart w:id="99" w:name="_Toc2206"/>
      <w:bookmarkStart w:id="100" w:name="_Toc4417"/>
      <w:bookmarkStart w:id="101" w:name="_Toc31766"/>
      <w:bookmarkStart w:id="102" w:name="_Toc13737"/>
      <w:r>
        <w:rPr>
          <w:rFonts w:hint="eastAsia"/>
          <w:b/>
          <w:bCs/>
          <w:i w:val="0"/>
          <w:caps w:val="0"/>
          <w:spacing w:val="0"/>
          <w:w w:val="100"/>
          <w:sz w:val="52"/>
          <w:szCs w:val="52"/>
          <w:highlight w:val="none"/>
          <w:lang w:val="en-US" w:eastAsia="zh-CN"/>
        </w:rPr>
        <w:t xml:space="preserve">响 应 </w:t>
      </w:r>
      <w:r>
        <w:rPr>
          <w:rFonts w:hint="default"/>
          <w:b/>
          <w:bCs/>
          <w:i w:val="0"/>
          <w:caps w:val="0"/>
          <w:spacing w:val="0"/>
          <w:w w:val="100"/>
          <w:sz w:val="52"/>
          <w:szCs w:val="52"/>
          <w:highlight w:val="none"/>
          <w:lang w:val="en-US" w:eastAsia="zh-CN"/>
        </w:rPr>
        <w:t>文 件</w:t>
      </w:r>
      <w:bookmarkEnd w:id="95"/>
      <w:bookmarkEnd w:id="96"/>
      <w:bookmarkEnd w:id="97"/>
      <w:bookmarkEnd w:id="98"/>
      <w:bookmarkEnd w:id="99"/>
      <w:bookmarkEnd w:id="100"/>
      <w:bookmarkEnd w:id="101"/>
      <w:bookmarkEnd w:id="102"/>
    </w:p>
    <w:p>
      <w:pPr>
        <w:snapToGrid w:val="0"/>
        <w:spacing w:before="0" w:beforeAutospacing="0" w:after="0" w:afterAutospacing="0" w:line="360" w:lineRule="auto"/>
        <w:jc w:val="center"/>
        <w:textAlignment w:val="baseline"/>
        <w:rPr>
          <w:rFonts w:hint="default"/>
          <w:b w:val="0"/>
          <w:i w:val="0"/>
          <w:caps w:val="0"/>
          <w:spacing w:val="0"/>
          <w:w w:val="100"/>
          <w:sz w:val="20"/>
          <w:highlight w:val="none"/>
          <w:u w:val="single"/>
          <w:lang w:val="en-US" w:eastAsia="zh-CN"/>
        </w:rPr>
      </w:pPr>
    </w:p>
    <w:p>
      <w:pPr>
        <w:snapToGrid w:val="0"/>
        <w:spacing w:before="0" w:beforeAutospacing="0" w:after="0" w:afterAutospacing="0" w:line="360" w:lineRule="auto"/>
        <w:jc w:val="left"/>
        <w:textAlignment w:val="baseline"/>
        <w:rPr>
          <w:rFonts w:hint="default"/>
          <w:b w:val="0"/>
          <w:i w:val="0"/>
          <w:caps w:val="0"/>
          <w:spacing w:val="0"/>
          <w:w w:val="100"/>
          <w:sz w:val="20"/>
          <w:highlight w:val="none"/>
          <w:lang w:val="en-US" w:eastAsia="zh-CN"/>
        </w:rPr>
      </w:pPr>
      <w:bookmarkStart w:id="103" w:name="_Toc11122_WPSOffice_Level1"/>
      <w:bookmarkStart w:id="104" w:name="_Toc2571_WPSOffice_Level1"/>
      <w:bookmarkStart w:id="105" w:name="_Toc22158_WPSOffice_Level1"/>
    </w:p>
    <w:p>
      <w:pPr>
        <w:snapToGrid w:val="0"/>
        <w:spacing w:before="0" w:beforeAutospacing="0" w:after="0" w:afterAutospacing="0" w:line="360" w:lineRule="auto"/>
        <w:ind w:firstLine="2520" w:firstLineChars="900"/>
        <w:jc w:val="both"/>
        <w:textAlignment w:val="baseline"/>
        <w:outlineLvl w:val="0"/>
        <w:rPr>
          <w:rFonts w:hint="default"/>
          <w:b w:val="0"/>
          <w:i w:val="0"/>
          <w:caps w:val="0"/>
          <w:spacing w:val="0"/>
          <w:w w:val="100"/>
          <w:sz w:val="20"/>
          <w:highlight w:val="none"/>
          <w:lang w:val="en-US" w:eastAsia="zh-CN"/>
        </w:rPr>
      </w:pPr>
      <w:bookmarkStart w:id="106" w:name="_Toc5483"/>
      <w:bookmarkStart w:id="107" w:name="_Toc14527"/>
      <w:bookmarkStart w:id="108" w:name="_Toc26733"/>
      <w:bookmarkStart w:id="109" w:name="_Toc5344"/>
      <w:bookmarkStart w:id="110" w:name="_Toc15331"/>
      <w:r>
        <w:rPr>
          <w:rFonts w:hint="default"/>
          <w:b w:val="0"/>
          <w:i w:val="0"/>
          <w:caps w:val="0"/>
          <w:spacing w:val="0"/>
          <w:w w:val="100"/>
          <w:sz w:val="28"/>
          <w:szCs w:val="28"/>
          <w:highlight w:val="none"/>
          <w:lang w:val="en-US" w:eastAsia="zh-CN"/>
        </w:rPr>
        <w:t>项目编号：</w:t>
      </w:r>
      <w:bookmarkEnd w:id="103"/>
      <w:bookmarkEnd w:id="104"/>
      <w:bookmarkEnd w:id="105"/>
      <w:bookmarkEnd w:id="106"/>
      <w:bookmarkEnd w:id="107"/>
      <w:bookmarkEnd w:id="108"/>
      <w:bookmarkEnd w:id="109"/>
      <w:bookmarkEnd w:id="110"/>
    </w:p>
    <w:p>
      <w:pPr>
        <w:snapToGrid w:val="0"/>
        <w:spacing w:before="0" w:beforeAutospacing="0" w:after="0" w:afterAutospacing="0" w:line="360" w:lineRule="auto"/>
        <w:jc w:val="left"/>
        <w:textAlignment w:val="baseline"/>
        <w:rPr>
          <w:rFonts w:hint="default"/>
          <w:b w:val="0"/>
          <w:i w:val="0"/>
          <w:caps w:val="0"/>
          <w:spacing w:val="0"/>
          <w:w w:val="100"/>
          <w:sz w:val="20"/>
          <w:highlight w:val="none"/>
          <w:lang w:val="en-US" w:eastAsia="zh-CN"/>
        </w:rPr>
      </w:pPr>
    </w:p>
    <w:p>
      <w:pPr>
        <w:snapToGrid w:val="0"/>
        <w:spacing w:before="0" w:beforeAutospacing="0" w:after="0" w:afterAutospacing="0" w:line="360" w:lineRule="auto"/>
        <w:jc w:val="left"/>
        <w:textAlignment w:val="baseline"/>
        <w:rPr>
          <w:rFonts w:hint="default"/>
          <w:b w:val="0"/>
          <w:i w:val="0"/>
          <w:caps w:val="0"/>
          <w:spacing w:val="0"/>
          <w:w w:val="100"/>
          <w:sz w:val="20"/>
          <w:highlight w:val="none"/>
          <w:lang w:val="en-US" w:eastAsia="zh-CN"/>
        </w:rPr>
      </w:pPr>
    </w:p>
    <w:p>
      <w:pPr>
        <w:snapToGrid w:val="0"/>
        <w:spacing w:before="0" w:beforeAutospacing="0" w:after="0" w:afterAutospacing="0" w:line="360" w:lineRule="auto"/>
        <w:jc w:val="left"/>
        <w:textAlignment w:val="baseline"/>
        <w:rPr>
          <w:rFonts w:hint="default"/>
          <w:b w:val="0"/>
          <w:i w:val="0"/>
          <w:caps w:val="0"/>
          <w:spacing w:val="0"/>
          <w:w w:val="100"/>
          <w:sz w:val="20"/>
          <w:highlight w:val="none"/>
          <w:lang w:val="en-US" w:eastAsia="zh-CN"/>
        </w:rPr>
      </w:pPr>
    </w:p>
    <w:p>
      <w:pPr>
        <w:pStyle w:val="23"/>
        <w:rPr>
          <w:rFonts w:hint="default"/>
          <w:b w:val="0"/>
          <w:i w:val="0"/>
          <w:caps w:val="0"/>
          <w:spacing w:val="0"/>
          <w:w w:val="100"/>
          <w:sz w:val="20"/>
          <w:highlight w:val="none"/>
          <w:lang w:val="en-US" w:eastAsia="zh-CN"/>
        </w:rPr>
      </w:pPr>
    </w:p>
    <w:p>
      <w:pPr>
        <w:pStyle w:val="22"/>
        <w:rPr>
          <w:rFonts w:hint="default"/>
          <w:b w:val="0"/>
          <w:i w:val="0"/>
          <w:caps w:val="0"/>
          <w:spacing w:val="0"/>
          <w:w w:val="100"/>
          <w:sz w:val="20"/>
          <w:highlight w:val="none"/>
          <w:lang w:val="en-US" w:eastAsia="zh-CN"/>
        </w:rPr>
      </w:pPr>
    </w:p>
    <w:p>
      <w:pPr>
        <w:pStyle w:val="22"/>
        <w:rPr>
          <w:rFonts w:hint="default"/>
          <w:b w:val="0"/>
          <w:i w:val="0"/>
          <w:caps w:val="0"/>
          <w:spacing w:val="0"/>
          <w:w w:val="100"/>
          <w:sz w:val="20"/>
          <w:highlight w:val="none"/>
          <w:lang w:val="en-US" w:eastAsia="zh-CN"/>
        </w:rPr>
      </w:pPr>
    </w:p>
    <w:p>
      <w:pPr>
        <w:pStyle w:val="22"/>
        <w:rPr>
          <w:rFonts w:hint="default"/>
          <w:b w:val="0"/>
          <w:i w:val="0"/>
          <w:caps w:val="0"/>
          <w:spacing w:val="0"/>
          <w:w w:val="100"/>
          <w:sz w:val="20"/>
          <w:highlight w:val="none"/>
          <w:lang w:val="en-US" w:eastAsia="zh-CN"/>
        </w:rPr>
      </w:pPr>
    </w:p>
    <w:p>
      <w:pPr>
        <w:pStyle w:val="22"/>
        <w:rPr>
          <w:rFonts w:hint="default"/>
          <w:b w:val="0"/>
          <w:i w:val="0"/>
          <w:caps w:val="0"/>
          <w:spacing w:val="0"/>
          <w:w w:val="100"/>
          <w:sz w:val="20"/>
          <w:highlight w:val="none"/>
          <w:lang w:val="en-US" w:eastAsia="zh-CN"/>
        </w:rPr>
      </w:pPr>
    </w:p>
    <w:p>
      <w:pPr>
        <w:pStyle w:val="22"/>
        <w:rPr>
          <w:rFonts w:hint="default"/>
          <w:b w:val="0"/>
          <w:i w:val="0"/>
          <w:caps w:val="0"/>
          <w:spacing w:val="0"/>
          <w:w w:val="100"/>
          <w:sz w:val="20"/>
          <w:highlight w:val="none"/>
          <w:lang w:val="en-US" w:eastAsia="zh-CN"/>
        </w:rPr>
      </w:pPr>
    </w:p>
    <w:p>
      <w:pPr>
        <w:pStyle w:val="22"/>
        <w:rPr>
          <w:rFonts w:hint="default"/>
          <w:b w:val="0"/>
          <w:i w:val="0"/>
          <w:caps w:val="0"/>
          <w:spacing w:val="0"/>
          <w:w w:val="100"/>
          <w:sz w:val="20"/>
          <w:highlight w:val="none"/>
          <w:lang w:val="en-US" w:eastAsia="zh-CN"/>
        </w:rPr>
      </w:pPr>
    </w:p>
    <w:p>
      <w:pPr>
        <w:pStyle w:val="22"/>
        <w:rPr>
          <w:rFonts w:hint="default"/>
          <w:b w:val="0"/>
          <w:i w:val="0"/>
          <w:caps w:val="0"/>
          <w:spacing w:val="0"/>
          <w:w w:val="100"/>
          <w:sz w:val="20"/>
          <w:highlight w:val="none"/>
          <w:lang w:val="en-US" w:eastAsia="zh-CN"/>
        </w:rPr>
      </w:pPr>
    </w:p>
    <w:p>
      <w:pPr>
        <w:rPr>
          <w:rFonts w:hint="default"/>
          <w:b w:val="0"/>
          <w:i w:val="0"/>
          <w:caps w:val="0"/>
          <w:spacing w:val="0"/>
          <w:w w:val="100"/>
          <w:sz w:val="20"/>
          <w:highlight w:val="none"/>
          <w:lang w:val="en-US" w:eastAsia="zh-CN"/>
        </w:rPr>
      </w:pPr>
    </w:p>
    <w:p>
      <w:pPr>
        <w:pStyle w:val="29"/>
        <w:rPr>
          <w:rFonts w:hint="default"/>
          <w:b w:val="0"/>
          <w:i w:val="0"/>
          <w:caps w:val="0"/>
          <w:spacing w:val="0"/>
          <w:w w:val="100"/>
          <w:sz w:val="20"/>
          <w:highlight w:val="none"/>
          <w:lang w:val="en-US" w:eastAsia="zh-CN"/>
        </w:rPr>
      </w:pPr>
    </w:p>
    <w:p>
      <w:pPr>
        <w:pStyle w:val="29"/>
        <w:rPr>
          <w:rFonts w:hint="default"/>
          <w:b w:val="0"/>
          <w:i w:val="0"/>
          <w:caps w:val="0"/>
          <w:spacing w:val="0"/>
          <w:w w:val="100"/>
          <w:sz w:val="20"/>
          <w:highlight w:val="none"/>
          <w:lang w:val="en-US" w:eastAsia="zh-CN"/>
        </w:rPr>
      </w:pPr>
    </w:p>
    <w:p>
      <w:pPr>
        <w:pStyle w:val="29"/>
        <w:rPr>
          <w:rFonts w:hint="default"/>
          <w:b w:val="0"/>
          <w:i w:val="0"/>
          <w:caps w:val="0"/>
          <w:spacing w:val="0"/>
          <w:w w:val="100"/>
          <w:sz w:val="20"/>
          <w:highlight w:val="none"/>
          <w:lang w:val="en-US" w:eastAsia="zh-CN"/>
        </w:rPr>
      </w:pPr>
    </w:p>
    <w:p>
      <w:pPr>
        <w:pStyle w:val="29"/>
        <w:rPr>
          <w:rFonts w:hint="default"/>
          <w:b w:val="0"/>
          <w:i w:val="0"/>
          <w:caps w:val="0"/>
          <w:spacing w:val="0"/>
          <w:w w:val="100"/>
          <w:sz w:val="20"/>
          <w:highlight w:val="none"/>
          <w:lang w:val="en-US" w:eastAsia="zh-CN"/>
        </w:rPr>
      </w:pPr>
    </w:p>
    <w:p>
      <w:pPr>
        <w:pStyle w:val="29"/>
        <w:rPr>
          <w:rFonts w:hint="default"/>
          <w:b w:val="0"/>
          <w:i w:val="0"/>
          <w:caps w:val="0"/>
          <w:spacing w:val="0"/>
          <w:w w:val="100"/>
          <w:sz w:val="20"/>
          <w:highlight w:val="none"/>
          <w:lang w:val="en-US" w:eastAsia="zh-CN"/>
        </w:rPr>
      </w:pPr>
    </w:p>
    <w:p>
      <w:pPr>
        <w:pStyle w:val="22"/>
        <w:rPr>
          <w:rFonts w:hint="default"/>
          <w:b w:val="0"/>
          <w:i w:val="0"/>
          <w:caps w:val="0"/>
          <w:spacing w:val="0"/>
          <w:w w:val="100"/>
          <w:sz w:val="20"/>
          <w:highlight w:val="none"/>
          <w:lang w:val="en-US" w:eastAsia="zh-CN"/>
        </w:rPr>
      </w:pPr>
    </w:p>
    <w:p>
      <w:pPr>
        <w:keepLines w:val="0"/>
        <w:widowControl w:val="0"/>
        <w:snapToGrid w:val="0"/>
        <w:spacing w:before="0" w:beforeAutospacing="0" w:after="0" w:afterAutospacing="0" w:line="480" w:lineRule="auto"/>
        <w:ind w:firstLine="900" w:firstLineChars="300"/>
        <w:jc w:val="left"/>
        <w:textAlignment w:val="baseline"/>
        <w:outlineLvl w:val="0"/>
        <w:rPr>
          <w:rFonts w:hint="default"/>
          <w:b w:val="0"/>
          <w:i w:val="0"/>
          <w:caps w:val="0"/>
          <w:spacing w:val="0"/>
          <w:w w:val="100"/>
          <w:sz w:val="30"/>
          <w:szCs w:val="30"/>
          <w:highlight w:val="none"/>
          <w:lang w:val="en-US" w:eastAsia="zh-CN"/>
        </w:rPr>
      </w:pPr>
      <w:bookmarkStart w:id="111" w:name="_Toc2302"/>
      <w:bookmarkStart w:id="112" w:name="_Toc2429_WPSOffice_Level1"/>
      <w:bookmarkStart w:id="113" w:name="_Toc3334"/>
      <w:bookmarkStart w:id="114" w:name="_Toc27511_WPSOffice_Level1"/>
      <w:bookmarkStart w:id="115" w:name="_Toc17792_WPSOffice_Level1"/>
      <w:bookmarkStart w:id="116" w:name="_Toc14433"/>
      <w:bookmarkStart w:id="117" w:name="_Toc29693"/>
      <w:bookmarkStart w:id="118" w:name="_Toc31588"/>
      <w:r>
        <w:rPr>
          <w:rFonts w:hint="eastAsia"/>
          <w:b w:val="0"/>
          <w:i w:val="0"/>
          <w:caps w:val="0"/>
          <w:spacing w:val="0"/>
          <w:w w:val="100"/>
          <w:sz w:val="30"/>
          <w:szCs w:val="30"/>
          <w:highlight w:val="none"/>
          <w:lang w:val="en-US" w:eastAsia="zh-CN"/>
        </w:rPr>
        <w:t>投标人</w:t>
      </w:r>
      <w:r>
        <w:rPr>
          <w:rFonts w:hint="default"/>
          <w:b w:val="0"/>
          <w:i w:val="0"/>
          <w:caps w:val="0"/>
          <w:spacing w:val="0"/>
          <w:w w:val="100"/>
          <w:sz w:val="30"/>
          <w:szCs w:val="30"/>
          <w:highlight w:val="none"/>
          <w:lang w:val="en-US" w:eastAsia="zh-CN"/>
        </w:rPr>
        <w:t>：</w:t>
      </w:r>
      <w:r>
        <w:rPr>
          <w:rFonts w:hint="default"/>
          <w:b w:val="0"/>
          <w:i w:val="0"/>
          <w:caps w:val="0"/>
          <w:spacing w:val="0"/>
          <w:w w:val="100"/>
          <w:sz w:val="30"/>
          <w:szCs w:val="30"/>
          <w:highlight w:val="none"/>
          <w:u w:val="single"/>
          <w:lang w:val="en-US" w:eastAsia="zh-CN"/>
        </w:rPr>
        <w:t xml:space="preserve">             </w:t>
      </w:r>
      <w:r>
        <w:rPr>
          <w:rFonts w:hint="eastAsia"/>
          <w:b w:val="0"/>
          <w:i w:val="0"/>
          <w:caps w:val="0"/>
          <w:spacing w:val="0"/>
          <w:w w:val="100"/>
          <w:sz w:val="30"/>
          <w:szCs w:val="30"/>
          <w:highlight w:val="none"/>
          <w:u w:val="single"/>
          <w:lang w:val="en-US" w:eastAsia="zh-CN"/>
        </w:rPr>
        <w:t xml:space="preserve">      </w:t>
      </w:r>
      <w:r>
        <w:rPr>
          <w:rFonts w:hint="default"/>
          <w:b w:val="0"/>
          <w:i w:val="0"/>
          <w:caps w:val="0"/>
          <w:spacing w:val="0"/>
          <w:w w:val="100"/>
          <w:sz w:val="30"/>
          <w:szCs w:val="30"/>
          <w:highlight w:val="none"/>
          <w:u w:val="single"/>
          <w:lang w:val="en-US" w:eastAsia="zh-CN"/>
        </w:rPr>
        <w:t xml:space="preserve">          </w:t>
      </w:r>
      <w:r>
        <w:rPr>
          <w:rFonts w:hint="default"/>
          <w:b w:val="0"/>
          <w:i w:val="0"/>
          <w:caps w:val="0"/>
          <w:spacing w:val="0"/>
          <w:w w:val="100"/>
          <w:sz w:val="30"/>
          <w:szCs w:val="30"/>
          <w:highlight w:val="none"/>
          <w:lang w:val="en-US" w:eastAsia="zh-CN"/>
        </w:rPr>
        <w:t>（盖单位章）</w:t>
      </w:r>
      <w:bookmarkEnd w:id="111"/>
      <w:bookmarkEnd w:id="112"/>
      <w:bookmarkEnd w:id="113"/>
      <w:bookmarkEnd w:id="114"/>
      <w:bookmarkEnd w:id="115"/>
      <w:bookmarkEnd w:id="116"/>
      <w:bookmarkEnd w:id="117"/>
      <w:bookmarkEnd w:id="118"/>
      <w:r>
        <w:rPr>
          <w:rFonts w:hint="default"/>
          <w:b w:val="0"/>
          <w:i w:val="0"/>
          <w:caps w:val="0"/>
          <w:spacing w:val="0"/>
          <w:w w:val="100"/>
          <w:sz w:val="30"/>
          <w:szCs w:val="30"/>
          <w:highlight w:val="none"/>
          <w:lang w:val="en-US" w:eastAsia="zh-CN"/>
        </w:rPr>
        <w:t xml:space="preserve"> </w:t>
      </w:r>
      <w:bookmarkStart w:id="119" w:name="_Toc9323"/>
      <w:bookmarkStart w:id="120" w:name="_Toc24902_WPSOffice_Level1"/>
      <w:bookmarkStart w:id="121" w:name="_Toc4057_WPSOffice_Level1"/>
      <w:bookmarkStart w:id="122" w:name="_Toc31993_WPSOffice_Level1"/>
    </w:p>
    <w:p>
      <w:pPr>
        <w:keepLines w:val="0"/>
        <w:widowControl w:val="0"/>
        <w:snapToGrid w:val="0"/>
        <w:spacing w:before="0" w:beforeAutospacing="0" w:after="0" w:afterAutospacing="0" w:line="480" w:lineRule="auto"/>
        <w:ind w:firstLine="900" w:firstLineChars="300"/>
        <w:jc w:val="both"/>
        <w:textAlignment w:val="baseline"/>
        <w:outlineLvl w:val="0"/>
        <w:rPr>
          <w:rFonts w:hint="default" w:ascii="宋体" w:hAnsi="宋体" w:eastAsia="宋体" w:cs="宋体"/>
          <w:b w:val="0"/>
          <w:i w:val="0"/>
          <w:caps w:val="0"/>
          <w:spacing w:val="0"/>
          <w:w w:val="100"/>
          <w:sz w:val="30"/>
          <w:szCs w:val="30"/>
          <w:highlight w:val="none"/>
          <w:lang w:val="en-US" w:eastAsia="zh-CN"/>
        </w:rPr>
      </w:pPr>
      <w:bookmarkStart w:id="123" w:name="_Toc15552"/>
      <w:bookmarkStart w:id="124" w:name="_Toc9798"/>
      <w:bookmarkStart w:id="125" w:name="_Toc5634"/>
      <w:r>
        <w:rPr>
          <w:rFonts w:hint="eastAsia" w:cs="宋体"/>
          <w:b w:val="0"/>
          <w:i w:val="0"/>
          <w:caps w:val="0"/>
          <w:spacing w:val="0"/>
          <w:w w:val="100"/>
          <w:sz w:val="30"/>
          <w:szCs w:val="30"/>
          <w:highlight w:val="none"/>
          <w:lang w:val="en-US" w:eastAsia="zh-CN"/>
        </w:rPr>
        <w:t>法定代表人</w:t>
      </w:r>
      <w:bookmarkStart w:id="126" w:name="_Toc3738"/>
      <w:r>
        <w:rPr>
          <w:rFonts w:hint="default" w:ascii="宋体" w:hAnsi="宋体" w:eastAsia="宋体" w:cs="宋体"/>
          <w:b w:val="0"/>
          <w:i w:val="0"/>
          <w:caps w:val="0"/>
          <w:spacing w:val="0"/>
          <w:w w:val="100"/>
          <w:sz w:val="30"/>
          <w:szCs w:val="30"/>
          <w:highlight w:val="none"/>
          <w:lang w:val="en-US" w:eastAsia="zh-CN"/>
        </w:rPr>
        <w:t>或</w:t>
      </w:r>
      <w:r>
        <w:rPr>
          <w:rFonts w:hint="eastAsia" w:ascii="宋体" w:hAnsi="宋体" w:eastAsia="宋体" w:cs="宋体"/>
          <w:b w:val="0"/>
          <w:i w:val="0"/>
          <w:caps w:val="0"/>
          <w:spacing w:val="0"/>
          <w:w w:val="100"/>
          <w:sz w:val="30"/>
          <w:szCs w:val="30"/>
          <w:highlight w:val="none"/>
          <w:lang w:val="en-US" w:eastAsia="zh-CN"/>
        </w:rPr>
        <w:t>授权代表人</w:t>
      </w:r>
      <w:r>
        <w:rPr>
          <w:rFonts w:hint="default" w:ascii="宋体" w:hAnsi="宋体" w:eastAsia="宋体" w:cs="宋体"/>
          <w:b w:val="0"/>
          <w:i w:val="0"/>
          <w:caps w:val="0"/>
          <w:spacing w:val="0"/>
          <w:w w:val="100"/>
          <w:sz w:val="30"/>
          <w:szCs w:val="30"/>
          <w:highlight w:val="none"/>
          <w:lang w:val="en-US" w:eastAsia="zh-CN"/>
        </w:rPr>
        <w:t>：</w:t>
      </w:r>
      <w:r>
        <w:rPr>
          <w:rFonts w:hint="default" w:ascii="宋体" w:hAnsi="宋体" w:eastAsia="宋体" w:cs="宋体"/>
          <w:b w:val="0"/>
          <w:i w:val="0"/>
          <w:caps w:val="0"/>
          <w:spacing w:val="0"/>
          <w:w w:val="100"/>
          <w:sz w:val="30"/>
          <w:szCs w:val="30"/>
          <w:highlight w:val="none"/>
          <w:u w:val="single"/>
          <w:lang w:val="en-US" w:eastAsia="zh-CN"/>
        </w:rPr>
        <w:t xml:space="preserve">     </w:t>
      </w:r>
      <w:r>
        <w:rPr>
          <w:rFonts w:hint="eastAsia" w:cs="宋体"/>
          <w:b w:val="0"/>
          <w:i w:val="0"/>
          <w:caps w:val="0"/>
          <w:spacing w:val="0"/>
          <w:w w:val="100"/>
          <w:sz w:val="30"/>
          <w:szCs w:val="30"/>
          <w:highlight w:val="none"/>
          <w:u w:val="single"/>
          <w:lang w:val="en-US" w:eastAsia="zh-CN"/>
        </w:rPr>
        <w:t xml:space="preserve">              </w:t>
      </w:r>
      <w:r>
        <w:rPr>
          <w:rFonts w:hint="default" w:ascii="宋体" w:hAnsi="宋体" w:eastAsia="宋体" w:cs="宋体"/>
          <w:b w:val="0"/>
          <w:i w:val="0"/>
          <w:caps w:val="0"/>
          <w:spacing w:val="0"/>
          <w:w w:val="100"/>
          <w:sz w:val="30"/>
          <w:szCs w:val="30"/>
          <w:highlight w:val="none"/>
          <w:lang w:val="en-US" w:eastAsia="zh-CN"/>
        </w:rPr>
        <w:t>（签字</w:t>
      </w:r>
      <w:r>
        <w:rPr>
          <w:rFonts w:hint="eastAsia" w:cs="宋体"/>
          <w:b w:val="0"/>
          <w:i w:val="0"/>
          <w:caps w:val="0"/>
          <w:spacing w:val="0"/>
          <w:w w:val="100"/>
          <w:sz w:val="30"/>
          <w:szCs w:val="30"/>
          <w:highlight w:val="none"/>
          <w:lang w:val="en-US" w:eastAsia="zh-CN"/>
        </w:rPr>
        <w:t>或盖章</w:t>
      </w:r>
      <w:r>
        <w:rPr>
          <w:rFonts w:hint="default" w:ascii="宋体" w:hAnsi="宋体" w:eastAsia="宋体" w:cs="宋体"/>
          <w:b w:val="0"/>
          <w:i w:val="0"/>
          <w:caps w:val="0"/>
          <w:spacing w:val="0"/>
          <w:w w:val="100"/>
          <w:sz w:val="30"/>
          <w:szCs w:val="30"/>
          <w:highlight w:val="none"/>
          <w:lang w:val="en-US" w:eastAsia="zh-CN"/>
        </w:rPr>
        <w:t>）</w:t>
      </w:r>
      <w:bookmarkEnd w:id="119"/>
      <w:bookmarkEnd w:id="120"/>
      <w:bookmarkEnd w:id="121"/>
      <w:bookmarkEnd w:id="122"/>
      <w:bookmarkEnd w:id="123"/>
      <w:bookmarkEnd w:id="124"/>
      <w:bookmarkEnd w:id="125"/>
      <w:bookmarkEnd w:id="126"/>
    </w:p>
    <w:p>
      <w:pPr>
        <w:keepLines w:val="0"/>
        <w:widowControl w:val="0"/>
        <w:snapToGrid w:val="0"/>
        <w:spacing w:before="0" w:beforeAutospacing="0" w:after="0" w:afterAutospacing="0" w:line="480" w:lineRule="auto"/>
        <w:ind w:firstLine="900" w:firstLineChars="300"/>
        <w:jc w:val="both"/>
        <w:textAlignment w:val="baseline"/>
        <w:outlineLvl w:val="0"/>
        <w:rPr>
          <w:rFonts w:hint="default" w:ascii="宋体" w:hAnsi="宋体" w:eastAsia="宋体" w:cs="宋体"/>
          <w:b w:val="0"/>
          <w:i w:val="0"/>
          <w:caps w:val="0"/>
          <w:spacing w:val="0"/>
          <w:w w:val="100"/>
          <w:sz w:val="30"/>
          <w:szCs w:val="30"/>
          <w:highlight w:val="none"/>
          <w:lang w:val="en-US" w:eastAsia="zh-CN"/>
        </w:rPr>
      </w:pPr>
      <w:bookmarkStart w:id="127" w:name="_Toc27743_WPSOffice_Level1"/>
      <w:bookmarkStart w:id="128" w:name="_Toc1364_WPSOffice_Level1"/>
      <w:bookmarkStart w:id="129" w:name="_Toc20143"/>
      <w:bookmarkStart w:id="130" w:name="_Toc22911"/>
      <w:bookmarkStart w:id="131" w:name="_Toc20089"/>
      <w:bookmarkStart w:id="132" w:name="_Toc20373"/>
      <w:bookmarkStart w:id="133" w:name="_Toc29427_WPSOffice_Level1"/>
      <w:bookmarkStart w:id="134" w:name="_Toc3001"/>
      <w:r>
        <w:rPr>
          <w:rFonts w:hint="default" w:ascii="宋体" w:hAnsi="宋体" w:eastAsia="宋体" w:cs="宋体"/>
          <w:b w:val="0"/>
          <w:i w:val="0"/>
          <w:caps w:val="0"/>
          <w:spacing w:val="0"/>
          <w:w w:val="100"/>
          <w:sz w:val="30"/>
          <w:szCs w:val="30"/>
          <w:highlight w:val="none"/>
          <w:lang w:val="en-US" w:eastAsia="zh-CN"/>
        </w:rPr>
        <w:t xml:space="preserve">日    期：   </w:t>
      </w:r>
      <w:r>
        <w:rPr>
          <w:rFonts w:hint="default" w:ascii="宋体" w:hAnsi="宋体" w:eastAsia="宋体" w:cs="宋体"/>
          <w:b w:val="0"/>
          <w:i w:val="0"/>
          <w:caps w:val="0"/>
          <w:spacing w:val="0"/>
          <w:w w:val="100"/>
          <w:sz w:val="30"/>
          <w:szCs w:val="30"/>
          <w:highlight w:val="none"/>
          <w:u w:val="single"/>
          <w:lang w:val="en-US" w:eastAsia="zh-CN"/>
        </w:rPr>
        <w:t xml:space="preserve">   年      月      日</w:t>
      </w:r>
      <w:bookmarkEnd w:id="127"/>
      <w:bookmarkEnd w:id="128"/>
      <w:bookmarkEnd w:id="129"/>
      <w:bookmarkEnd w:id="130"/>
      <w:bookmarkEnd w:id="131"/>
      <w:bookmarkEnd w:id="132"/>
      <w:bookmarkEnd w:id="133"/>
      <w:bookmarkEnd w:id="134"/>
    </w:p>
    <w:p>
      <w:pPr>
        <w:snapToGrid w:val="0"/>
        <w:spacing w:before="0" w:beforeAutospacing="0" w:after="0" w:afterAutospacing="0" w:line="360" w:lineRule="auto"/>
        <w:jc w:val="left"/>
        <w:textAlignment w:val="baseline"/>
        <w:rPr>
          <w:rFonts w:hint="default"/>
          <w:b w:val="0"/>
          <w:i w:val="0"/>
          <w:caps w:val="0"/>
          <w:spacing w:val="0"/>
          <w:w w:val="100"/>
          <w:sz w:val="20"/>
          <w:highlight w:val="none"/>
          <w:lang w:val="en-US" w:eastAsia="zh-CN"/>
        </w:rPr>
      </w:pPr>
      <w:r>
        <w:rPr>
          <w:b w:val="0"/>
          <w:i w:val="0"/>
          <w:caps w:val="0"/>
          <w:spacing w:val="0"/>
          <w:w w:val="100"/>
          <w:sz w:val="20"/>
          <w:highlight w:val="none"/>
        </w:rPr>
        <w:br w:type="page"/>
      </w:r>
    </w:p>
    <w:p>
      <w:pPr>
        <w:snapToGrid w:val="0"/>
        <w:spacing w:before="0" w:beforeAutospacing="0" w:after="0" w:afterAutospacing="0" w:line="360" w:lineRule="auto"/>
        <w:jc w:val="center"/>
        <w:textAlignment w:val="baseline"/>
        <w:outlineLvl w:val="0"/>
        <w:rPr>
          <w:rFonts w:hint="default" w:ascii="宋体" w:hAnsi="宋体" w:eastAsia="宋体" w:cs="宋体"/>
          <w:b/>
          <w:bCs/>
          <w:i w:val="0"/>
          <w:caps w:val="0"/>
          <w:spacing w:val="0"/>
          <w:w w:val="100"/>
          <w:sz w:val="44"/>
          <w:szCs w:val="44"/>
          <w:highlight w:val="none"/>
          <w:lang w:val="en-US" w:eastAsia="zh-CN"/>
        </w:rPr>
      </w:pPr>
      <w:bookmarkStart w:id="135" w:name="_Toc18691"/>
      <w:bookmarkStart w:id="136" w:name="_Toc12163"/>
      <w:bookmarkStart w:id="137" w:name="_Toc32439_WPSOffice_Level2"/>
      <w:bookmarkStart w:id="138" w:name="_Toc2285_WPSOffice_Level2"/>
      <w:bookmarkStart w:id="139" w:name="_Toc7451"/>
      <w:bookmarkStart w:id="140" w:name="_Toc24406_WPSOffice_Level1"/>
      <w:bookmarkStart w:id="141" w:name="_Toc31142_WPSOffice_Level2"/>
      <w:bookmarkStart w:id="142" w:name="_Toc10000"/>
      <w:r>
        <w:rPr>
          <w:rFonts w:hint="default" w:ascii="宋体" w:hAnsi="宋体" w:eastAsia="宋体" w:cs="宋体"/>
          <w:b/>
          <w:bCs/>
          <w:i w:val="0"/>
          <w:caps w:val="0"/>
          <w:spacing w:val="0"/>
          <w:w w:val="100"/>
          <w:sz w:val="44"/>
          <w:szCs w:val="44"/>
          <w:highlight w:val="none"/>
          <w:lang w:val="en-US" w:eastAsia="zh-CN"/>
        </w:rPr>
        <w:t>目  录</w:t>
      </w:r>
      <w:bookmarkEnd w:id="135"/>
      <w:bookmarkEnd w:id="136"/>
      <w:bookmarkEnd w:id="137"/>
      <w:bookmarkEnd w:id="138"/>
      <w:bookmarkEnd w:id="139"/>
      <w:bookmarkEnd w:id="140"/>
      <w:bookmarkEnd w:id="141"/>
      <w:bookmarkEnd w:id="142"/>
    </w:p>
    <w:p>
      <w:pPr>
        <w:snapToGrid w:val="0"/>
        <w:spacing w:before="0" w:beforeAutospacing="0" w:after="0" w:afterAutospacing="0" w:line="360" w:lineRule="auto"/>
        <w:jc w:val="left"/>
        <w:textAlignment w:val="baseline"/>
        <w:rPr>
          <w:rFonts w:hint="default"/>
          <w:b w:val="0"/>
          <w:i w:val="0"/>
          <w:caps w:val="0"/>
          <w:spacing w:val="0"/>
          <w:w w:val="100"/>
          <w:sz w:val="24"/>
          <w:szCs w:val="36"/>
          <w:highlight w:val="none"/>
          <w:lang w:val="en-US" w:eastAsia="zh-CN"/>
        </w:rPr>
      </w:pPr>
      <w:r>
        <w:rPr>
          <w:rFonts w:hint="eastAsia"/>
          <w:b w:val="0"/>
          <w:i w:val="0"/>
          <w:caps w:val="0"/>
          <w:spacing w:val="0"/>
          <w:w w:val="100"/>
          <w:sz w:val="24"/>
          <w:szCs w:val="36"/>
          <w:highlight w:val="none"/>
          <w:lang w:val="en-US" w:eastAsia="zh-CN"/>
        </w:rPr>
        <w:t>一、唱标一览表</w:t>
      </w:r>
    </w:p>
    <w:p>
      <w:pPr>
        <w:snapToGrid w:val="0"/>
        <w:spacing w:before="0" w:beforeAutospacing="0" w:after="0" w:afterAutospacing="0" w:line="360" w:lineRule="auto"/>
        <w:jc w:val="left"/>
        <w:textAlignment w:val="baseline"/>
        <w:rPr>
          <w:rFonts w:hint="default"/>
          <w:b w:val="0"/>
          <w:i w:val="0"/>
          <w:caps w:val="0"/>
          <w:spacing w:val="0"/>
          <w:w w:val="100"/>
          <w:sz w:val="24"/>
          <w:szCs w:val="36"/>
          <w:highlight w:val="none"/>
          <w:lang w:val="en-US" w:eastAsia="zh-CN"/>
        </w:rPr>
      </w:pPr>
      <w:r>
        <w:rPr>
          <w:rFonts w:hint="eastAsia"/>
          <w:b w:val="0"/>
          <w:i w:val="0"/>
          <w:caps w:val="0"/>
          <w:spacing w:val="0"/>
          <w:w w:val="100"/>
          <w:sz w:val="24"/>
          <w:szCs w:val="36"/>
          <w:highlight w:val="none"/>
          <w:lang w:val="en-US" w:eastAsia="zh-CN"/>
        </w:rPr>
        <w:t>二、投标函</w:t>
      </w:r>
    </w:p>
    <w:p>
      <w:pPr>
        <w:snapToGrid w:val="0"/>
        <w:spacing w:before="0" w:beforeAutospacing="0" w:after="0" w:afterAutospacing="0" w:line="360" w:lineRule="auto"/>
        <w:jc w:val="left"/>
        <w:textAlignment w:val="baseline"/>
        <w:rPr>
          <w:rFonts w:hint="eastAsia"/>
          <w:b w:val="0"/>
          <w:i w:val="0"/>
          <w:caps w:val="0"/>
          <w:spacing w:val="0"/>
          <w:w w:val="100"/>
          <w:sz w:val="24"/>
          <w:szCs w:val="36"/>
          <w:highlight w:val="none"/>
          <w:lang w:val="en-US" w:eastAsia="zh-CN"/>
        </w:rPr>
      </w:pPr>
      <w:r>
        <w:rPr>
          <w:rFonts w:hint="eastAsia"/>
          <w:b w:val="0"/>
          <w:i w:val="0"/>
          <w:caps w:val="0"/>
          <w:spacing w:val="0"/>
          <w:w w:val="100"/>
          <w:sz w:val="24"/>
          <w:szCs w:val="36"/>
          <w:highlight w:val="none"/>
          <w:lang w:val="en-US" w:eastAsia="zh-CN"/>
        </w:rPr>
        <w:t>三、法定代表人身份证明</w:t>
      </w:r>
    </w:p>
    <w:p>
      <w:pPr>
        <w:snapToGrid w:val="0"/>
        <w:spacing w:before="0" w:beforeAutospacing="0" w:after="0" w:afterAutospacing="0" w:line="360" w:lineRule="auto"/>
        <w:jc w:val="left"/>
        <w:textAlignment w:val="baseline"/>
        <w:rPr>
          <w:rFonts w:hint="default"/>
          <w:b w:val="0"/>
          <w:i w:val="0"/>
          <w:caps w:val="0"/>
          <w:spacing w:val="0"/>
          <w:w w:val="100"/>
          <w:sz w:val="24"/>
          <w:szCs w:val="36"/>
          <w:highlight w:val="none"/>
          <w:lang w:val="en-US" w:eastAsia="zh-CN"/>
        </w:rPr>
      </w:pPr>
      <w:r>
        <w:rPr>
          <w:rFonts w:hint="eastAsia"/>
          <w:b w:val="0"/>
          <w:i w:val="0"/>
          <w:caps w:val="0"/>
          <w:spacing w:val="0"/>
          <w:w w:val="100"/>
          <w:sz w:val="24"/>
          <w:szCs w:val="36"/>
          <w:highlight w:val="none"/>
          <w:lang w:val="en-US" w:eastAsia="zh-CN"/>
        </w:rPr>
        <w:t>四、</w:t>
      </w:r>
      <w:r>
        <w:rPr>
          <w:rFonts w:hint="default"/>
          <w:b w:val="0"/>
          <w:i w:val="0"/>
          <w:caps w:val="0"/>
          <w:spacing w:val="0"/>
          <w:w w:val="100"/>
          <w:sz w:val="24"/>
          <w:szCs w:val="36"/>
          <w:highlight w:val="none"/>
          <w:lang w:val="en-US" w:eastAsia="zh-CN"/>
        </w:rPr>
        <w:t>对</w:t>
      </w:r>
      <w:r>
        <w:rPr>
          <w:rFonts w:hint="eastAsia"/>
          <w:b w:val="0"/>
          <w:i w:val="0"/>
          <w:caps w:val="0"/>
          <w:spacing w:val="0"/>
          <w:w w:val="100"/>
          <w:sz w:val="24"/>
          <w:szCs w:val="36"/>
          <w:highlight w:val="none"/>
          <w:lang w:val="en-US" w:eastAsia="zh-CN"/>
        </w:rPr>
        <w:t>招标文件</w:t>
      </w:r>
      <w:r>
        <w:rPr>
          <w:rFonts w:hint="default"/>
          <w:b w:val="0"/>
          <w:i w:val="0"/>
          <w:caps w:val="0"/>
          <w:spacing w:val="0"/>
          <w:w w:val="100"/>
          <w:sz w:val="24"/>
          <w:szCs w:val="36"/>
          <w:highlight w:val="none"/>
          <w:lang w:val="en-US" w:eastAsia="zh-CN"/>
        </w:rPr>
        <w:t>认同程度的声明</w:t>
      </w:r>
    </w:p>
    <w:p>
      <w:pPr>
        <w:snapToGrid w:val="0"/>
        <w:spacing w:before="0" w:beforeAutospacing="0" w:after="0" w:afterAutospacing="0" w:line="360" w:lineRule="auto"/>
        <w:jc w:val="left"/>
        <w:textAlignment w:val="baseline"/>
        <w:rPr>
          <w:rFonts w:hint="eastAsia"/>
          <w:b w:val="0"/>
          <w:i w:val="0"/>
          <w:caps w:val="0"/>
          <w:spacing w:val="0"/>
          <w:w w:val="100"/>
          <w:sz w:val="24"/>
          <w:szCs w:val="36"/>
          <w:highlight w:val="none"/>
          <w:lang w:val="en-US" w:eastAsia="zh-CN"/>
        </w:rPr>
      </w:pPr>
      <w:r>
        <w:rPr>
          <w:rFonts w:hint="eastAsia"/>
          <w:b w:val="0"/>
          <w:i w:val="0"/>
          <w:caps w:val="0"/>
          <w:spacing w:val="0"/>
          <w:w w:val="100"/>
          <w:sz w:val="24"/>
          <w:szCs w:val="36"/>
          <w:highlight w:val="none"/>
          <w:lang w:val="en-US" w:eastAsia="zh-CN"/>
        </w:rPr>
        <w:t>五、商务条款偏离表</w:t>
      </w:r>
    </w:p>
    <w:p>
      <w:pPr>
        <w:snapToGrid w:val="0"/>
        <w:spacing w:before="0" w:beforeAutospacing="0" w:after="0" w:afterAutospacing="0" w:line="360" w:lineRule="auto"/>
        <w:jc w:val="left"/>
        <w:textAlignment w:val="baseline"/>
        <w:rPr>
          <w:rFonts w:hint="default"/>
          <w:b w:val="0"/>
          <w:i w:val="0"/>
          <w:caps w:val="0"/>
          <w:spacing w:val="0"/>
          <w:w w:val="100"/>
          <w:sz w:val="24"/>
          <w:szCs w:val="36"/>
          <w:highlight w:val="none"/>
          <w:lang w:val="en-US" w:eastAsia="zh-CN"/>
        </w:rPr>
      </w:pPr>
      <w:r>
        <w:rPr>
          <w:rFonts w:hint="eastAsia"/>
          <w:b w:val="0"/>
          <w:i w:val="0"/>
          <w:caps w:val="0"/>
          <w:spacing w:val="0"/>
          <w:w w:val="100"/>
          <w:sz w:val="24"/>
          <w:szCs w:val="36"/>
          <w:highlight w:val="none"/>
          <w:lang w:val="en-US" w:eastAsia="zh-CN"/>
        </w:rPr>
        <w:t>六、资格审查材料</w:t>
      </w:r>
    </w:p>
    <w:p>
      <w:pPr>
        <w:snapToGrid w:val="0"/>
        <w:spacing w:before="0" w:beforeAutospacing="0" w:after="0" w:afterAutospacing="0" w:line="360" w:lineRule="auto"/>
        <w:jc w:val="left"/>
        <w:textAlignment w:val="baseline"/>
        <w:rPr>
          <w:rFonts w:hint="default"/>
          <w:b w:val="0"/>
          <w:i w:val="0"/>
          <w:caps w:val="0"/>
          <w:spacing w:val="0"/>
          <w:w w:val="100"/>
          <w:sz w:val="24"/>
          <w:szCs w:val="36"/>
          <w:highlight w:val="none"/>
          <w:lang w:val="en-US" w:eastAsia="zh-CN"/>
        </w:rPr>
      </w:pPr>
      <w:r>
        <w:rPr>
          <w:rFonts w:hint="eastAsia"/>
          <w:b w:val="0"/>
          <w:i w:val="0"/>
          <w:caps w:val="0"/>
          <w:spacing w:val="0"/>
          <w:w w:val="100"/>
          <w:sz w:val="24"/>
          <w:szCs w:val="36"/>
          <w:highlight w:val="none"/>
          <w:lang w:val="en-US" w:eastAsia="zh-CN"/>
        </w:rPr>
        <w:t>七、技术条款</w:t>
      </w:r>
      <w:r>
        <w:rPr>
          <w:rFonts w:hint="default"/>
          <w:b w:val="0"/>
          <w:i w:val="0"/>
          <w:caps w:val="0"/>
          <w:spacing w:val="0"/>
          <w:w w:val="100"/>
          <w:sz w:val="24"/>
          <w:szCs w:val="36"/>
          <w:highlight w:val="none"/>
          <w:lang w:val="en-US" w:eastAsia="zh-CN"/>
        </w:rPr>
        <w:t>偏离表</w:t>
      </w:r>
    </w:p>
    <w:p>
      <w:pPr>
        <w:snapToGrid w:val="0"/>
        <w:spacing w:before="0" w:beforeAutospacing="0" w:after="0" w:afterAutospacing="0" w:line="360" w:lineRule="auto"/>
        <w:jc w:val="left"/>
        <w:textAlignment w:val="baseline"/>
        <w:rPr>
          <w:rFonts w:hint="default"/>
          <w:b w:val="0"/>
          <w:i w:val="0"/>
          <w:caps w:val="0"/>
          <w:spacing w:val="0"/>
          <w:w w:val="100"/>
          <w:sz w:val="24"/>
          <w:szCs w:val="36"/>
          <w:highlight w:val="none"/>
          <w:lang w:val="en-US" w:eastAsia="zh-CN"/>
        </w:rPr>
      </w:pPr>
      <w:r>
        <w:rPr>
          <w:rFonts w:hint="eastAsia"/>
          <w:b w:val="0"/>
          <w:i w:val="0"/>
          <w:caps w:val="0"/>
          <w:spacing w:val="0"/>
          <w:w w:val="100"/>
          <w:sz w:val="24"/>
          <w:szCs w:val="36"/>
          <w:highlight w:val="none"/>
          <w:lang w:val="en-US" w:eastAsia="zh-CN"/>
        </w:rPr>
        <w:t xml:space="preserve">八、技术方案 </w:t>
      </w:r>
    </w:p>
    <w:p>
      <w:pPr>
        <w:snapToGrid w:val="0"/>
        <w:spacing w:before="0" w:beforeAutospacing="0" w:after="0" w:afterAutospacing="0" w:line="360" w:lineRule="auto"/>
        <w:jc w:val="left"/>
        <w:textAlignment w:val="baseline"/>
        <w:rPr>
          <w:rFonts w:hint="eastAsia"/>
          <w:b w:val="0"/>
          <w:i w:val="0"/>
          <w:caps w:val="0"/>
          <w:spacing w:val="0"/>
          <w:w w:val="100"/>
          <w:sz w:val="24"/>
          <w:szCs w:val="36"/>
          <w:highlight w:val="none"/>
          <w:lang w:val="en-US" w:eastAsia="zh-CN"/>
        </w:rPr>
      </w:pPr>
      <w:r>
        <w:rPr>
          <w:rFonts w:hint="eastAsia"/>
          <w:b w:val="0"/>
          <w:i w:val="0"/>
          <w:caps w:val="0"/>
          <w:spacing w:val="0"/>
          <w:w w:val="100"/>
          <w:sz w:val="24"/>
          <w:szCs w:val="36"/>
          <w:highlight w:val="none"/>
          <w:lang w:val="en-US" w:eastAsia="zh-CN"/>
        </w:rPr>
        <w:t>九、投标人认为需要提供的其他材料</w:t>
      </w:r>
    </w:p>
    <w:p>
      <w:pPr>
        <w:snapToGrid w:val="0"/>
        <w:spacing w:before="0" w:beforeAutospacing="0" w:after="0" w:afterAutospacing="0" w:line="360" w:lineRule="auto"/>
        <w:jc w:val="center"/>
        <w:textAlignment w:val="baseline"/>
        <w:rPr>
          <w:rFonts w:hint="default"/>
          <w:b w:val="0"/>
          <w:i w:val="0"/>
          <w:caps w:val="0"/>
          <w:spacing w:val="0"/>
          <w:w w:val="100"/>
          <w:sz w:val="20"/>
          <w:highlight w:val="none"/>
          <w:lang w:val="en-US" w:eastAsia="zh-CN"/>
        </w:rPr>
      </w:pPr>
      <w:r>
        <w:rPr>
          <w:b w:val="0"/>
          <w:i w:val="0"/>
          <w:caps w:val="0"/>
          <w:spacing w:val="0"/>
          <w:w w:val="100"/>
          <w:sz w:val="20"/>
          <w:highlight w:val="none"/>
        </w:rPr>
        <w:br w:type="page"/>
      </w:r>
    </w:p>
    <w:p>
      <w:pPr>
        <w:snapToGrid w:val="0"/>
        <w:spacing w:before="0" w:beforeAutospacing="0" w:after="0" w:afterAutospacing="0" w:line="360" w:lineRule="auto"/>
        <w:jc w:val="center"/>
        <w:textAlignment w:val="baseline"/>
        <w:outlineLvl w:val="0"/>
        <w:rPr>
          <w:rFonts w:hint="default" w:ascii="宋体" w:hAnsi="宋体" w:eastAsia="宋体" w:cs="宋体"/>
          <w:b/>
          <w:bCs/>
          <w:i w:val="0"/>
          <w:caps w:val="0"/>
          <w:spacing w:val="0"/>
          <w:w w:val="100"/>
          <w:sz w:val="28"/>
          <w:szCs w:val="28"/>
          <w:highlight w:val="none"/>
          <w:lang w:val="en-US" w:eastAsia="zh-CN"/>
        </w:rPr>
      </w:pPr>
      <w:bookmarkStart w:id="143" w:name="_Toc2704"/>
      <w:bookmarkStart w:id="144" w:name="_Toc26164"/>
      <w:bookmarkStart w:id="145" w:name="_Toc14345"/>
      <w:r>
        <w:rPr>
          <w:rFonts w:hint="eastAsia" w:cs="宋体"/>
          <w:b/>
          <w:bCs/>
          <w:i w:val="0"/>
          <w:caps w:val="0"/>
          <w:spacing w:val="0"/>
          <w:w w:val="100"/>
          <w:sz w:val="28"/>
          <w:szCs w:val="28"/>
          <w:highlight w:val="none"/>
          <w:lang w:val="en-US" w:eastAsia="zh-CN"/>
        </w:rPr>
        <w:t>一、唱标一览表</w:t>
      </w:r>
      <w:bookmarkEnd w:id="143"/>
      <w:bookmarkEnd w:id="144"/>
      <w:bookmarkEnd w:id="145"/>
    </w:p>
    <w:tbl>
      <w:tblPr>
        <w:tblStyle w:val="24"/>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2"/>
        <w:gridCol w:w="5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3152" w:type="dxa"/>
            <w:tcBorders>
              <w:right w:val="single" w:color="auto" w:sz="4" w:space="0"/>
            </w:tcBorders>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highlight w:val="none"/>
                <w:lang w:val="en-US" w:eastAsia="zh-CN"/>
              </w:rPr>
            </w:pPr>
            <w:r>
              <w:rPr>
                <w:rFonts w:hint="eastAsia"/>
                <w:b w:val="0"/>
                <w:i w:val="0"/>
                <w:caps w:val="0"/>
                <w:spacing w:val="0"/>
                <w:w w:val="100"/>
                <w:sz w:val="24"/>
                <w:highlight w:val="none"/>
                <w:lang w:val="en-US" w:eastAsia="zh-CN"/>
              </w:rPr>
              <w:t>投标人名称</w:t>
            </w:r>
          </w:p>
        </w:tc>
        <w:tc>
          <w:tcPr>
            <w:tcW w:w="5927" w:type="dxa"/>
            <w:tcBorders>
              <w:left w:val="nil"/>
            </w:tcBorders>
            <w:noWrap w:val="0"/>
            <w:vAlign w:val="center"/>
          </w:tcPr>
          <w:p>
            <w:pPr>
              <w:snapToGrid w:val="0"/>
              <w:spacing w:before="0" w:beforeAutospacing="0" w:after="0" w:afterAutospacing="0" w:line="240" w:lineRule="auto"/>
              <w:jc w:val="both"/>
              <w:textAlignment w:val="baseline"/>
              <w:rPr>
                <w:rFonts w:hint="default"/>
                <w:b w:val="0"/>
                <w:i w:val="0"/>
                <w:caps w:val="0"/>
                <w:spacing w:val="0"/>
                <w:w w:val="100"/>
                <w:sz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3152" w:type="dxa"/>
            <w:tcBorders>
              <w:right w:val="single" w:color="auto" w:sz="4" w:space="0"/>
            </w:tcBorders>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r>
              <w:rPr>
                <w:rFonts w:hint="default"/>
                <w:b w:val="0"/>
                <w:i w:val="0"/>
                <w:caps w:val="0"/>
                <w:spacing w:val="0"/>
                <w:w w:val="100"/>
                <w:sz w:val="24"/>
                <w:highlight w:val="none"/>
                <w:lang w:val="en-US" w:eastAsia="zh-CN"/>
              </w:rPr>
              <w:t>项目名称</w:t>
            </w:r>
          </w:p>
        </w:tc>
        <w:tc>
          <w:tcPr>
            <w:tcW w:w="5927" w:type="dxa"/>
            <w:tcBorders>
              <w:left w:val="nil"/>
            </w:tcBorders>
            <w:noWrap w:val="0"/>
            <w:vAlign w:val="center"/>
          </w:tcPr>
          <w:p>
            <w:pPr>
              <w:snapToGrid w:val="0"/>
              <w:spacing w:before="0" w:beforeAutospacing="0" w:after="0" w:afterAutospacing="0" w:line="240" w:lineRule="auto"/>
              <w:jc w:val="both"/>
              <w:textAlignment w:val="baseline"/>
              <w:rPr>
                <w:rFonts w:hint="default"/>
                <w:b w:val="0"/>
                <w:i w:val="0"/>
                <w:caps w:val="0"/>
                <w:spacing w:val="0"/>
                <w:w w:val="100"/>
                <w:sz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3152" w:type="dxa"/>
            <w:tcBorders>
              <w:right w:val="single" w:color="auto" w:sz="4" w:space="0"/>
            </w:tcBorders>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highlight w:val="none"/>
                <w:lang w:val="en-US" w:eastAsia="zh-CN"/>
              </w:rPr>
            </w:pPr>
            <w:r>
              <w:rPr>
                <w:rFonts w:hint="default"/>
                <w:b w:val="0"/>
                <w:i w:val="0"/>
                <w:caps w:val="0"/>
                <w:spacing w:val="0"/>
                <w:w w:val="100"/>
                <w:sz w:val="24"/>
                <w:highlight w:val="none"/>
                <w:lang w:val="en-US" w:eastAsia="zh-CN"/>
              </w:rPr>
              <w:t>项目编号</w:t>
            </w:r>
          </w:p>
        </w:tc>
        <w:tc>
          <w:tcPr>
            <w:tcW w:w="5927" w:type="dxa"/>
            <w:tcBorders>
              <w:left w:val="nil"/>
            </w:tcBorders>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3152" w:type="dxa"/>
            <w:vMerge w:val="restart"/>
            <w:tcBorders>
              <w:right w:val="single" w:color="auto" w:sz="4" w:space="0"/>
            </w:tcBorders>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监理费报价</w:t>
            </w:r>
          </w:p>
        </w:tc>
        <w:tc>
          <w:tcPr>
            <w:tcW w:w="5927" w:type="dxa"/>
            <w:tcBorders>
              <w:left w:val="nil"/>
            </w:tcBorders>
            <w:noWrap w:val="0"/>
            <w:vAlign w:val="center"/>
          </w:tcPr>
          <w:p>
            <w:pPr>
              <w:snapToGrid w:val="0"/>
              <w:spacing w:before="0" w:beforeAutospacing="0" w:after="0" w:afterAutospacing="0" w:line="240" w:lineRule="auto"/>
              <w:jc w:val="left"/>
              <w:textAlignment w:val="baseline"/>
              <w:rPr>
                <w:rFonts w:hint="default"/>
                <w:b w:val="0"/>
                <w:i w:val="0"/>
                <w:caps w:val="0"/>
                <w:spacing w:val="0"/>
                <w:w w:val="100"/>
                <w:sz w:val="20"/>
                <w:highlight w:val="none"/>
                <w:lang w:val="en-US" w:eastAsia="zh-CN"/>
              </w:rPr>
            </w:pPr>
            <w:r>
              <w:rPr>
                <w:rFonts w:hint="default"/>
                <w:b w:val="0"/>
                <w:i w:val="0"/>
                <w:caps w:val="0"/>
                <w:spacing w:val="0"/>
                <w:w w:val="100"/>
                <w:sz w:val="24"/>
                <w:highlight w:val="none"/>
                <w:lang w:val="en-US" w:eastAsia="zh-CN"/>
              </w:rPr>
              <w:t>小写：</w:t>
            </w:r>
            <w:r>
              <w:rPr>
                <w:rFonts w:hint="default"/>
                <w:b w:val="0"/>
                <w:i w:val="0"/>
                <w:caps w:val="0"/>
                <w:spacing w:val="0"/>
                <w:w w:val="100"/>
                <w:sz w:val="24"/>
                <w:highlight w:val="none"/>
                <w:u w:val="single"/>
                <w:lang w:val="en-US" w:eastAsia="zh-CN"/>
              </w:rPr>
              <w:t xml:space="preserve">                   </w:t>
            </w:r>
            <w:r>
              <w:rPr>
                <w:rFonts w:hint="eastAsia"/>
                <w:b w:val="0"/>
                <w:i w:val="0"/>
                <w:caps w:val="0"/>
                <w:spacing w:val="0"/>
                <w:w w:val="100"/>
                <w:sz w:val="24"/>
                <w:highlight w:val="none"/>
                <w:u w:val="none"/>
                <w:lang w:val="en-US" w:eastAsia="zh-CN"/>
              </w:rPr>
              <w:t>元</w:t>
            </w:r>
            <w:r>
              <w:rPr>
                <w:rFonts w:hint="default"/>
                <w:b w:val="0"/>
                <w:i w:val="0"/>
                <w:caps w:val="0"/>
                <w:spacing w:val="0"/>
                <w:w w:val="100"/>
                <w:sz w:val="24"/>
                <w:highlight w:val="none"/>
                <w:u w:val="none"/>
                <w:lang w:val="en-US" w:eastAsia="zh-CN"/>
              </w:rPr>
              <w:t xml:space="preserve"> </w:t>
            </w:r>
            <w:r>
              <w:rPr>
                <w:rFonts w:hint="default"/>
                <w:b w:val="0"/>
                <w:i w:val="0"/>
                <w:caps w:val="0"/>
                <w:spacing w:val="0"/>
                <w:w w:val="100"/>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3152" w:type="dxa"/>
            <w:vMerge w:val="continue"/>
            <w:tcBorders>
              <w:right w:val="single" w:color="auto" w:sz="4" w:space="0"/>
            </w:tcBorders>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p>
        </w:tc>
        <w:tc>
          <w:tcPr>
            <w:tcW w:w="5927" w:type="dxa"/>
            <w:tcBorders>
              <w:left w:val="nil"/>
            </w:tcBorders>
            <w:noWrap w:val="0"/>
            <w:vAlign w:val="center"/>
          </w:tcPr>
          <w:p>
            <w:pPr>
              <w:snapToGrid w:val="0"/>
              <w:spacing w:before="0" w:beforeAutospacing="0" w:after="0" w:afterAutospacing="0" w:line="240" w:lineRule="auto"/>
              <w:jc w:val="left"/>
              <w:textAlignment w:val="baseline"/>
              <w:rPr>
                <w:rFonts w:hint="default"/>
                <w:b w:val="0"/>
                <w:i w:val="0"/>
                <w:caps w:val="0"/>
                <w:spacing w:val="0"/>
                <w:w w:val="100"/>
                <w:sz w:val="20"/>
                <w:highlight w:val="none"/>
                <w:lang w:val="en-US" w:eastAsia="zh-CN"/>
              </w:rPr>
            </w:pPr>
            <w:r>
              <w:rPr>
                <w:rFonts w:hint="default"/>
                <w:b w:val="0"/>
                <w:i w:val="0"/>
                <w:caps w:val="0"/>
                <w:spacing w:val="0"/>
                <w:w w:val="100"/>
                <w:sz w:val="24"/>
                <w:highlight w:val="none"/>
                <w:lang w:val="en-US" w:eastAsia="zh-CN"/>
              </w:rPr>
              <w:t>大写：</w:t>
            </w:r>
            <w:r>
              <w:rPr>
                <w:rFonts w:hint="default"/>
                <w:b w:val="0"/>
                <w:i w:val="0"/>
                <w:caps w:val="0"/>
                <w:spacing w:val="0"/>
                <w:w w:val="100"/>
                <w:sz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3152" w:type="dxa"/>
            <w:tcBorders>
              <w:right w:val="single" w:color="auto" w:sz="4" w:space="0"/>
            </w:tcBorders>
            <w:noWrap w:val="0"/>
            <w:vAlign w:val="center"/>
          </w:tcPr>
          <w:p>
            <w:pPr>
              <w:keepLines w:val="0"/>
              <w:widowControl w:val="0"/>
              <w:snapToGrid w:val="0"/>
              <w:spacing w:before="156" w:beforeAutospacing="0" w:after="156" w:afterAutospacing="0" w:line="240" w:lineRule="auto"/>
              <w:jc w:val="center"/>
              <w:textAlignment w:val="baseline"/>
              <w:rPr>
                <w:rFonts w:hint="eastAsia"/>
                <w:b w:val="0"/>
                <w:i w:val="0"/>
                <w:caps w:val="0"/>
                <w:spacing w:val="0"/>
                <w:w w:val="100"/>
                <w:sz w:val="24"/>
                <w:highlight w:val="none"/>
                <w:lang w:val="en-US" w:eastAsia="zh-CN"/>
              </w:rPr>
            </w:pPr>
            <w:r>
              <w:rPr>
                <w:rFonts w:hint="eastAsia"/>
                <w:b w:val="0"/>
                <w:i w:val="0"/>
                <w:caps w:val="0"/>
                <w:spacing w:val="0"/>
                <w:w w:val="100"/>
                <w:sz w:val="24"/>
                <w:highlight w:val="none"/>
                <w:lang w:val="en-US" w:eastAsia="zh-CN"/>
              </w:rPr>
              <w:t>监理费费率</w:t>
            </w:r>
          </w:p>
        </w:tc>
        <w:tc>
          <w:tcPr>
            <w:tcW w:w="5927" w:type="dxa"/>
            <w:tcBorders>
              <w:left w:val="nil"/>
            </w:tcBorders>
            <w:noWrap w:val="0"/>
            <w:vAlign w:val="center"/>
          </w:tcPr>
          <w:p>
            <w:pPr>
              <w:keepLines w:val="0"/>
              <w:widowControl w:val="0"/>
              <w:snapToGrid w:val="0"/>
              <w:spacing w:before="156" w:beforeAutospacing="0" w:after="156" w:afterAutospacing="0" w:line="240" w:lineRule="auto"/>
              <w:jc w:val="left"/>
              <w:textAlignment w:val="baseline"/>
              <w:rPr>
                <w:rFonts w:hint="default" w:ascii="宋体" w:hAnsi="宋体" w:eastAsia="宋体" w:cs="宋体"/>
                <w:b w:val="0"/>
                <w:i w:val="0"/>
                <w:caps w:val="0"/>
                <w:spacing w:val="0"/>
                <w:w w:val="100"/>
                <w:kern w:val="2"/>
                <w:sz w:val="24"/>
                <w:szCs w:val="24"/>
                <w:highlight w:val="none"/>
                <w:lang w:val="en-US" w:eastAsia="zh-CN" w:bidi="ar-SA"/>
              </w:rPr>
            </w:pPr>
            <w:r>
              <w:rPr>
                <w:rFonts w:hint="eastAsia"/>
                <w:b w:val="0"/>
                <w:i w:val="0"/>
                <w:caps w:val="0"/>
                <w:spacing w:val="0"/>
                <w:w w:val="100"/>
                <w:sz w:val="24"/>
                <w:highlight w:val="none"/>
                <w:lang w:val="en-US" w:eastAsia="zh-CN"/>
              </w:rPr>
              <w:t>监理费费率：</w:t>
            </w:r>
            <w:r>
              <w:rPr>
                <w:rFonts w:hint="eastAsia"/>
                <w:b w:val="0"/>
                <w:i w:val="0"/>
                <w:caps w:val="0"/>
                <w:spacing w:val="0"/>
                <w:w w:val="100"/>
                <w:sz w:val="24"/>
                <w:highlight w:val="none"/>
                <w:u w:val="single"/>
                <w:lang w:val="en-US" w:eastAsia="zh-CN"/>
              </w:rPr>
              <w:t xml:space="preserve">             </w:t>
            </w:r>
            <w:r>
              <w:rPr>
                <w:rFonts w:hint="eastAsia"/>
                <w:b w:val="0"/>
                <w:i w:val="0"/>
                <w:caps w:val="0"/>
                <w:spacing w:val="0"/>
                <w:w w:val="100"/>
                <w:sz w:val="24"/>
                <w:highlight w:val="none"/>
                <w:u w:val="none"/>
                <w:lang w:val="en-US" w:eastAsia="zh-CN"/>
              </w:rPr>
              <w:t>%（小数点后保留两位小数）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3152" w:type="dxa"/>
            <w:tcBorders>
              <w:right w:val="single" w:color="auto" w:sz="4" w:space="0"/>
            </w:tcBorders>
            <w:noWrap w:val="0"/>
            <w:vAlign w:val="center"/>
          </w:tcPr>
          <w:p>
            <w:pPr>
              <w:keepLines w:val="0"/>
              <w:widowControl w:val="0"/>
              <w:snapToGrid w:val="0"/>
              <w:spacing w:before="156" w:beforeAutospacing="0" w:after="156" w:afterAutospacing="0" w:line="240" w:lineRule="auto"/>
              <w:jc w:val="center"/>
              <w:textAlignment w:val="baseline"/>
              <w:rPr>
                <w:rFonts w:hint="default"/>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服务期限</w:t>
            </w:r>
          </w:p>
        </w:tc>
        <w:tc>
          <w:tcPr>
            <w:tcW w:w="5927" w:type="dxa"/>
            <w:tcBorders>
              <w:left w:val="nil"/>
            </w:tcBorders>
            <w:noWrap w:val="0"/>
            <w:vAlign w:val="center"/>
          </w:tcPr>
          <w:p>
            <w:pPr>
              <w:keepLines w:val="0"/>
              <w:widowControl w:val="0"/>
              <w:snapToGrid w:val="0"/>
              <w:spacing w:before="156" w:beforeAutospacing="0" w:after="156" w:afterAutospacing="0" w:line="240" w:lineRule="auto"/>
              <w:jc w:val="left"/>
              <w:textAlignment w:val="baseline"/>
              <w:rPr>
                <w:rFonts w:hint="default" w:ascii="宋体" w:hAnsi="宋体" w:eastAsia="宋体" w:cs="宋体"/>
                <w:b w:val="0"/>
                <w:i w:val="0"/>
                <w:caps w:val="0"/>
                <w:spacing w:val="0"/>
                <w:w w:val="1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3152" w:type="dxa"/>
            <w:tcBorders>
              <w:right w:val="single" w:color="auto" w:sz="4" w:space="0"/>
            </w:tcBorders>
            <w:noWrap w:val="0"/>
            <w:vAlign w:val="center"/>
          </w:tcPr>
          <w:p>
            <w:pPr>
              <w:keepLines w:val="0"/>
              <w:widowControl w:val="0"/>
              <w:snapToGrid w:val="0"/>
              <w:spacing w:before="156" w:beforeAutospacing="0" w:after="156" w:afterAutospacing="0" w:line="240" w:lineRule="auto"/>
              <w:jc w:val="center"/>
              <w:textAlignment w:val="baseline"/>
              <w:rPr>
                <w:rFonts w:hint="default"/>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质量标准</w:t>
            </w:r>
          </w:p>
        </w:tc>
        <w:tc>
          <w:tcPr>
            <w:tcW w:w="5927" w:type="dxa"/>
            <w:tcBorders>
              <w:left w:val="nil"/>
            </w:tcBorders>
            <w:noWrap w:val="0"/>
            <w:vAlign w:val="center"/>
          </w:tcPr>
          <w:p>
            <w:pPr>
              <w:keepLines w:val="0"/>
              <w:widowControl w:val="0"/>
              <w:snapToGrid w:val="0"/>
              <w:spacing w:before="156" w:beforeAutospacing="0" w:after="156" w:afterAutospacing="0" w:line="240" w:lineRule="auto"/>
              <w:jc w:val="left"/>
              <w:textAlignment w:val="baseline"/>
              <w:rPr>
                <w:rFonts w:hint="default" w:ascii="宋体" w:hAnsi="宋体" w:eastAsia="宋体" w:cs="宋体"/>
                <w:b w:val="0"/>
                <w:i w:val="0"/>
                <w:caps w:val="0"/>
                <w:spacing w:val="0"/>
                <w:w w:val="1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3152" w:type="dxa"/>
            <w:tcBorders>
              <w:right w:val="single" w:color="auto" w:sz="4" w:space="0"/>
            </w:tcBorders>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r>
              <w:rPr>
                <w:rFonts w:hint="default"/>
                <w:b w:val="0"/>
                <w:i w:val="0"/>
                <w:caps w:val="0"/>
                <w:spacing w:val="0"/>
                <w:w w:val="100"/>
                <w:sz w:val="24"/>
                <w:highlight w:val="none"/>
                <w:lang w:val="en-US" w:eastAsia="zh-CN"/>
              </w:rPr>
              <w:t>对</w:t>
            </w:r>
            <w:r>
              <w:rPr>
                <w:rFonts w:hint="eastAsia"/>
                <w:b w:val="0"/>
                <w:i w:val="0"/>
                <w:caps w:val="0"/>
                <w:spacing w:val="0"/>
                <w:w w:val="100"/>
                <w:sz w:val="24"/>
                <w:highlight w:val="none"/>
                <w:lang w:val="en-US" w:eastAsia="zh-CN"/>
              </w:rPr>
              <w:t>招标文件</w:t>
            </w:r>
            <w:r>
              <w:rPr>
                <w:rFonts w:hint="default"/>
                <w:b w:val="0"/>
                <w:i w:val="0"/>
                <w:caps w:val="0"/>
                <w:spacing w:val="0"/>
                <w:w w:val="100"/>
                <w:sz w:val="24"/>
                <w:highlight w:val="none"/>
                <w:lang w:val="en-US" w:eastAsia="zh-CN"/>
              </w:rPr>
              <w:t>认同程度</w:t>
            </w:r>
          </w:p>
        </w:tc>
        <w:tc>
          <w:tcPr>
            <w:tcW w:w="5927" w:type="dxa"/>
            <w:tcBorders>
              <w:left w:val="nil"/>
            </w:tcBorders>
            <w:noWrap w:val="0"/>
            <w:vAlign w:val="center"/>
          </w:tcPr>
          <w:p>
            <w:pPr>
              <w:keepLines w:val="0"/>
              <w:widowControl w:val="0"/>
              <w:snapToGrid w:val="0"/>
              <w:spacing w:before="156" w:beforeAutospacing="0" w:after="156" w:afterAutospacing="0" w:line="240" w:lineRule="auto"/>
              <w:jc w:val="left"/>
              <w:textAlignment w:val="baseline"/>
              <w:rPr>
                <w:rFonts w:hint="default" w:ascii="宋体" w:hAnsi="宋体" w:eastAsia="宋体" w:cs="宋体"/>
                <w:b w:val="0"/>
                <w:i w:val="0"/>
                <w:caps w:val="0"/>
                <w:spacing w:val="0"/>
                <w:w w:val="1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3152" w:type="dxa"/>
            <w:tcBorders>
              <w:bottom w:val="single" w:color="auto" w:sz="4" w:space="0"/>
            </w:tcBorders>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r>
              <w:rPr>
                <w:rFonts w:hint="default"/>
                <w:b w:val="0"/>
                <w:i w:val="0"/>
                <w:caps w:val="0"/>
                <w:spacing w:val="0"/>
                <w:w w:val="100"/>
                <w:sz w:val="24"/>
                <w:highlight w:val="none"/>
                <w:lang w:val="en-US" w:eastAsia="zh-CN"/>
              </w:rPr>
              <w:t>其他说明</w:t>
            </w:r>
          </w:p>
        </w:tc>
        <w:tc>
          <w:tcPr>
            <w:tcW w:w="5927" w:type="dxa"/>
            <w:tcBorders>
              <w:bottom w:val="single" w:color="auto" w:sz="4" w:space="0"/>
            </w:tcBorders>
            <w:noWrap w:val="0"/>
            <w:vAlign w:val="center"/>
          </w:tcPr>
          <w:p>
            <w:pPr>
              <w:snapToGrid w:val="0"/>
              <w:spacing w:before="0" w:beforeAutospacing="0" w:after="0" w:afterAutospacing="0" w:line="240" w:lineRule="auto"/>
              <w:jc w:val="left"/>
              <w:textAlignment w:val="baseline"/>
              <w:rPr>
                <w:rFonts w:hint="default"/>
                <w:b w:val="0"/>
                <w:i w:val="0"/>
                <w:caps w:val="0"/>
                <w:spacing w:val="0"/>
                <w:w w:val="100"/>
                <w:sz w:val="20"/>
                <w:highlight w:val="none"/>
                <w:lang w:val="en-US" w:eastAsia="zh-CN"/>
              </w:rPr>
            </w:pPr>
          </w:p>
        </w:tc>
      </w:tr>
    </w:tbl>
    <w:p>
      <w:pPr>
        <w:keepLines w:val="0"/>
        <w:widowControl w:val="0"/>
        <w:snapToGrid w:val="0"/>
        <w:spacing w:before="0" w:beforeAutospacing="0" w:after="0" w:afterAutospacing="0" w:line="480" w:lineRule="auto"/>
        <w:jc w:val="left"/>
        <w:textAlignment w:val="baseline"/>
        <w:rPr>
          <w:rFonts w:hint="eastAsia"/>
          <w:b/>
          <w:bCs/>
          <w:i w:val="0"/>
          <w:caps w:val="0"/>
          <w:spacing w:val="0"/>
          <w:w w:val="100"/>
          <w:sz w:val="24"/>
          <w:szCs w:val="36"/>
          <w:highlight w:val="none"/>
          <w:lang w:val="en-US" w:eastAsia="zh-CN"/>
        </w:rPr>
      </w:pPr>
      <w:r>
        <w:rPr>
          <w:rFonts w:hint="eastAsia"/>
          <w:b/>
          <w:bCs/>
          <w:i w:val="0"/>
          <w:caps w:val="0"/>
          <w:spacing w:val="0"/>
          <w:w w:val="100"/>
          <w:sz w:val="24"/>
          <w:szCs w:val="36"/>
          <w:highlight w:val="none"/>
          <w:lang w:val="en-US" w:eastAsia="zh-CN"/>
        </w:rPr>
        <w:t>注：1.监理费费率×工程总造价暂列金额=监理费总报价金额；如不能构成等式关系则按所报费率为准。</w:t>
      </w:r>
    </w:p>
    <w:p>
      <w:pPr>
        <w:keepLines w:val="0"/>
        <w:widowControl w:val="0"/>
        <w:snapToGrid w:val="0"/>
        <w:spacing w:before="0" w:beforeAutospacing="0" w:after="0" w:afterAutospacing="0" w:line="480" w:lineRule="auto"/>
        <w:ind w:firstLine="482" w:firstLineChars="200"/>
        <w:jc w:val="left"/>
        <w:textAlignment w:val="baseline"/>
        <w:rPr>
          <w:rFonts w:hint="eastAsia"/>
          <w:b/>
          <w:bCs/>
          <w:i w:val="0"/>
          <w:caps w:val="0"/>
          <w:spacing w:val="0"/>
          <w:w w:val="100"/>
          <w:sz w:val="24"/>
          <w:szCs w:val="36"/>
          <w:highlight w:val="none"/>
          <w:lang w:val="en-US" w:eastAsia="zh-CN"/>
        </w:rPr>
      </w:pPr>
      <w:r>
        <w:rPr>
          <w:rFonts w:hint="eastAsia"/>
          <w:b/>
          <w:bCs/>
          <w:i w:val="0"/>
          <w:caps w:val="0"/>
          <w:spacing w:val="0"/>
          <w:w w:val="100"/>
          <w:sz w:val="24"/>
          <w:szCs w:val="36"/>
          <w:highlight w:val="none"/>
          <w:lang w:val="en-US" w:eastAsia="zh-CN"/>
        </w:rPr>
        <w:t>2.投标报价及费率高于最高限价的为无效报价，作无效标处理。</w:t>
      </w:r>
    </w:p>
    <w:p>
      <w:pPr>
        <w:pStyle w:val="29"/>
        <w:rPr>
          <w:rFonts w:hint="default"/>
          <w:b w:val="0"/>
          <w:i w:val="0"/>
          <w:caps w:val="0"/>
          <w:spacing w:val="0"/>
          <w:w w:val="100"/>
          <w:sz w:val="20"/>
          <w:highlight w:val="none"/>
          <w:lang w:val="en-US" w:eastAsia="zh-CN"/>
        </w:rPr>
      </w:pPr>
    </w:p>
    <w:p>
      <w:pPr>
        <w:keepLines w:val="0"/>
        <w:widowControl w:val="0"/>
        <w:snapToGrid w:val="0"/>
        <w:spacing w:before="0" w:beforeAutospacing="0" w:after="0" w:afterAutospacing="0" w:line="480" w:lineRule="auto"/>
        <w:jc w:val="left"/>
        <w:textAlignment w:val="baseline"/>
        <w:rPr>
          <w:rFonts w:hint="default"/>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投标人</w:t>
      </w:r>
      <w:r>
        <w:rPr>
          <w:rFonts w:hint="default"/>
          <w:b w:val="0"/>
          <w:i w:val="0"/>
          <w:caps w:val="0"/>
          <w:spacing w:val="0"/>
          <w:w w:val="100"/>
          <w:sz w:val="24"/>
          <w:highlight w:val="none"/>
          <w:lang w:val="en-US" w:eastAsia="zh-CN"/>
        </w:rPr>
        <w:t>：</w:t>
      </w:r>
      <w:r>
        <w:rPr>
          <w:rFonts w:hint="default"/>
          <w:b w:val="0"/>
          <w:i w:val="0"/>
          <w:caps w:val="0"/>
          <w:spacing w:val="0"/>
          <w:w w:val="100"/>
          <w:sz w:val="24"/>
          <w:highlight w:val="none"/>
          <w:u w:val="single"/>
          <w:lang w:val="en-US" w:eastAsia="zh-CN"/>
        </w:rPr>
        <w:t xml:space="preserve">                             </w:t>
      </w:r>
      <w:r>
        <w:rPr>
          <w:rFonts w:hint="eastAsia"/>
          <w:b w:val="0"/>
          <w:i w:val="0"/>
          <w:caps w:val="0"/>
          <w:spacing w:val="0"/>
          <w:w w:val="100"/>
          <w:sz w:val="24"/>
          <w:highlight w:val="none"/>
          <w:u w:val="single"/>
          <w:lang w:val="en-US" w:eastAsia="zh-CN"/>
        </w:rPr>
        <w:t xml:space="preserve">      </w:t>
      </w:r>
      <w:r>
        <w:rPr>
          <w:rFonts w:hint="default"/>
          <w:b w:val="0"/>
          <w:i w:val="0"/>
          <w:caps w:val="0"/>
          <w:spacing w:val="0"/>
          <w:w w:val="100"/>
          <w:sz w:val="24"/>
          <w:highlight w:val="none"/>
          <w:u w:val="single"/>
          <w:lang w:val="en-US" w:eastAsia="zh-CN"/>
        </w:rPr>
        <w:t xml:space="preserve">   </w:t>
      </w:r>
      <w:r>
        <w:rPr>
          <w:rFonts w:hint="default"/>
          <w:b w:val="0"/>
          <w:i w:val="0"/>
          <w:caps w:val="0"/>
          <w:spacing w:val="0"/>
          <w:w w:val="100"/>
          <w:sz w:val="24"/>
          <w:highlight w:val="none"/>
          <w:lang w:val="en-US" w:eastAsia="zh-CN"/>
        </w:rPr>
        <w:t>（盖章）</w:t>
      </w:r>
    </w:p>
    <w:p>
      <w:pPr>
        <w:keepLines w:val="0"/>
        <w:widowControl w:val="0"/>
        <w:snapToGrid w:val="0"/>
        <w:spacing w:before="0" w:beforeAutospacing="0" w:after="0" w:afterAutospacing="0" w:line="480" w:lineRule="auto"/>
        <w:jc w:val="left"/>
        <w:textAlignment w:val="baseline"/>
        <w:rPr>
          <w:rFonts w:hint="default"/>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法定代表人</w:t>
      </w:r>
      <w:r>
        <w:rPr>
          <w:rFonts w:hint="default"/>
          <w:b w:val="0"/>
          <w:i w:val="0"/>
          <w:caps w:val="0"/>
          <w:spacing w:val="0"/>
          <w:w w:val="100"/>
          <w:sz w:val="24"/>
          <w:highlight w:val="none"/>
          <w:lang w:val="en-US" w:eastAsia="zh-CN"/>
        </w:rPr>
        <w:t>或</w:t>
      </w:r>
      <w:r>
        <w:rPr>
          <w:rFonts w:hint="eastAsia"/>
          <w:b w:val="0"/>
          <w:i w:val="0"/>
          <w:caps w:val="0"/>
          <w:spacing w:val="0"/>
          <w:w w:val="100"/>
          <w:sz w:val="24"/>
          <w:highlight w:val="none"/>
          <w:lang w:val="en-US" w:eastAsia="zh-CN"/>
        </w:rPr>
        <w:t>法人授权代表人</w:t>
      </w:r>
      <w:r>
        <w:rPr>
          <w:rFonts w:hint="default"/>
          <w:b w:val="0"/>
          <w:i w:val="0"/>
          <w:caps w:val="0"/>
          <w:spacing w:val="0"/>
          <w:w w:val="100"/>
          <w:sz w:val="24"/>
          <w:highlight w:val="none"/>
          <w:lang w:val="en-US" w:eastAsia="zh-CN"/>
        </w:rPr>
        <w:t>：</w:t>
      </w:r>
      <w:r>
        <w:rPr>
          <w:rFonts w:hint="default"/>
          <w:b w:val="0"/>
          <w:i w:val="0"/>
          <w:caps w:val="0"/>
          <w:spacing w:val="0"/>
          <w:w w:val="100"/>
          <w:sz w:val="24"/>
          <w:highlight w:val="none"/>
          <w:u w:val="single"/>
          <w:lang w:val="en-US" w:eastAsia="zh-CN"/>
        </w:rPr>
        <w:t xml:space="preserve">              </w:t>
      </w:r>
      <w:r>
        <w:rPr>
          <w:rFonts w:hint="eastAsia"/>
          <w:b w:val="0"/>
          <w:i w:val="0"/>
          <w:caps w:val="0"/>
          <w:spacing w:val="0"/>
          <w:w w:val="100"/>
          <w:sz w:val="24"/>
          <w:highlight w:val="none"/>
          <w:u w:val="single"/>
          <w:lang w:val="en-US" w:eastAsia="zh-CN"/>
        </w:rPr>
        <w:t xml:space="preserve">          </w:t>
      </w:r>
      <w:r>
        <w:rPr>
          <w:rFonts w:hint="default"/>
          <w:b w:val="0"/>
          <w:i w:val="0"/>
          <w:caps w:val="0"/>
          <w:spacing w:val="0"/>
          <w:w w:val="100"/>
          <w:sz w:val="24"/>
          <w:highlight w:val="none"/>
          <w:u w:val="single"/>
          <w:lang w:val="en-US" w:eastAsia="zh-CN"/>
        </w:rPr>
        <w:t xml:space="preserve">  </w:t>
      </w:r>
      <w:r>
        <w:rPr>
          <w:rFonts w:hint="default"/>
          <w:b w:val="0"/>
          <w:i w:val="0"/>
          <w:caps w:val="0"/>
          <w:spacing w:val="0"/>
          <w:w w:val="100"/>
          <w:sz w:val="24"/>
          <w:highlight w:val="none"/>
          <w:lang w:val="en-US" w:eastAsia="zh-CN"/>
        </w:rPr>
        <w:t>（签字</w:t>
      </w:r>
      <w:r>
        <w:rPr>
          <w:rFonts w:hint="eastAsia"/>
          <w:b w:val="0"/>
          <w:i w:val="0"/>
          <w:caps w:val="0"/>
          <w:spacing w:val="0"/>
          <w:w w:val="100"/>
          <w:sz w:val="24"/>
          <w:highlight w:val="none"/>
          <w:lang w:val="en-US" w:eastAsia="zh-CN"/>
        </w:rPr>
        <w:t>或盖章</w:t>
      </w:r>
      <w:r>
        <w:rPr>
          <w:rFonts w:hint="default"/>
          <w:b w:val="0"/>
          <w:i w:val="0"/>
          <w:caps w:val="0"/>
          <w:spacing w:val="0"/>
          <w:w w:val="100"/>
          <w:sz w:val="24"/>
          <w:highlight w:val="none"/>
          <w:lang w:val="en-US" w:eastAsia="zh-CN"/>
        </w:rPr>
        <w:t>）</w:t>
      </w:r>
    </w:p>
    <w:p>
      <w:pPr>
        <w:keepLines w:val="0"/>
        <w:widowControl w:val="0"/>
        <w:snapToGrid w:val="0"/>
        <w:spacing w:before="0" w:beforeAutospacing="0" w:after="0" w:afterAutospacing="0" w:line="480" w:lineRule="auto"/>
        <w:jc w:val="left"/>
        <w:textAlignment w:val="baseline"/>
        <w:rPr>
          <w:rFonts w:hint="default"/>
          <w:b w:val="0"/>
          <w:i w:val="0"/>
          <w:caps w:val="0"/>
          <w:spacing w:val="0"/>
          <w:w w:val="100"/>
          <w:sz w:val="20"/>
          <w:highlight w:val="none"/>
          <w:lang w:val="en-US" w:eastAsia="zh-CN"/>
        </w:rPr>
        <w:sectPr>
          <w:footerReference r:id="rId5" w:type="default"/>
          <w:pgSz w:w="11906" w:h="16838"/>
          <w:pgMar w:top="1440" w:right="1440" w:bottom="1440" w:left="1440" w:header="851" w:footer="992" w:gutter="0"/>
          <w:pgNumType w:fmt="decimal" w:start="1"/>
          <w:cols w:space="0" w:num="1"/>
          <w:rtlGutter w:val="0"/>
          <w:docGrid w:linePitch="312" w:charSpace="0"/>
        </w:sectPr>
      </w:pPr>
      <w:r>
        <w:rPr>
          <w:rFonts w:hint="eastAsia"/>
          <w:b w:val="0"/>
          <w:i w:val="0"/>
          <w:caps w:val="0"/>
          <w:spacing w:val="0"/>
          <w:w w:val="100"/>
          <w:sz w:val="24"/>
          <w:highlight w:val="none"/>
          <w:u w:val="none"/>
          <w:lang w:val="en-US" w:eastAsia="zh-CN"/>
        </w:rPr>
        <w:t>日  期：     年    月    日</w:t>
      </w:r>
    </w:p>
    <w:p>
      <w:pPr>
        <w:snapToGrid w:val="0"/>
        <w:spacing w:before="0" w:beforeAutospacing="0" w:after="0" w:afterAutospacing="0" w:line="360" w:lineRule="auto"/>
        <w:jc w:val="left"/>
        <w:textAlignment w:val="baseline"/>
        <w:outlineLvl w:val="9"/>
        <w:rPr>
          <w:rFonts w:hint="default"/>
          <w:b/>
          <w:bCs/>
          <w:i w:val="0"/>
          <w:caps w:val="0"/>
          <w:spacing w:val="0"/>
          <w:w w:val="100"/>
          <w:sz w:val="28"/>
          <w:szCs w:val="28"/>
          <w:highlight w:val="none"/>
          <w:lang w:val="en-US" w:eastAsia="zh-CN"/>
        </w:rPr>
      </w:pPr>
    </w:p>
    <w:p>
      <w:pPr>
        <w:snapToGrid w:val="0"/>
        <w:spacing w:before="0" w:beforeAutospacing="0" w:after="0" w:afterAutospacing="0" w:line="360" w:lineRule="auto"/>
        <w:jc w:val="center"/>
        <w:textAlignment w:val="baseline"/>
        <w:outlineLvl w:val="0"/>
        <w:rPr>
          <w:rFonts w:hint="default"/>
          <w:b/>
          <w:bCs/>
          <w:i w:val="0"/>
          <w:caps w:val="0"/>
          <w:spacing w:val="0"/>
          <w:w w:val="100"/>
          <w:sz w:val="28"/>
          <w:szCs w:val="28"/>
          <w:highlight w:val="none"/>
          <w:lang w:val="en-US" w:eastAsia="zh-CN"/>
        </w:rPr>
      </w:pPr>
      <w:bookmarkStart w:id="146" w:name="_Toc4820"/>
      <w:bookmarkStart w:id="147" w:name="_Toc1679"/>
      <w:bookmarkStart w:id="148" w:name="_Toc13283"/>
      <w:r>
        <w:rPr>
          <w:rFonts w:hint="eastAsia"/>
          <w:b/>
          <w:bCs/>
          <w:i w:val="0"/>
          <w:caps w:val="0"/>
          <w:spacing w:val="0"/>
          <w:w w:val="100"/>
          <w:sz w:val="28"/>
          <w:szCs w:val="28"/>
          <w:highlight w:val="none"/>
          <w:lang w:val="en-US" w:eastAsia="zh-CN"/>
        </w:rPr>
        <w:t>二、投标函</w:t>
      </w:r>
      <w:bookmarkEnd w:id="146"/>
      <w:bookmarkEnd w:id="147"/>
      <w:bookmarkEnd w:id="148"/>
    </w:p>
    <w:p>
      <w:pPr>
        <w:snapToGrid w:val="0"/>
        <w:spacing w:before="0" w:beforeAutospacing="0" w:after="0" w:afterAutospacing="0" w:line="360" w:lineRule="auto"/>
        <w:ind w:left="0" w:leftChars="0" w:right="670" w:rightChars="279" w:firstLine="480" w:firstLineChars="200"/>
        <w:jc w:val="left"/>
        <w:textAlignment w:val="baseline"/>
        <w:rPr>
          <w:rFonts w:hint="default"/>
          <w:b w:val="0"/>
          <w:i w:val="0"/>
          <w:caps w:val="0"/>
          <w:spacing w:val="0"/>
          <w:w w:val="100"/>
          <w:sz w:val="20"/>
          <w:highlight w:val="none"/>
          <w:lang w:val="en-US" w:eastAsia="zh-CN"/>
        </w:rPr>
      </w:pPr>
      <w:r>
        <w:rPr>
          <w:rFonts w:hint="default"/>
          <w:b w:val="0"/>
          <w:i w:val="0"/>
          <w:caps w:val="0"/>
          <w:spacing w:val="0"/>
          <w:w w:val="100"/>
          <w:sz w:val="24"/>
          <w:highlight w:val="none"/>
          <w:u w:val="single"/>
          <w:lang w:val="en-US" w:eastAsia="zh-CN"/>
        </w:rPr>
        <w:t>致</w:t>
      </w:r>
      <w:r>
        <w:rPr>
          <w:rFonts w:hint="eastAsia"/>
          <w:b w:val="0"/>
          <w:i w:val="0"/>
          <w:caps w:val="0"/>
          <w:spacing w:val="0"/>
          <w:w w:val="100"/>
          <w:sz w:val="24"/>
          <w:highlight w:val="none"/>
          <w:u w:val="single"/>
          <w:lang w:val="en-US" w:eastAsia="zh-CN"/>
        </w:rPr>
        <w:t xml:space="preserve">                         </w:t>
      </w:r>
      <w:r>
        <w:rPr>
          <w:rFonts w:hint="default"/>
          <w:b w:val="0"/>
          <w:i w:val="0"/>
          <w:caps w:val="0"/>
          <w:spacing w:val="0"/>
          <w:w w:val="100"/>
          <w:sz w:val="24"/>
          <w:highlight w:val="none"/>
          <w:lang w:val="en-US" w:eastAsia="zh-CN"/>
        </w:rPr>
        <w:t>：</w:t>
      </w:r>
    </w:p>
    <w:p>
      <w:pPr>
        <w:snapToGrid w:val="0"/>
        <w:spacing w:before="0" w:beforeAutospacing="0" w:after="0" w:afterAutospacing="0" w:line="360" w:lineRule="auto"/>
        <w:ind w:left="480" w:leftChars="200" w:right="910" w:rightChars="379" w:firstLine="480" w:firstLineChars="200"/>
        <w:jc w:val="left"/>
        <w:textAlignment w:val="baseline"/>
        <w:rPr>
          <w:rFonts w:hint="default"/>
          <w:b w:val="0"/>
          <w:i w:val="0"/>
          <w:caps w:val="0"/>
          <w:spacing w:val="0"/>
          <w:w w:val="100"/>
          <w:sz w:val="20"/>
          <w:highlight w:val="none"/>
          <w:lang w:val="en-US" w:eastAsia="zh-CN"/>
        </w:rPr>
      </w:pPr>
      <w:r>
        <w:rPr>
          <w:rFonts w:hint="default"/>
          <w:b w:val="0"/>
          <w:i w:val="0"/>
          <w:caps w:val="0"/>
          <w:spacing w:val="0"/>
          <w:w w:val="100"/>
          <w:sz w:val="24"/>
          <w:highlight w:val="none"/>
          <w:lang w:val="en-US" w:eastAsia="zh-CN"/>
        </w:rPr>
        <w:t>我方已仔细研究了</w:t>
      </w:r>
      <w:r>
        <w:rPr>
          <w:rFonts w:hint="default"/>
          <w:b w:val="0"/>
          <w:i w:val="0"/>
          <w:caps w:val="0"/>
          <w:spacing w:val="0"/>
          <w:w w:val="100"/>
          <w:sz w:val="24"/>
          <w:highlight w:val="none"/>
          <w:u w:val="single"/>
          <w:lang w:val="en-US" w:eastAsia="zh-CN"/>
        </w:rPr>
        <w:t xml:space="preserve">               </w:t>
      </w:r>
      <w:r>
        <w:rPr>
          <w:rFonts w:hint="default"/>
          <w:b w:val="0"/>
          <w:i w:val="0"/>
          <w:caps w:val="0"/>
          <w:spacing w:val="0"/>
          <w:w w:val="100"/>
          <w:sz w:val="24"/>
          <w:highlight w:val="none"/>
          <w:lang w:val="en-US" w:eastAsia="zh-CN"/>
        </w:rPr>
        <w:t>(项目名称)的</w:t>
      </w:r>
      <w:r>
        <w:rPr>
          <w:rFonts w:hint="eastAsia"/>
          <w:b w:val="0"/>
          <w:i w:val="0"/>
          <w:caps w:val="0"/>
          <w:spacing w:val="0"/>
          <w:w w:val="100"/>
          <w:sz w:val="24"/>
          <w:highlight w:val="none"/>
          <w:lang w:val="en-US" w:eastAsia="zh-CN"/>
        </w:rPr>
        <w:t>招标文件</w:t>
      </w:r>
      <w:r>
        <w:rPr>
          <w:rFonts w:hint="default"/>
          <w:b w:val="0"/>
          <w:i w:val="0"/>
          <w:caps w:val="0"/>
          <w:spacing w:val="0"/>
          <w:w w:val="100"/>
          <w:sz w:val="24"/>
          <w:highlight w:val="none"/>
          <w:lang w:val="en-US" w:eastAsia="zh-CN"/>
        </w:rPr>
        <w:t>(项目编号：</w:t>
      </w:r>
      <w:r>
        <w:rPr>
          <w:rFonts w:hint="default"/>
          <w:b w:val="0"/>
          <w:i w:val="0"/>
          <w:caps w:val="0"/>
          <w:spacing w:val="0"/>
          <w:w w:val="100"/>
          <w:sz w:val="24"/>
          <w:highlight w:val="none"/>
          <w:u w:val="single"/>
          <w:lang w:val="en-US" w:eastAsia="zh-CN"/>
        </w:rPr>
        <w:t xml:space="preserve">                </w:t>
      </w:r>
      <w:r>
        <w:rPr>
          <w:rFonts w:hint="default"/>
          <w:b w:val="0"/>
          <w:i w:val="0"/>
          <w:caps w:val="0"/>
          <w:spacing w:val="0"/>
          <w:w w:val="100"/>
          <w:sz w:val="24"/>
          <w:highlight w:val="none"/>
          <w:lang w:val="en-US" w:eastAsia="zh-CN"/>
        </w:rPr>
        <w:t>)的全部内容，</w:t>
      </w:r>
      <w:r>
        <w:rPr>
          <w:rFonts w:hint="eastAsia" w:ascii="宋体" w:hAnsi="宋体" w:eastAsia="宋体" w:cs="宋体"/>
          <w:sz w:val="24"/>
          <w:szCs w:val="24"/>
          <w:highlight w:val="none"/>
        </w:rPr>
        <w:t>我方参加</w:t>
      </w:r>
      <w:r>
        <w:rPr>
          <w:rFonts w:hint="eastAsia" w:cs="宋体"/>
          <w:sz w:val="24"/>
          <w:szCs w:val="24"/>
          <w:highlight w:val="none"/>
          <w:lang w:eastAsia="zh-CN"/>
        </w:rPr>
        <w:t>本次投标监理费</w:t>
      </w:r>
      <w:r>
        <w:rPr>
          <w:rFonts w:hint="eastAsia" w:ascii="宋体" w:hAnsi="宋体" w:eastAsia="宋体" w:cs="宋体"/>
          <w:sz w:val="24"/>
          <w:szCs w:val="24"/>
          <w:highlight w:val="none"/>
        </w:rPr>
        <w:t>报价为人民币：大写</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(小写</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cs="宋体"/>
          <w:sz w:val="24"/>
          <w:szCs w:val="24"/>
          <w:highlight w:val="none"/>
          <w:u w:val="none"/>
          <w:lang w:eastAsia="zh-CN"/>
        </w:rPr>
        <w:t>元</w:t>
      </w:r>
      <w:r>
        <w:rPr>
          <w:rFonts w:hint="eastAsia" w:ascii="宋体" w:hAnsi="宋体" w:cs="宋体"/>
          <w:sz w:val="24"/>
          <w:szCs w:val="24"/>
          <w:highlight w:val="none"/>
          <w:u w:val="none"/>
          <w:lang w:eastAsia="zh-CN"/>
        </w:rPr>
        <w:t>）</w:t>
      </w:r>
      <w:r>
        <w:rPr>
          <w:rFonts w:hint="eastAsia" w:ascii="宋体" w:hAnsi="宋体" w:eastAsia="宋体" w:cs="宋体"/>
          <w:sz w:val="24"/>
          <w:szCs w:val="24"/>
          <w:highlight w:val="none"/>
        </w:rPr>
        <w:t>；</w:t>
      </w:r>
      <w:r>
        <w:rPr>
          <w:rFonts w:hint="eastAsia"/>
          <w:b w:val="0"/>
          <w:i w:val="0"/>
          <w:caps w:val="0"/>
          <w:spacing w:val="0"/>
          <w:w w:val="100"/>
          <w:sz w:val="24"/>
          <w:highlight w:val="none"/>
          <w:lang w:val="en-US" w:eastAsia="zh-CN"/>
        </w:rPr>
        <w:t>监理费费率为</w:t>
      </w:r>
      <w:r>
        <w:rPr>
          <w:rFonts w:hint="eastAsia"/>
          <w:b w:val="0"/>
          <w:i w:val="0"/>
          <w:caps w:val="0"/>
          <w:spacing w:val="0"/>
          <w:w w:val="100"/>
          <w:sz w:val="24"/>
          <w:highlight w:val="none"/>
          <w:u w:val="single"/>
          <w:lang w:val="en-US" w:eastAsia="zh-CN"/>
        </w:rPr>
        <w:t xml:space="preserve">         </w:t>
      </w:r>
      <w:r>
        <w:rPr>
          <w:rFonts w:hint="eastAsia"/>
          <w:b w:val="0"/>
          <w:i w:val="0"/>
          <w:caps w:val="0"/>
          <w:spacing w:val="0"/>
          <w:w w:val="100"/>
          <w:sz w:val="24"/>
          <w:highlight w:val="none"/>
          <w:u w:val="none"/>
          <w:lang w:val="en-US" w:eastAsia="zh-CN"/>
        </w:rPr>
        <w:t>%;我方</w:t>
      </w:r>
      <w:r>
        <w:rPr>
          <w:rFonts w:hint="default"/>
          <w:b w:val="0"/>
          <w:i w:val="0"/>
          <w:caps w:val="0"/>
          <w:spacing w:val="0"/>
          <w:w w:val="100"/>
          <w:sz w:val="24"/>
          <w:highlight w:val="none"/>
          <w:lang w:val="en-US" w:eastAsia="zh-CN"/>
        </w:rPr>
        <w:t>知悉参加</w:t>
      </w:r>
      <w:r>
        <w:rPr>
          <w:rFonts w:hint="eastAsia"/>
          <w:b w:val="0"/>
          <w:i w:val="0"/>
          <w:caps w:val="0"/>
          <w:spacing w:val="0"/>
          <w:w w:val="100"/>
          <w:sz w:val="24"/>
          <w:highlight w:val="none"/>
          <w:lang w:val="en-US" w:eastAsia="zh-CN"/>
        </w:rPr>
        <w:t>投标</w:t>
      </w:r>
      <w:r>
        <w:rPr>
          <w:rFonts w:hint="default"/>
          <w:b w:val="0"/>
          <w:i w:val="0"/>
          <w:caps w:val="0"/>
          <w:spacing w:val="0"/>
          <w:w w:val="100"/>
          <w:sz w:val="24"/>
          <w:highlight w:val="none"/>
          <w:lang w:val="en-US" w:eastAsia="zh-CN"/>
        </w:rPr>
        <w:t>的风险，我方承诺接受</w:t>
      </w:r>
      <w:r>
        <w:rPr>
          <w:rFonts w:hint="eastAsia"/>
          <w:b w:val="0"/>
          <w:i w:val="0"/>
          <w:caps w:val="0"/>
          <w:spacing w:val="0"/>
          <w:w w:val="100"/>
          <w:sz w:val="24"/>
          <w:highlight w:val="none"/>
          <w:lang w:val="en-US" w:eastAsia="zh-CN"/>
        </w:rPr>
        <w:t>招标文件</w:t>
      </w:r>
      <w:r>
        <w:rPr>
          <w:rFonts w:hint="default"/>
          <w:b w:val="0"/>
          <w:i w:val="0"/>
          <w:caps w:val="0"/>
          <w:spacing w:val="0"/>
          <w:w w:val="100"/>
          <w:sz w:val="24"/>
          <w:highlight w:val="none"/>
          <w:lang w:val="en-US" w:eastAsia="zh-CN"/>
        </w:rPr>
        <w:t>的全部条款且无任何异议。</w:t>
      </w:r>
    </w:p>
    <w:p>
      <w:pPr>
        <w:snapToGrid w:val="0"/>
        <w:spacing w:before="0" w:beforeAutospacing="0" w:after="0" w:afterAutospacing="0" w:line="360" w:lineRule="auto"/>
        <w:ind w:left="480" w:leftChars="200" w:right="910" w:rightChars="379" w:firstLine="480" w:firstLineChars="200"/>
        <w:jc w:val="left"/>
        <w:textAlignment w:val="baseline"/>
        <w:rPr>
          <w:rFonts w:hint="default" w:ascii="宋体" w:hAnsi="宋体" w:eastAsia="宋体" w:cs="宋体"/>
          <w:b w:val="0"/>
          <w:i w:val="0"/>
          <w:caps w:val="0"/>
          <w:spacing w:val="0"/>
          <w:w w:val="100"/>
          <w:sz w:val="24"/>
          <w:highlight w:val="none"/>
          <w:lang w:val="en-US" w:eastAsia="zh-CN"/>
        </w:rPr>
      </w:pPr>
      <w:r>
        <w:rPr>
          <w:rFonts w:hint="default" w:ascii="宋体" w:hAnsi="宋体" w:eastAsia="宋体" w:cs="宋体"/>
          <w:b w:val="0"/>
          <w:i w:val="0"/>
          <w:caps w:val="0"/>
          <w:spacing w:val="0"/>
          <w:w w:val="100"/>
          <w:sz w:val="24"/>
          <w:highlight w:val="none"/>
          <w:lang w:val="en-US" w:eastAsia="zh-CN"/>
        </w:rPr>
        <w:t>一、我方同意在</w:t>
      </w:r>
      <w:r>
        <w:rPr>
          <w:rFonts w:hint="eastAsia" w:cs="宋体"/>
          <w:b w:val="0"/>
          <w:i w:val="0"/>
          <w:caps w:val="0"/>
          <w:spacing w:val="0"/>
          <w:w w:val="100"/>
          <w:sz w:val="24"/>
          <w:highlight w:val="none"/>
          <w:lang w:val="en-US" w:eastAsia="zh-CN"/>
        </w:rPr>
        <w:t>投标</w:t>
      </w:r>
      <w:r>
        <w:rPr>
          <w:rFonts w:hint="eastAsia" w:ascii="宋体" w:hAnsi="宋体" w:eastAsia="宋体" w:cs="宋体"/>
          <w:b w:val="0"/>
          <w:i w:val="0"/>
          <w:caps w:val="0"/>
          <w:spacing w:val="0"/>
          <w:w w:val="100"/>
          <w:sz w:val="24"/>
          <w:highlight w:val="none"/>
          <w:lang w:val="en-US" w:eastAsia="zh-CN"/>
        </w:rPr>
        <w:t>有效期</w:t>
      </w:r>
      <w:r>
        <w:rPr>
          <w:rFonts w:hint="default" w:ascii="宋体" w:hAnsi="宋体" w:eastAsia="宋体" w:cs="宋体"/>
          <w:b w:val="0"/>
          <w:i w:val="0"/>
          <w:caps w:val="0"/>
          <w:spacing w:val="0"/>
          <w:w w:val="100"/>
          <w:sz w:val="24"/>
          <w:highlight w:val="none"/>
          <w:lang w:val="en-US" w:eastAsia="zh-CN"/>
        </w:rPr>
        <w:t>内遵守本</w:t>
      </w:r>
      <w:r>
        <w:rPr>
          <w:rFonts w:hint="eastAsia" w:cs="宋体"/>
          <w:b w:val="0"/>
          <w:i w:val="0"/>
          <w:caps w:val="0"/>
          <w:spacing w:val="0"/>
          <w:w w:val="100"/>
          <w:sz w:val="24"/>
          <w:highlight w:val="none"/>
          <w:lang w:val="en-US" w:eastAsia="zh-CN"/>
        </w:rPr>
        <w:t>投标文件</w:t>
      </w:r>
      <w:r>
        <w:rPr>
          <w:rFonts w:hint="default" w:ascii="宋体" w:hAnsi="宋体" w:eastAsia="宋体" w:cs="宋体"/>
          <w:b w:val="0"/>
          <w:i w:val="0"/>
          <w:caps w:val="0"/>
          <w:spacing w:val="0"/>
          <w:w w:val="100"/>
          <w:sz w:val="24"/>
          <w:highlight w:val="none"/>
          <w:lang w:val="en-US" w:eastAsia="zh-CN"/>
        </w:rPr>
        <w:t>中的承诺，且在此期限期满之前均具有法律约束力。</w:t>
      </w:r>
    </w:p>
    <w:p>
      <w:pPr>
        <w:snapToGrid w:val="0"/>
        <w:spacing w:before="0" w:beforeAutospacing="0" w:after="0" w:afterAutospacing="0" w:line="360" w:lineRule="auto"/>
        <w:ind w:left="480" w:leftChars="200" w:right="910" w:rightChars="379" w:firstLine="480" w:firstLineChars="200"/>
        <w:jc w:val="left"/>
        <w:textAlignment w:val="baseline"/>
        <w:rPr>
          <w:rFonts w:hint="default" w:ascii="宋体" w:hAnsi="宋体" w:eastAsia="宋体" w:cs="宋体"/>
          <w:b w:val="0"/>
          <w:i w:val="0"/>
          <w:caps w:val="0"/>
          <w:spacing w:val="0"/>
          <w:w w:val="100"/>
          <w:sz w:val="24"/>
          <w:highlight w:val="none"/>
          <w:lang w:val="en-US" w:eastAsia="zh-CN"/>
        </w:rPr>
      </w:pPr>
      <w:r>
        <w:rPr>
          <w:rFonts w:hint="default" w:ascii="宋体" w:hAnsi="宋体" w:eastAsia="宋体" w:cs="宋体"/>
          <w:b w:val="0"/>
          <w:i w:val="0"/>
          <w:caps w:val="0"/>
          <w:spacing w:val="0"/>
          <w:w w:val="100"/>
          <w:sz w:val="24"/>
          <w:highlight w:val="none"/>
          <w:lang w:val="en-US" w:eastAsia="zh-CN"/>
        </w:rPr>
        <w:t>二、我方保证</w:t>
      </w:r>
      <w:r>
        <w:rPr>
          <w:rFonts w:hint="eastAsia" w:cs="宋体"/>
          <w:b w:val="0"/>
          <w:i w:val="0"/>
          <w:caps w:val="0"/>
          <w:spacing w:val="0"/>
          <w:w w:val="100"/>
          <w:sz w:val="24"/>
          <w:highlight w:val="none"/>
          <w:lang w:val="en-US" w:eastAsia="zh-CN"/>
        </w:rPr>
        <w:t>投标文件</w:t>
      </w:r>
      <w:r>
        <w:rPr>
          <w:rFonts w:hint="default" w:ascii="宋体" w:hAnsi="宋体" w:eastAsia="宋体" w:cs="宋体"/>
          <w:b w:val="0"/>
          <w:i w:val="0"/>
          <w:caps w:val="0"/>
          <w:spacing w:val="0"/>
          <w:w w:val="100"/>
          <w:sz w:val="24"/>
          <w:highlight w:val="none"/>
          <w:lang w:val="en-US" w:eastAsia="zh-CN"/>
        </w:rPr>
        <w:t>提供的数据和材料是真实、准确。</w:t>
      </w:r>
    </w:p>
    <w:p>
      <w:pPr>
        <w:snapToGrid w:val="0"/>
        <w:spacing w:before="0" w:beforeAutospacing="0" w:after="0" w:afterAutospacing="0" w:line="360" w:lineRule="auto"/>
        <w:ind w:left="480" w:leftChars="200" w:right="910" w:rightChars="379" w:firstLine="480" w:firstLineChars="200"/>
        <w:jc w:val="left"/>
        <w:textAlignment w:val="baseline"/>
        <w:rPr>
          <w:rFonts w:hint="default" w:ascii="宋体" w:hAnsi="宋体" w:eastAsia="宋体" w:cs="宋体"/>
          <w:b w:val="0"/>
          <w:i w:val="0"/>
          <w:caps w:val="0"/>
          <w:spacing w:val="0"/>
          <w:w w:val="100"/>
          <w:sz w:val="24"/>
          <w:highlight w:val="none"/>
          <w:lang w:val="en-US" w:eastAsia="zh-CN"/>
        </w:rPr>
      </w:pPr>
      <w:r>
        <w:rPr>
          <w:rFonts w:hint="default" w:ascii="宋体" w:hAnsi="宋体" w:eastAsia="宋体" w:cs="宋体"/>
          <w:b w:val="0"/>
          <w:i w:val="0"/>
          <w:caps w:val="0"/>
          <w:spacing w:val="0"/>
          <w:w w:val="100"/>
          <w:sz w:val="24"/>
          <w:highlight w:val="none"/>
          <w:lang w:val="en-US" w:eastAsia="zh-CN"/>
        </w:rPr>
        <w:t>三、我方愿意向贵方提供任何与本项采购有关的数据、情况和技术资料。若贵方需要，我方愿意提供我方作出的一切承诺的证明材料。</w:t>
      </w:r>
    </w:p>
    <w:p>
      <w:pPr>
        <w:snapToGrid w:val="0"/>
        <w:spacing w:before="0" w:beforeAutospacing="0" w:after="0" w:afterAutospacing="0" w:line="360" w:lineRule="auto"/>
        <w:ind w:left="480" w:leftChars="200" w:right="910" w:rightChars="379" w:firstLine="480" w:firstLineChars="200"/>
        <w:jc w:val="left"/>
        <w:textAlignment w:val="baseline"/>
        <w:rPr>
          <w:rFonts w:hint="default" w:ascii="宋体" w:hAnsi="宋体" w:eastAsia="宋体" w:cs="宋体"/>
          <w:b w:val="0"/>
          <w:i w:val="0"/>
          <w:caps w:val="0"/>
          <w:spacing w:val="0"/>
          <w:w w:val="100"/>
          <w:sz w:val="24"/>
          <w:highlight w:val="none"/>
          <w:lang w:val="en-US" w:eastAsia="zh-CN"/>
        </w:rPr>
      </w:pPr>
      <w:r>
        <w:rPr>
          <w:rFonts w:hint="default" w:ascii="宋体" w:hAnsi="宋体" w:eastAsia="宋体" w:cs="宋体"/>
          <w:b w:val="0"/>
          <w:i w:val="0"/>
          <w:caps w:val="0"/>
          <w:spacing w:val="0"/>
          <w:w w:val="100"/>
          <w:sz w:val="24"/>
          <w:highlight w:val="none"/>
          <w:lang w:val="en-US" w:eastAsia="zh-CN"/>
        </w:rPr>
        <w:t>四、我方承诺遵守《</w:t>
      </w:r>
      <w:r>
        <w:rPr>
          <w:rFonts w:hint="eastAsia" w:ascii="宋体" w:hAnsi="宋体" w:eastAsia="宋体" w:cs="宋体"/>
          <w:sz w:val="24"/>
          <w:szCs w:val="24"/>
          <w:highlight w:val="none"/>
        </w:rPr>
        <w:t>中华人民共和国政府采购法</w:t>
      </w:r>
      <w:r>
        <w:rPr>
          <w:rFonts w:hint="default" w:ascii="宋体" w:hAnsi="宋体" w:eastAsia="宋体" w:cs="宋体"/>
          <w:b w:val="0"/>
          <w:i w:val="0"/>
          <w:caps w:val="0"/>
          <w:spacing w:val="0"/>
          <w:w w:val="100"/>
          <w:sz w:val="24"/>
          <w:highlight w:val="none"/>
          <w:lang w:val="en-US" w:eastAsia="zh-CN"/>
        </w:rPr>
        <w:t>》的有关规定，保证在获得</w:t>
      </w:r>
      <w:r>
        <w:rPr>
          <w:rFonts w:hint="eastAsia" w:cs="宋体"/>
          <w:b w:val="0"/>
          <w:i w:val="0"/>
          <w:caps w:val="0"/>
          <w:spacing w:val="0"/>
          <w:w w:val="100"/>
          <w:sz w:val="24"/>
          <w:highlight w:val="none"/>
          <w:lang w:val="en-US" w:eastAsia="zh-CN"/>
        </w:rPr>
        <w:t>中标</w:t>
      </w:r>
      <w:r>
        <w:rPr>
          <w:rFonts w:hint="default" w:ascii="宋体" w:hAnsi="宋体" w:eastAsia="宋体" w:cs="宋体"/>
          <w:b w:val="0"/>
          <w:i w:val="0"/>
          <w:caps w:val="0"/>
          <w:spacing w:val="0"/>
          <w:w w:val="100"/>
          <w:sz w:val="24"/>
          <w:highlight w:val="none"/>
          <w:lang w:val="en-US" w:eastAsia="zh-CN"/>
        </w:rPr>
        <w:t>资格后，按照</w:t>
      </w:r>
      <w:r>
        <w:rPr>
          <w:rFonts w:hint="eastAsia" w:cs="宋体"/>
          <w:b w:val="0"/>
          <w:i w:val="0"/>
          <w:caps w:val="0"/>
          <w:spacing w:val="0"/>
          <w:w w:val="100"/>
          <w:sz w:val="24"/>
          <w:highlight w:val="none"/>
          <w:lang w:val="en-US" w:eastAsia="zh-CN"/>
        </w:rPr>
        <w:t>招标</w:t>
      </w:r>
      <w:r>
        <w:rPr>
          <w:rFonts w:hint="eastAsia" w:ascii="宋体" w:hAnsi="宋体" w:eastAsia="宋体" w:cs="宋体"/>
          <w:b w:val="0"/>
          <w:i w:val="0"/>
          <w:caps w:val="0"/>
          <w:spacing w:val="0"/>
          <w:w w:val="100"/>
          <w:sz w:val="24"/>
          <w:highlight w:val="none"/>
          <w:lang w:val="en-US" w:eastAsia="zh-CN"/>
        </w:rPr>
        <w:t>文件</w:t>
      </w:r>
      <w:r>
        <w:rPr>
          <w:rFonts w:hint="default" w:ascii="宋体" w:hAnsi="宋体" w:eastAsia="宋体" w:cs="宋体"/>
          <w:b w:val="0"/>
          <w:i w:val="0"/>
          <w:caps w:val="0"/>
          <w:spacing w:val="0"/>
          <w:w w:val="100"/>
          <w:sz w:val="24"/>
          <w:highlight w:val="none"/>
          <w:lang w:val="en-US" w:eastAsia="zh-CN"/>
        </w:rPr>
        <w:t>确定的事项签订政府采购合同，履行双方所签订的合同，并承担合同规定的责任和义务。</w:t>
      </w:r>
    </w:p>
    <w:p>
      <w:pPr>
        <w:snapToGrid w:val="0"/>
        <w:spacing w:before="0" w:beforeAutospacing="0" w:after="0" w:afterAutospacing="0" w:line="360" w:lineRule="auto"/>
        <w:ind w:left="480" w:leftChars="200" w:right="910" w:rightChars="379" w:firstLine="480" w:firstLineChars="200"/>
        <w:jc w:val="left"/>
        <w:textAlignment w:val="baseline"/>
        <w:rPr>
          <w:rFonts w:hint="default" w:ascii="宋体" w:hAnsi="宋体" w:eastAsia="宋体" w:cs="宋体"/>
          <w:b w:val="0"/>
          <w:i w:val="0"/>
          <w:caps w:val="0"/>
          <w:spacing w:val="0"/>
          <w:w w:val="100"/>
          <w:sz w:val="24"/>
          <w:highlight w:val="none"/>
          <w:lang w:val="en-US" w:eastAsia="zh-CN"/>
        </w:rPr>
      </w:pPr>
    </w:p>
    <w:p>
      <w:pPr>
        <w:snapToGrid w:val="0"/>
        <w:spacing w:before="0" w:beforeAutospacing="0" w:after="0" w:afterAutospacing="0" w:line="360" w:lineRule="auto"/>
        <w:ind w:left="480" w:leftChars="200" w:right="910" w:rightChars="379" w:firstLine="480" w:firstLineChars="200"/>
        <w:jc w:val="left"/>
        <w:textAlignment w:val="baseline"/>
        <w:rPr>
          <w:rFonts w:hint="eastAsia" w:ascii="宋体" w:hAnsi="宋体" w:eastAsia="宋体" w:cs="宋体"/>
          <w:b w:val="0"/>
          <w:i w:val="0"/>
          <w:caps w:val="0"/>
          <w:spacing w:val="0"/>
          <w:w w:val="100"/>
          <w:sz w:val="24"/>
          <w:highlight w:val="none"/>
          <w:lang w:val="en-US" w:eastAsia="zh-CN"/>
        </w:rPr>
      </w:pPr>
      <w:r>
        <w:rPr>
          <w:rFonts w:hint="eastAsia" w:cs="宋体"/>
          <w:b w:val="0"/>
          <w:i w:val="0"/>
          <w:caps w:val="0"/>
          <w:spacing w:val="0"/>
          <w:w w:val="100"/>
          <w:sz w:val="24"/>
          <w:highlight w:val="none"/>
          <w:lang w:val="en-US" w:eastAsia="zh-CN"/>
        </w:rPr>
        <w:t>投标人</w:t>
      </w:r>
      <w:r>
        <w:rPr>
          <w:rFonts w:hint="eastAsia" w:ascii="宋体" w:hAnsi="宋体" w:eastAsia="宋体" w:cs="宋体"/>
          <w:b w:val="0"/>
          <w:i w:val="0"/>
          <w:caps w:val="0"/>
          <w:spacing w:val="0"/>
          <w:w w:val="100"/>
          <w:sz w:val="24"/>
          <w:highlight w:val="none"/>
          <w:lang w:val="en-US" w:eastAsia="zh-CN"/>
        </w:rPr>
        <w:t>：                                      （盖章）</w:t>
      </w:r>
    </w:p>
    <w:p>
      <w:pPr>
        <w:snapToGrid w:val="0"/>
        <w:spacing w:before="0" w:beforeAutospacing="0" w:after="0" w:afterAutospacing="0" w:line="360" w:lineRule="auto"/>
        <w:ind w:left="480" w:leftChars="200" w:right="910" w:rightChars="379" w:firstLine="480" w:firstLineChars="200"/>
        <w:jc w:val="left"/>
        <w:textAlignment w:val="baseline"/>
        <w:rPr>
          <w:rFonts w:hint="eastAsia" w:ascii="宋体" w:hAnsi="宋体" w:eastAsia="宋体" w:cs="宋体"/>
          <w:b w:val="0"/>
          <w:i w:val="0"/>
          <w:caps w:val="0"/>
          <w:spacing w:val="0"/>
          <w:w w:val="100"/>
          <w:sz w:val="24"/>
          <w:highlight w:val="none"/>
          <w:lang w:val="en-US" w:eastAsia="zh-CN"/>
        </w:rPr>
      </w:pPr>
      <w:r>
        <w:rPr>
          <w:rFonts w:hint="eastAsia" w:ascii="宋体" w:hAnsi="宋体" w:eastAsia="宋体" w:cs="宋体"/>
          <w:b w:val="0"/>
          <w:i w:val="0"/>
          <w:caps w:val="0"/>
          <w:spacing w:val="0"/>
          <w:w w:val="100"/>
          <w:sz w:val="24"/>
          <w:highlight w:val="none"/>
          <w:lang w:val="en-US" w:eastAsia="zh-CN"/>
        </w:rPr>
        <w:t>法定代表人或法人授权代表人：                  （签字或盖章）</w:t>
      </w:r>
    </w:p>
    <w:p>
      <w:pPr>
        <w:snapToGrid w:val="0"/>
        <w:spacing w:before="0" w:beforeAutospacing="0" w:after="0" w:afterAutospacing="0" w:line="360" w:lineRule="auto"/>
        <w:ind w:left="480" w:leftChars="200" w:right="910" w:rightChars="379" w:firstLine="480" w:firstLineChars="200"/>
        <w:jc w:val="left"/>
        <w:textAlignment w:val="baseline"/>
        <w:rPr>
          <w:rFonts w:hint="default"/>
          <w:b w:val="0"/>
          <w:i w:val="0"/>
          <w:caps w:val="0"/>
          <w:spacing w:val="0"/>
          <w:w w:val="100"/>
          <w:sz w:val="20"/>
          <w:highlight w:val="none"/>
          <w:lang w:val="en-US" w:eastAsia="zh-CN"/>
        </w:rPr>
      </w:pPr>
      <w:r>
        <w:rPr>
          <w:rFonts w:hint="eastAsia" w:ascii="宋体" w:hAnsi="宋体" w:eastAsia="宋体" w:cs="宋体"/>
          <w:b w:val="0"/>
          <w:i w:val="0"/>
          <w:caps w:val="0"/>
          <w:spacing w:val="0"/>
          <w:w w:val="100"/>
          <w:sz w:val="24"/>
          <w:highlight w:val="none"/>
          <w:lang w:val="en-US" w:eastAsia="zh-CN"/>
        </w:rPr>
        <w:t>日  期：     年    月    日</w:t>
      </w:r>
      <w:r>
        <w:rPr>
          <w:b w:val="0"/>
          <w:i w:val="0"/>
          <w:caps w:val="0"/>
          <w:spacing w:val="0"/>
          <w:w w:val="100"/>
          <w:sz w:val="20"/>
          <w:highlight w:val="none"/>
        </w:rPr>
        <w:br w:type="page"/>
      </w:r>
    </w:p>
    <w:p>
      <w:pPr>
        <w:snapToGrid w:val="0"/>
        <w:spacing w:before="0" w:beforeAutospacing="0" w:after="0" w:afterAutospacing="0" w:line="360" w:lineRule="auto"/>
        <w:jc w:val="left"/>
        <w:textAlignment w:val="baseline"/>
        <w:rPr>
          <w:rFonts w:hint="default"/>
          <w:b/>
          <w:bCs/>
          <w:i w:val="0"/>
          <w:caps w:val="0"/>
          <w:spacing w:val="0"/>
          <w:w w:val="100"/>
          <w:sz w:val="28"/>
          <w:szCs w:val="28"/>
          <w:highlight w:val="none"/>
          <w:lang w:val="en-US" w:eastAsia="zh-CN"/>
        </w:rPr>
      </w:pPr>
    </w:p>
    <w:p>
      <w:pPr>
        <w:pStyle w:val="6"/>
        <w:ind w:left="2"/>
        <w:outlineLvl w:val="0"/>
        <w:rPr>
          <w:highlight w:val="none"/>
        </w:rPr>
      </w:pPr>
      <w:bookmarkStart w:id="149" w:name="_Toc25820"/>
      <w:bookmarkStart w:id="150" w:name="_Toc774_WPSOffice_Level1"/>
      <w:bookmarkStart w:id="151" w:name="_Toc15301"/>
      <w:bookmarkStart w:id="152" w:name="_Toc30016"/>
      <w:r>
        <w:rPr>
          <w:rFonts w:hint="eastAsia"/>
          <w:highlight w:val="none"/>
          <w:lang w:val="en-US" w:eastAsia="zh-CN"/>
        </w:rPr>
        <w:t>三</w:t>
      </w:r>
      <w:r>
        <w:rPr>
          <w:rFonts w:hint="eastAsia"/>
          <w:highlight w:val="none"/>
          <w:lang w:eastAsia="zh-CN"/>
        </w:rPr>
        <w:t>、</w:t>
      </w:r>
      <w:r>
        <w:rPr>
          <w:highlight w:val="none"/>
        </w:rPr>
        <w:t>法定代表人身份证明</w:t>
      </w:r>
      <w:bookmarkEnd w:id="149"/>
      <w:bookmarkEnd w:id="150"/>
      <w:bookmarkEnd w:id="151"/>
      <w:bookmarkEnd w:id="152"/>
    </w:p>
    <w:p>
      <w:pPr>
        <w:pStyle w:val="12"/>
        <w:rPr>
          <w:b/>
          <w:sz w:val="32"/>
          <w:highlight w:val="none"/>
        </w:rPr>
      </w:pPr>
    </w:p>
    <w:p>
      <w:pPr>
        <w:pStyle w:val="12"/>
        <w:tabs>
          <w:tab w:val="left" w:pos="6212"/>
        </w:tabs>
        <w:spacing w:before="261"/>
        <w:ind w:left="154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名称</w:t>
      </w:r>
      <w:r>
        <w:rPr>
          <w:rFonts w:hint="eastAsia" w:asciiTheme="minorEastAsia" w:hAnsiTheme="minorEastAsia" w:eastAsiaTheme="minorEastAsia" w:cstheme="minorEastAsia"/>
          <w:w w:val="95"/>
          <w:sz w:val="24"/>
          <w:szCs w:val="24"/>
          <w:highlight w:val="none"/>
        </w:rPr>
        <w:t>：</w:t>
      </w:r>
      <w:r>
        <w:rPr>
          <w:rFonts w:hint="eastAsia" w:asciiTheme="minorEastAsia" w:hAnsiTheme="minorEastAsia" w:eastAsiaTheme="minorEastAsia" w:cstheme="minorEastAsia"/>
          <w:w w:val="95"/>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p>
    <w:p>
      <w:pPr>
        <w:pStyle w:val="12"/>
        <w:spacing w:before="8"/>
        <w:rPr>
          <w:rFonts w:hint="eastAsia" w:asciiTheme="minorEastAsia" w:hAnsiTheme="minorEastAsia" w:eastAsiaTheme="minorEastAsia" w:cstheme="minorEastAsia"/>
          <w:sz w:val="24"/>
          <w:szCs w:val="24"/>
          <w:highlight w:val="none"/>
        </w:rPr>
      </w:pPr>
    </w:p>
    <w:p>
      <w:pPr>
        <w:pStyle w:val="12"/>
        <w:tabs>
          <w:tab w:val="left" w:pos="6212"/>
        </w:tabs>
        <w:spacing w:before="76"/>
        <w:ind w:left="154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单位性质</w:t>
      </w:r>
      <w:r>
        <w:rPr>
          <w:rFonts w:hint="eastAsia" w:asciiTheme="minorEastAsia" w:hAnsiTheme="minorEastAsia" w:eastAsiaTheme="minorEastAsia" w:cstheme="minorEastAsia"/>
          <w:w w:val="95"/>
          <w:sz w:val="24"/>
          <w:szCs w:val="24"/>
          <w:highlight w:val="none"/>
        </w:rPr>
        <w:t>：</w:t>
      </w:r>
      <w:r>
        <w:rPr>
          <w:rFonts w:hint="eastAsia" w:asciiTheme="minorEastAsia" w:hAnsiTheme="minorEastAsia" w:eastAsiaTheme="minorEastAsia" w:cstheme="minorEastAsia"/>
          <w:w w:val="95"/>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p>
    <w:p>
      <w:pPr>
        <w:pStyle w:val="12"/>
        <w:spacing w:before="8"/>
        <w:rPr>
          <w:rFonts w:hint="eastAsia" w:asciiTheme="minorEastAsia" w:hAnsiTheme="minorEastAsia" w:eastAsiaTheme="minorEastAsia" w:cstheme="minorEastAsia"/>
          <w:sz w:val="24"/>
          <w:szCs w:val="24"/>
          <w:highlight w:val="none"/>
        </w:rPr>
      </w:pPr>
    </w:p>
    <w:p>
      <w:pPr>
        <w:pStyle w:val="12"/>
        <w:tabs>
          <w:tab w:val="left" w:pos="6107"/>
        </w:tabs>
        <w:spacing w:before="76"/>
        <w:ind w:left="154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地址</w:t>
      </w:r>
      <w:r>
        <w:rPr>
          <w:rFonts w:hint="eastAsia" w:asciiTheme="minorEastAsia" w:hAnsiTheme="minorEastAsia" w:eastAsiaTheme="minorEastAsia" w:cstheme="minorEastAsia"/>
          <w:w w:val="95"/>
          <w:sz w:val="24"/>
          <w:szCs w:val="24"/>
          <w:highlight w:val="none"/>
        </w:rPr>
        <w:t>：</w:t>
      </w:r>
      <w:r>
        <w:rPr>
          <w:rFonts w:hint="eastAsia" w:asciiTheme="minorEastAsia" w:hAnsiTheme="minorEastAsia" w:eastAsiaTheme="minorEastAsia" w:cstheme="minorEastAsia"/>
          <w:w w:val="95"/>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p>
    <w:p>
      <w:pPr>
        <w:pStyle w:val="12"/>
        <w:spacing w:before="8"/>
        <w:rPr>
          <w:rFonts w:hint="eastAsia" w:asciiTheme="minorEastAsia" w:hAnsiTheme="minorEastAsia" w:eastAsiaTheme="minorEastAsia" w:cstheme="minorEastAsia"/>
          <w:sz w:val="24"/>
          <w:szCs w:val="24"/>
          <w:highlight w:val="none"/>
        </w:rPr>
      </w:pPr>
    </w:p>
    <w:p>
      <w:pPr>
        <w:pStyle w:val="12"/>
        <w:tabs>
          <w:tab w:val="left" w:pos="3430"/>
          <w:tab w:val="left" w:pos="4061"/>
          <w:tab w:val="left" w:pos="4584"/>
        </w:tabs>
        <w:spacing w:before="76"/>
        <w:ind w:left="154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成立时间：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日</w:t>
      </w:r>
    </w:p>
    <w:p>
      <w:pPr>
        <w:pStyle w:val="12"/>
        <w:spacing w:before="7"/>
        <w:rPr>
          <w:rFonts w:hint="eastAsia" w:asciiTheme="minorEastAsia" w:hAnsiTheme="minorEastAsia" w:eastAsiaTheme="minorEastAsia" w:cstheme="minorEastAsia"/>
          <w:sz w:val="24"/>
          <w:szCs w:val="24"/>
          <w:highlight w:val="none"/>
        </w:rPr>
      </w:pPr>
    </w:p>
    <w:p>
      <w:pPr>
        <w:pStyle w:val="12"/>
        <w:tabs>
          <w:tab w:val="left" w:pos="6001"/>
        </w:tabs>
        <w:ind w:left="154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经营期限</w:t>
      </w:r>
      <w:r>
        <w:rPr>
          <w:rFonts w:hint="eastAsia" w:asciiTheme="minorEastAsia" w:hAnsiTheme="minorEastAsia" w:eastAsiaTheme="minorEastAsia" w:cstheme="minorEastAsia"/>
          <w:w w:val="95"/>
          <w:sz w:val="24"/>
          <w:szCs w:val="24"/>
          <w:highlight w:val="none"/>
        </w:rPr>
        <w:t>：</w:t>
      </w:r>
      <w:r>
        <w:rPr>
          <w:rFonts w:hint="eastAsia" w:asciiTheme="minorEastAsia" w:hAnsiTheme="minorEastAsia" w:eastAsiaTheme="minorEastAsia" w:cstheme="minorEastAsia"/>
          <w:w w:val="95"/>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p>
    <w:p>
      <w:pPr>
        <w:pStyle w:val="12"/>
        <w:spacing w:before="8"/>
        <w:rPr>
          <w:rFonts w:hint="eastAsia" w:asciiTheme="minorEastAsia" w:hAnsiTheme="minorEastAsia" w:eastAsiaTheme="minorEastAsia" w:cstheme="minorEastAsia"/>
          <w:sz w:val="24"/>
          <w:szCs w:val="24"/>
          <w:highlight w:val="none"/>
        </w:rPr>
      </w:pPr>
    </w:p>
    <w:p>
      <w:pPr>
        <w:pStyle w:val="12"/>
        <w:tabs>
          <w:tab w:val="left" w:pos="3324"/>
          <w:tab w:val="left" w:pos="4795"/>
          <w:tab w:val="left" w:pos="5844"/>
          <w:tab w:val="left" w:pos="7261"/>
        </w:tabs>
        <w:spacing w:before="76"/>
        <w:ind w:left="154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姓名：</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性别：</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年龄：</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职务：</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p>
    <w:p>
      <w:pPr>
        <w:pStyle w:val="12"/>
        <w:spacing w:before="8"/>
        <w:rPr>
          <w:rFonts w:hint="eastAsia" w:asciiTheme="minorEastAsia" w:hAnsiTheme="minorEastAsia" w:eastAsiaTheme="minorEastAsia" w:cstheme="minorEastAsia"/>
          <w:sz w:val="24"/>
          <w:szCs w:val="24"/>
          <w:highlight w:val="none"/>
        </w:rPr>
      </w:pPr>
    </w:p>
    <w:p>
      <w:pPr>
        <w:pStyle w:val="12"/>
        <w:tabs>
          <w:tab w:val="left" w:pos="5110"/>
        </w:tabs>
        <w:spacing w:before="76" w:line="417" w:lineRule="auto"/>
        <w:ind w:left="1961" w:right="1070" w:rightChars="0" w:hanging="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系</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名称）的法定代表人</w:t>
      </w:r>
      <w:r>
        <w:rPr>
          <w:rFonts w:hint="eastAsia" w:asciiTheme="minorEastAsia" w:hAnsiTheme="minorEastAsia" w:eastAsiaTheme="minorEastAsia" w:cstheme="minorEastAsia"/>
          <w:spacing w:val="-10"/>
          <w:sz w:val="24"/>
          <w:szCs w:val="24"/>
          <w:highlight w:val="none"/>
        </w:rPr>
        <w:t>。</w:t>
      </w:r>
      <w:r>
        <w:rPr>
          <w:rFonts w:hint="eastAsia" w:asciiTheme="minorEastAsia" w:hAnsiTheme="minorEastAsia" w:eastAsiaTheme="minorEastAsia" w:cstheme="minorEastAsia"/>
          <w:sz w:val="24"/>
          <w:szCs w:val="24"/>
          <w:highlight w:val="none"/>
        </w:rPr>
        <w:t>特此证明。</w:t>
      </w:r>
    </w:p>
    <w:p>
      <w:pPr>
        <w:pStyle w:val="12"/>
        <w:spacing w:line="269" w:lineRule="exact"/>
        <w:ind w:left="154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附：法定代表人身份证复印件</w:t>
      </w:r>
    </w:p>
    <w:p>
      <w:pPr>
        <w:pStyle w:val="12"/>
        <w:rPr>
          <w:rFonts w:hint="eastAsia" w:asciiTheme="minorEastAsia" w:hAnsiTheme="minorEastAsia" w:eastAsiaTheme="minorEastAsia" w:cstheme="minorEastAsia"/>
          <w:sz w:val="24"/>
          <w:szCs w:val="24"/>
          <w:highlight w:val="none"/>
        </w:rPr>
      </w:pPr>
    </w:p>
    <w:p>
      <w:pPr>
        <w:pStyle w:val="12"/>
        <w:rPr>
          <w:rFonts w:hint="eastAsia" w:asciiTheme="minorEastAsia" w:hAnsiTheme="minorEastAsia" w:eastAsiaTheme="minorEastAsia" w:cstheme="minorEastAsia"/>
          <w:sz w:val="24"/>
          <w:szCs w:val="24"/>
          <w:highlight w:val="none"/>
        </w:rPr>
      </w:pPr>
    </w:p>
    <w:p>
      <w:pPr>
        <w:pStyle w:val="12"/>
        <w:rPr>
          <w:rFonts w:hint="eastAsia" w:asciiTheme="minorEastAsia" w:hAnsiTheme="minorEastAsia" w:eastAsiaTheme="minorEastAsia" w:cstheme="minorEastAsia"/>
          <w:sz w:val="24"/>
          <w:szCs w:val="24"/>
          <w:highlight w:val="none"/>
        </w:rPr>
      </w:pPr>
    </w:p>
    <w:p>
      <w:pPr>
        <w:pStyle w:val="12"/>
        <w:spacing w:before="7"/>
        <w:rPr>
          <w:rFonts w:hint="eastAsia" w:asciiTheme="minorEastAsia" w:hAnsiTheme="minorEastAsia" w:eastAsiaTheme="minorEastAsia" w:cstheme="minorEastAsia"/>
          <w:sz w:val="24"/>
          <w:szCs w:val="24"/>
          <w:highlight w:val="none"/>
        </w:rPr>
      </w:pPr>
    </w:p>
    <w:p>
      <w:pPr>
        <w:pStyle w:val="12"/>
        <w:tabs>
          <w:tab w:val="left" w:pos="7644"/>
          <w:tab w:val="left" w:pos="8470"/>
        </w:tabs>
        <w:spacing w:line="417" w:lineRule="auto"/>
        <w:ind w:left="5336" w:right="1015" w:hanging="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（盖章</w:t>
      </w:r>
      <w:r>
        <w:rPr>
          <w:rFonts w:hint="eastAsia" w:asciiTheme="minorEastAsia" w:hAnsiTheme="minorEastAsia" w:eastAsiaTheme="minorEastAsia" w:cstheme="minorEastAsia"/>
          <w:spacing w:val="-14"/>
          <w:sz w:val="24"/>
          <w:szCs w:val="24"/>
          <w:highlight w:val="none"/>
        </w:rPr>
        <w:t xml:space="preserve">） </w:t>
      </w:r>
      <w:r>
        <w:rPr>
          <w:rFonts w:hint="eastAsia" w:asciiTheme="minorEastAsia" w:hAnsiTheme="minorEastAsia" w:eastAsiaTheme="minorEastAsia" w:cstheme="minorEastAsia"/>
          <w:spacing w:val="-14"/>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法定代表人</w:t>
      </w:r>
      <w:r>
        <w:rPr>
          <w:rFonts w:hint="eastAsia" w:asciiTheme="minorEastAsia" w:hAnsiTheme="minorEastAsia" w:eastAsiaTheme="minorEastAsia" w:cstheme="minorEastAsia"/>
          <w:sz w:val="24"/>
          <w:szCs w:val="24"/>
          <w:highlight w:val="none"/>
          <w:u w:val="single"/>
        </w:rPr>
        <w:t>：</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（签字或盖章）</w:t>
      </w:r>
    </w:p>
    <w:p>
      <w:pPr>
        <w:pStyle w:val="12"/>
        <w:rPr>
          <w:rFonts w:hint="eastAsia" w:asciiTheme="minorEastAsia" w:hAnsiTheme="minorEastAsia" w:eastAsiaTheme="minorEastAsia" w:cstheme="minorEastAsia"/>
          <w:sz w:val="24"/>
          <w:szCs w:val="24"/>
          <w:highlight w:val="none"/>
        </w:rPr>
      </w:pPr>
    </w:p>
    <w:p>
      <w:pPr>
        <w:pStyle w:val="12"/>
        <w:spacing w:before="7"/>
        <w:rPr>
          <w:rFonts w:hint="eastAsia" w:asciiTheme="minorEastAsia" w:hAnsiTheme="minorEastAsia" w:eastAsiaTheme="minorEastAsia" w:cstheme="minorEastAsia"/>
          <w:sz w:val="24"/>
          <w:szCs w:val="24"/>
          <w:highlight w:val="none"/>
        </w:rPr>
      </w:pPr>
    </w:p>
    <w:p>
      <w:pPr>
        <w:pStyle w:val="12"/>
        <w:tabs>
          <w:tab w:val="left" w:pos="6475"/>
          <w:tab w:val="left" w:pos="7104"/>
          <w:tab w:val="left" w:pos="7841"/>
        </w:tabs>
        <w:ind w:left="563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w w:val="99"/>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日</w:t>
      </w:r>
    </w:p>
    <w:p>
      <w:pPr>
        <w:spacing w:after="0"/>
        <w:rPr>
          <w:sz w:val="24"/>
          <w:szCs w:val="24"/>
          <w:highlight w:val="none"/>
        </w:rPr>
        <w:sectPr>
          <w:headerReference r:id="rId6" w:type="default"/>
          <w:footerReference r:id="rId7" w:type="default"/>
          <w:pgSz w:w="11910" w:h="16840"/>
          <w:pgMar w:top="1520" w:right="580" w:bottom="1160" w:left="580" w:header="0" w:footer="979" w:gutter="0"/>
          <w:cols w:space="720" w:num="1"/>
        </w:sectPr>
      </w:pPr>
    </w:p>
    <w:p>
      <w:pPr>
        <w:snapToGrid w:val="0"/>
        <w:spacing w:before="0" w:beforeAutospacing="0" w:after="0" w:afterAutospacing="0" w:line="360" w:lineRule="auto"/>
        <w:jc w:val="left"/>
        <w:textAlignment w:val="baseline"/>
        <w:rPr>
          <w:rFonts w:hint="default"/>
          <w:b/>
          <w:bCs/>
          <w:i w:val="0"/>
          <w:caps w:val="0"/>
          <w:spacing w:val="0"/>
          <w:w w:val="100"/>
          <w:sz w:val="28"/>
          <w:szCs w:val="28"/>
          <w:highlight w:val="none"/>
          <w:lang w:val="en-US" w:eastAsia="zh-CN"/>
        </w:rPr>
      </w:pPr>
    </w:p>
    <w:p>
      <w:pPr>
        <w:snapToGrid w:val="0"/>
        <w:spacing w:before="0" w:beforeAutospacing="0" w:after="0" w:afterAutospacing="0" w:line="360" w:lineRule="auto"/>
        <w:jc w:val="center"/>
        <w:textAlignment w:val="baseline"/>
        <w:rPr>
          <w:rFonts w:hint="default"/>
          <w:b/>
          <w:bCs/>
          <w:i w:val="0"/>
          <w:caps w:val="0"/>
          <w:spacing w:val="0"/>
          <w:w w:val="100"/>
          <w:sz w:val="28"/>
          <w:szCs w:val="28"/>
          <w:highlight w:val="none"/>
          <w:lang w:val="en-US" w:eastAsia="zh-CN"/>
        </w:rPr>
      </w:pPr>
      <w:r>
        <w:rPr>
          <w:rFonts w:hint="eastAsia"/>
          <w:b/>
          <w:bCs/>
          <w:i w:val="0"/>
          <w:caps w:val="0"/>
          <w:spacing w:val="0"/>
          <w:w w:val="100"/>
          <w:sz w:val="28"/>
          <w:szCs w:val="28"/>
          <w:highlight w:val="none"/>
          <w:lang w:val="en-US" w:eastAsia="zh-CN"/>
        </w:rPr>
        <w:t>法定代表人</w:t>
      </w:r>
      <w:r>
        <w:rPr>
          <w:rFonts w:hint="default"/>
          <w:b/>
          <w:bCs/>
          <w:i w:val="0"/>
          <w:caps w:val="0"/>
          <w:spacing w:val="0"/>
          <w:w w:val="100"/>
          <w:sz w:val="28"/>
          <w:szCs w:val="28"/>
          <w:highlight w:val="none"/>
          <w:lang w:val="en-US" w:eastAsia="zh-CN"/>
        </w:rPr>
        <w:t>授权委托书</w:t>
      </w:r>
    </w:p>
    <w:p>
      <w:pPr>
        <w:snapToGrid w:val="0"/>
        <w:spacing w:before="0" w:beforeAutospacing="0" w:after="0" w:afterAutospacing="0" w:line="360" w:lineRule="auto"/>
        <w:jc w:val="left"/>
        <w:textAlignment w:val="baseline"/>
        <w:rPr>
          <w:rFonts w:hint="default"/>
          <w:b w:val="0"/>
          <w:i w:val="0"/>
          <w:caps w:val="0"/>
          <w:spacing w:val="0"/>
          <w:w w:val="100"/>
          <w:sz w:val="20"/>
          <w:highlight w:val="none"/>
          <w:lang w:val="en-US" w:eastAsia="zh-CN"/>
        </w:rPr>
      </w:pPr>
    </w:p>
    <w:p>
      <w:pPr>
        <w:keepLines w:val="0"/>
        <w:widowControl w:val="0"/>
        <w:snapToGrid w:val="0"/>
        <w:spacing w:before="0" w:beforeAutospacing="0" w:after="0" w:afterAutospacing="0" w:line="480" w:lineRule="auto"/>
        <w:jc w:val="left"/>
        <w:textAlignment w:val="baseline"/>
        <w:rPr>
          <w:rFonts w:hint="default"/>
          <w:b w:val="0"/>
          <w:i w:val="0"/>
          <w:caps w:val="0"/>
          <w:spacing w:val="0"/>
          <w:w w:val="100"/>
          <w:sz w:val="20"/>
          <w:highlight w:val="none"/>
          <w:lang w:val="en-US" w:eastAsia="zh-CN"/>
        </w:rPr>
      </w:pPr>
      <w:r>
        <w:rPr>
          <w:rFonts w:hint="default"/>
          <w:b w:val="0"/>
          <w:i w:val="0"/>
          <w:caps w:val="0"/>
          <w:spacing w:val="0"/>
          <w:w w:val="100"/>
          <w:sz w:val="24"/>
          <w:highlight w:val="none"/>
          <w:u w:val="single"/>
          <w:lang w:val="en-US" w:eastAsia="zh-CN"/>
        </w:rPr>
        <w:t>致</w:t>
      </w:r>
      <w:r>
        <w:rPr>
          <w:rFonts w:hint="eastAsia"/>
          <w:b w:val="0"/>
          <w:i w:val="0"/>
          <w:caps w:val="0"/>
          <w:spacing w:val="0"/>
          <w:w w:val="100"/>
          <w:sz w:val="24"/>
          <w:highlight w:val="none"/>
          <w:u w:val="single"/>
          <w:lang w:val="en-US" w:eastAsia="zh-CN"/>
        </w:rPr>
        <w:t xml:space="preserve">                         </w:t>
      </w:r>
      <w:r>
        <w:rPr>
          <w:rFonts w:hint="default"/>
          <w:b w:val="0"/>
          <w:i w:val="0"/>
          <w:caps w:val="0"/>
          <w:spacing w:val="0"/>
          <w:w w:val="100"/>
          <w:sz w:val="24"/>
          <w:highlight w:val="none"/>
          <w:lang w:val="en-US" w:eastAsia="zh-CN"/>
        </w:rPr>
        <w:t>：</w:t>
      </w:r>
    </w:p>
    <w:p>
      <w:pPr>
        <w:keepLines w:val="0"/>
        <w:widowControl w:val="0"/>
        <w:snapToGrid w:val="0"/>
        <w:spacing w:before="0" w:beforeAutospacing="0" w:after="0" w:afterAutospacing="0" w:line="480" w:lineRule="auto"/>
        <w:jc w:val="left"/>
        <w:textAlignment w:val="baseline"/>
        <w:rPr>
          <w:rFonts w:hint="default"/>
          <w:b w:val="0"/>
          <w:i w:val="0"/>
          <w:caps w:val="0"/>
          <w:spacing w:val="0"/>
          <w:w w:val="100"/>
          <w:sz w:val="20"/>
          <w:highlight w:val="none"/>
          <w:lang w:val="en-US" w:eastAsia="zh-CN"/>
        </w:rPr>
      </w:pPr>
      <w:r>
        <w:rPr>
          <w:rFonts w:hint="default"/>
          <w:b w:val="0"/>
          <w:i w:val="0"/>
          <w:caps w:val="0"/>
          <w:spacing w:val="0"/>
          <w:w w:val="100"/>
          <w:sz w:val="24"/>
          <w:highlight w:val="none"/>
          <w:lang w:val="en-US" w:eastAsia="zh-CN"/>
        </w:rPr>
        <w:t xml:space="preserve">   </w:t>
      </w:r>
      <w:r>
        <w:rPr>
          <w:rFonts w:hint="default"/>
          <w:b w:val="0"/>
          <w:i w:val="0"/>
          <w:caps w:val="0"/>
          <w:spacing w:val="0"/>
          <w:w w:val="100"/>
          <w:sz w:val="24"/>
          <w:highlight w:val="none"/>
          <w:u w:val="single"/>
          <w:lang w:val="en-US" w:eastAsia="zh-CN"/>
        </w:rPr>
        <w:t xml:space="preserve">( </w:t>
      </w:r>
      <w:r>
        <w:rPr>
          <w:rFonts w:hint="eastAsia"/>
          <w:b w:val="0"/>
          <w:i w:val="0"/>
          <w:caps w:val="0"/>
          <w:spacing w:val="0"/>
          <w:w w:val="100"/>
          <w:sz w:val="24"/>
          <w:highlight w:val="none"/>
          <w:u w:val="single"/>
          <w:lang w:val="en-US" w:eastAsia="zh-CN"/>
        </w:rPr>
        <w:t>投标人</w:t>
      </w:r>
      <w:r>
        <w:rPr>
          <w:rFonts w:hint="default"/>
          <w:b w:val="0"/>
          <w:i w:val="0"/>
          <w:caps w:val="0"/>
          <w:spacing w:val="0"/>
          <w:w w:val="100"/>
          <w:sz w:val="24"/>
          <w:highlight w:val="none"/>
          <w:u w:val="single"/>
          <w:lang w:val="en-US" w:eastAsia="zh-CN"/>
        </w:rPr>
        <w:t xml:space="preserve">全称)  </w:t>
      </w:r>
      <w:r>
        <w:rPr>
          <w:rFonts w:hint="default"/>
          <w:b w:val="0"/>
          <w:i w:val="0"/>
          <w:caps w:val="0"/>
          <w:spacing w:val="0"/>
          <w:w w:val="100"/>
          <w:sz w:val="24"/>
          <w:highlight w:val="none"/>
          <w:lang w:val="en-US" w:eastAsia="zh-CN"/>
        </w:rPr>
        <w:t>法定代表人</w:t>
      </w:r>
      <w:r>
        <w:rPr>
          <w:rFonts w:hint="default"/>
          <w:b w:val="0"/>
          <w:i w:val="0"/>
          <w:caps w:val="0"/>
          <w:spacing w:val="0"/>
          <w:w w:val="100"/>
          <w:sz w:val="24"/>
          <w:highlight w:val="none"/>
          <w:u w:val="single"/>
          <w:lang w:val="en-US" w:eastAsia="zh-CN"/>
        </w:rPr>
        <w:t xml:space="preserve">  (</w:t>
      </w:r>
      <w:r>
        <w:rPr>
          <w:rFonts w:hint="eastAsia"/>
          <w:b w:val="0"/>
          <w:i w:val="0"/>
          <w:caps w:val="0"/>
          <w:spacing w:val="0"/>
          <w:w w:val="100"/>
          <w:sz w:val="24"/>
          <w:highlight w:val="none"/>
          <w:u w:val="single"/>
          <w:lang w:val="en-US" w:eastAsia="zh-CN"/>
        </w:rPr>
        <w:t>法定代表人</w:t>
      </w:r>
      <w:r>
        <w:rPr>
          <w:rFonts w:hint="default"/>
          <w:b w:val="0"/>
          <w:i w:val="0"/>
          <w:caps w:val="0"/>
          <w:spacing w:val="0"/>
          <w:w w:val="100"/>
          <w:sz w:val="24"/>
          <w:highlight w:val="none"/>
          <w:u w:val="single"/>
          <w:lang w:val="en-US" w:eastAsia="zh-CN"/>
        </w:rPr>
        <w:t xml:space="preserve">姓名)    </w:t>
      </w:r>
      <w:r>
        <w:rPr>
          <w:rFonts w:hint="default"/>
          <w:b w:val="0"/>
          <w:i w:val="0"/>
          <w:caps w:val="0"/>
          <w:spacing w:val="0"/>
          <w:w w:val="100"/>
          <w:sz w:val="24"/>
          <w:highlight w:val="none"/>
          <w:lang w:val="en-US" w:eastAsia="zh-CN"/>
        </w:rPr>
        <w:t>授权</w:t>
      </w:r>
      <w:r>
        <w:rPr>
          <w:rFonts w:hint="default"/>
          <w:b w:val="0"/>
          <w:i w:val="0"/>
          <w:caps w:val="0"/>
          <w:spacing w:val="0"/>
          <w:w w:val="100"/>
          <w:sz w:val="24"/>
          <w:highlight w:val="none"/>
          <w:u w:val="single"/>
          <w:lang w:val="en-US" w:eastAsia="zh-CN"/>
        </w:rPr>
        <w:t>（</w:t>
      </w:r>
      <w:r>
        <w:rPr>
          <w:rFonts w:hint="eastAsia"/>
          <w:b w:val="0"/>
          <w:i w:val="0"/>
          <w:caps w:val="0"/>
          <w:spacing w:val="0"/>
          <w:w w:val="100"/>
          <w:sz w:val="24"/>
          <w:highlight w:val="none"/>
          <w:u w:val="single"/>
          <w:lang w:val="en-US" w:eastAsia="zh-CN"/>
        </w:rPr>
        <w:t>授权代表人</w:t>
      </w:r>
      <w:r>
        <w:rPr>
          <w:rFonts w:hint="default"/>
          <w:b w:val="0"/>
          <w:i w:val="0"/>
          <w:caps w:val="0"/>
          <w:spacing w:val="0"/>
          <w:w w:val="100"/>
          <w:sz w:val="24"/>
          <w:highlight w:val="none"/>
          <w:u w:val="single"/>
          <w:lang w:val="en-US" w:eastAsia="zh-CN"/>
        </w:rPr>
        <w:t>姓名）</w:t>
      </w:r>
      <w:r>
        <w:rPr>
          <w:rFonts w:hint="default"/>
          <w:b w:val="0"/>
          <w:i w:val="0"/>
          <w:caps w:val="0"/>
          <w:spacing w:val="0"/>
          <w:w w:val="100"/>
          <w:sz w:val="24"/>
          <w:highlight w:val="none"/>
          <w:lang w:val="en-US" w:eastAsia="zh-CN"/>
        </w:rPr>
        <w:t>为全权代表，参加贵处组织的</w:t>
      </w:r>
      <w:r>
        <w:rPr>
          <w:rFonts w:hint="default"/>
          <w:b w:val="0"/>
          <w:i w:val="0"/>
          <w:caps w:val="0"/>
          <w:spacing w:val="0"/>
          <w:w w:val="100"/>
          <w:sz w:val="24"/>
          <w:highlight w:val="none"/>
          <w:u w:val="single"/>
          <w:lang w:val="en-US" w:eastAsia="zh-CN"/>
        </w:rPr>
        <w:t xml:space="preserve">                                      </w:t>
      </w:r>
      <w:r>
        <w:rPr>
          <w:rFonts w:hint="default"/>
          <w:b w:val="0"/>
          <w:i w:val="0"/>
          <w:caps w:val="0"/>
          <w:spacing w:val="0"/>
          <w:w w:val="100"/>
          <w:sz w:val="24"/>
          <w:highlight w:val="none"/>
          <w:lang w:val="en-US" w:eastAsia="zh-CN"/>
        </w:rPr>
        <w:t>项目，全权处理</w:t>
      </w:r>
      <w:r>
        <w:rPr>
          <w:rFonts w:hint="eastAsia"/>
          <w:b w:val="0"/>
          <w:i w:val="0"/>
          <w:caps w:val="0"/>
          <w:spacing w:val="0"/>
          <w:w w:val="100"/>
          <w:sz w:val="24"/>
          <w:highlight w:val="none"/>
          <w:lang w:val="en-US" w:eastAsia="zh-CN"/>
        </w:rPr>
        <w:t>投标</w:t>
      </w:r>
      <w:r>
        <w:rPr>
          <w:rFonts w:hint="default"/>
          <w:b w:val="0"/>
          <w:i w:val="0"/>
          <w:caps w:val="0"/>
          <w:spacing w:val="0"/>
          <w:w w:val="100"/>
          <w:sz w:val="24"/>
          <w:highlight w:val="none"/>
          <w:lang w:val="en-US" w:eastAsia="zh-CN"/>
        </w:rPr>
        <w:t>活动中的一切事宜。</w:t>
      </w:r>
    </w:p>
    <w:p>
      <w:pPr>
        <w:keepLines w:val="0"/>
        <w:widowControl w:val="0"/>
        <w:snapToGrid w:val="0"/>
        <w:spacing w:before="0" w:beforeAutospacing="0" w:after="0" w:afterAutospacing="0" w:line="480" w:lineRule="auto"/>
        <w:jc w:val="left"/>
        <w:textAlignment w:val="baseline"/>
        <w:rPr>
          <w:rFonts w:hint="default"/>
          <w:b w:val="0"/>
          <w:i w:val="0"/>
          <w:caps w:val="0"/>
          <w:spacing w:val="0"/>
          <w:w w:val="100"/>
          <w:sz w:val="20"/>
          <w:highlight w:val="none"/>
          <w:lang w:val="en-US" w:eastAsia="zh-CN"/>
        </w:rPr>
      </w:pPr>
    </w:p>
    <w:p>
      <w:pPr>
        <w:keepLines w:val="0"/>
        <w:widowControl w:val="0"/>
        <w:snapToGrid w:val="0"/>
        <w:spacing w:before="0" w:beforeAutospacing="0" w:after="0" w:afterAutospacing="0" w:line="480" w:lineRule="auto"/>
        <w:jc w:val="center"/>
        <w:textAlignment w:val="baseline"/>
        <w:rPr>
          <w:rFonts w:hint="default"/>
          <w:b w:val="0"/>
          <w:i w:val="0"/>
          <w:caps w:val="0"/>
          <w:spacing w:val="0"/>
          <w:w w:val="100"/>
          <w:sz w:val="20"/>
          <w:highlight w:val="none"/>
          <w:lang w:val="en-US" w:eastAsia="zh-CN"/>
        </w:rPr>
      </w:pPr>
      <w:r>
        <w:rPr>
          <w:rFonts w:hint="default"/>
          <w:b w:val="0"/>
          <w:i w:val="0"/>
          <w:caps w:val="0"/>
          <w:spacing w:val="0"/>
          <w:w w:val="100"/>
          <w:sz w:val="24"/>
          <w:highlight w:val="none"/>
          <w:lang w:val="en-US" w:eastAsia="zh-CN"/>
        </w:rPr>
        <w:t>（附</w:t>
      </w:r>
      <w:r>
        <w:rPr>
          <w:rFonts w:hint="eastAsia"/>
          <w:b w:val="0"/>
          <w:i w:val="0"/>
          <w:caps w:val="0"/>
          <w:spacing w:val="0"/>
          <w:w w:val="100"/>
          <w:sz w:val="24"/>
          <w:highlight w:val="none"/>
          <w:lang w:val="en-US" w:eastAsia="zh-CN"/>
        </w:rPr>
        <w:t>法定代表人、授权代表人</w:t>
      </w:r>
      <w:r>
        <w:rPr>
          <w:rFonts w:hint="default"/>
          <w:b w:val="0"/>
          <w:i w:val="0"/>
          <w:caps w:val="0"/>
          <w:spacing w:val="0"/>
          <w:w w:val="100"/>
          <w:sz w:val="24"/>
          <w:highlight w:val="none"/>
          <w:lang w:val="en-US" w:eastAsia="zh-CN"/>
        </w:rPr>
        <w:t>身份证复印件正反面，禁止胶水粘贴）</w:t>
      </w:r>
    </w:p>
    <w:p>
      <w:pPr>
        <w:snapToGrid w:val="0"/>
        <w:spacing w:before="0" w:beforeAutospacing="0" w:after="0" w:afterAutospacing="0" w:line="360" w:lineRule="auto"/>
        <w:jc w:val="left"/>
        <w:textAlignment w:val="baseline"/>
        <w:rPr>
          <w:rFonts w:hint="default"/>
          <w:b w:val="0"/>
          <w:i w:val="0"/>
          <w:caps w:val="0"/>
          <w:spacing w:val="0"/>
          <w:w w:val="100"/>
          <w:sz w:val="20"/>
          <w:highlight w:val="none"/>
          <w:lang w:val="en-US" w:eastAsia="zh-CN"/>
        </w:rPr>
      </w:pPr>
    </w:p>
    <w:p>
      <w:pPr>
        <w:snapToGrid w:val="0"/>
        <w:spacing w:before="0" w:beforeAutospacing="0" w:after="0" w:afterAutospacing="0" w:line="360" w:lineRule="auto"/>
        <w:jc w:val="left"/>
        <w:textAlignment w:val="baseline"/>
        <w:rPr>
          <w:rFonts w:hint="default"/>
          <w:b w:val="0"/>
          <w:i w:val="0"/>
          <w:caps w:val="0"/>
          <w:spacing w:val="0"/>
          <w:w w:val="100"/>
          <w:sz w:val="20"/>
          <w:highlight w:val="none"/>
          <w:lang w:val="en-US" w:eastAsia="zh-CN"/>
        </w:rPr>
      </w:pPr>
    </w:p>
    <w:p>
      <w:pPr>
        <w:snapToGrid w:val="0"/>
        <w:spacing w:before="0" w:beforeAutospacing="0" w:after="0" w:afterAutospacing="0" w:line="360" w:lineRule="auto"/>
        <w:jc w:val="left"/>
        <w:textAlignment w:val="baseline"/>
        <w:rPr>
          <w:rFonts w:hint="default"/>
          <w:b w:val="0"/>
          <w:i w:val="0"/>
          <w:caps w:val="0"/>
          <w:spacing w:val="0"/>
          <w:w w:val="100"/>
          <w:sz w:val="20"/>
          <w:highlight w:val="none"/>
          <w:lang w:val="en-US" w:eastAsia="zh-CN"/>
        </w:rPr>
      </w:pPr>
    </w:p>
    <w:p>
      <w:pPr>
        <w:keepLines w:val="0"/>
        <w:widowControl w:val="0"/>
        <w:snapToGrid w:val="0"/>
        <w:spacing w:before="0" w:beforeAutospacing="0" w:after="0" w:afterAutospacing="0" w:line="480" w:lineRule="auto"/>
        <w:jc w:val="left"/>
        <w:textAlignment w:val="baseline"/>
        <w:rPr>
          <w:rFonts w:hint="default"/>
          <w:b w:val="0"/>
          <w:i w:val="0"/>
          <w:caps w:val="0"/>
          <w:spacing w:val="0"/>
          <w:w w:val="100"/>
          <w:sz w:val="20"/>
          <w:highlight w:val="none"/>
          <w:lang w:val="en-US" w:eastAsia="zh-CN"/>
        </w:rPr>
      </w:pPr>
    </w:p>
    <w:p>
      <w:pPr>
        <w:keepLines w:val="0"/>
        <w:widowControl w:val="0"/>
        <w:snapToGrid w:val="0"/>
        <w:spacing w:before="0" w:beforeAutospacing="0" w:after="0" w:afterAutospacing="0" w:line="480" w:lineRule="auto"/>
        <w:jc w:val="left"/>
        <w:textAlignment w:val="baseline"/>
        <w:rPr>
          <w:rFonts w:hint="default"/>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投标人</w:t>
      </w:r>
      <w:r>
        <w:rPr>
          <w:rFonts w:hint="default"/>
          <w:b w:val="0"/>
          <w:i w:val="0"/>
          <w:caps w:val="0"/>
          <w:spacing w:val="0"/>
          <w:w w:val="100"/>
          <w:sz w:val="24"/>
          <w:highlight w:val="none"/>
          <w:lang w:val="en-US" w:eastAsia="zh-CN"/>
        </w:rPr>
        <w:t>：</w:t>
      </w:r>
      <w:r>
        <w:rPr>
          <w:rFonts w:hint="default"/>
          <w:b w:val="0"/>
          <w:i w:val="0"/>
          <w:caps w:val="0"/>
          <w:spacing w:val="0"/>
          <w:w w:val="100"/>
          <w:sz w:val="24"/>
          <w:highlight w:val="none"/>
          <w:u w:val="single"/>
          <w:lang w:val="en-US" w:eastAsia="zh-CN"/>
        </w:rPr>
        <w:t xml:space="preserve">                    </w:t>
      </w:r>
      <w:r>
        <w:rPr>
          <w:rFonts w:hint="eastAsia"/>
          <w:b w:val="0"/>
          <w:i w:val="0"/>
          <w:caps w:val="0"/>
          <w:spacing w:val="0"/>
          <w:w w:val="100"/>
          <w:sz w:val="24"/>
          <w:highlight w:val="none"/>
          <w:u w:val="single"/>
          <w:lang w:val="en-US" w:eastAsia="zh-CN"/>
        </w:rPr>
        <w:t xml:space="preserve">                        </w:t>
      </w:r>
      <w:r>
        <w:rPr>
          <w:rFonts w:hint="default"/>
          <w:b w:val="0"/>
          <w:i w:val="0"/>
          <w:caps w:val="0"/>
          <w:spacing w:val="0"/>
          <w:w w:val="100"/>
          <w:sz w:val="24"/>
          <w:highlight w:val="none"/>
          <w:lang w:val="en-US" w:eastAsia="zh-CN"/>
        </w:rPr>
        <w:t>（盖章）</w:t>
      </w:r>
    </w:p>
    <w:p>
      <w:pPr>
        <w:keepLines w:val="0"/>
        <w:widowControl w:val="0"/>
        <w:snapToGrid w:val="0"/>
        <w:spacing w:before="0" w:beforeAutospacing="0" w:after="0" w:afterAutospacing="0" w:line="480" w:lineRule="auto"/>
        <w:jc w:val="left"/>
        <w:textAlignment w:val="baseline"/>
        <w:rPr>
          <w:rFonts w:hint="default"/>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法定代表人</w:t>
      </w:r>
      <w:r>
        <w:rPr>
          <w:rFonts w:hint="default"/>
          <w:b w:val="0"/>
          <w:i w:val="0"/>
          <w:caps w:val="0"/>
          <w:spacing w:val="0"/>
          <w:w w:val="100"/>
          <w:sz w:val="24"/>
          <w:highlight w:val="none"/>
          <w:lang w:val="en-US" w:eastAsia="zh-CN"/>
        </w:rPr>
        <w:t>：</w:t>
      </w:r>
      <w:r>
        <w:rPr>
          <w:rFonts w:hint="default"/>
          <w:b w:val="0"/>
          <w:i w:val="0"/>
          <w:caps w:val="0"/>
          <w:spacing w:val="0"/>
          <w:w w:val="100"/>
          <w:sz w:val="24"/>
          <w:highlight w:val="none"/>
          <w:u w:val="single"/>
          <w:lang w:val="en-US" w:eastAsia="zh-CN"/>
        </w:rPr>
        <w:t xml:space="preserve">               </w:t>
      </w:r>
      <w:r>
        <w:rPr>
          <w:rFonts w:hint="eastAsia"/>
          <w:b w:val="0"/>
          <w:i w:val="0"/>
          <w:caps w:val="0"/>
          <w:spacing w:val="0"/>
          <w:w w:val="100"/>
          <w:sz w:val="24"/>
          <w:highlight w:val="none"/>
          <w:u w:val="single"/>
          <w:lang w:val="en-US" w:eastAsia="zh-CN"/>
        </w:rPr>
        <w:t xml:space="preserve">                 </w:t>
      </w:r>
      <w:r>
        <w:rPr>
          <w:rFonts w:hint="default"/>
          <w:b w:val="0"/>
          <w:i w:val="0"/>
          <w:caps w:val="0"/>
          <w:spacing w:val="0"/>
          <w:w w:val="100"/>
          <w:sz w:val="24"/>
          <w:highlight w:val="none"/>
          <w:u w:val="single"/>
          <w:lang w:val="en-US" w:eastAsia="zh-CN"/>
        </w:rPr>
        <w:t xml:space="preserve"> </w:t>
      </w:r>
      <w:r>
        <w:rPr>
          <w:rFonts w:hint="eastAsia"/>
          <w:b w:val="0"/>
          <w:i w:val="0"/>
          <w:caps w:val="0"/>
          <w:spacing w:val="0"/>
          <w:w w:val="100"/>
          <w:sz w:val="24"/>
          <w:highlight w:val="none"/>
          <w:u w:val="single"/>
          <w:lang w:val="en-US" w:eastAsia="zh-CN"/>
        </w:rPr>
        <w:t xml:space="preserve"> </w:t>
      </w:r>
      <w:r>
        <w:rPr>
          <w:rFonts w:hint="default"/>
          <w:b w:val="0"/>
          <w:i w:val="0"/>
          <w:caps w:val="0"/>
          <w:spacing w:val="0"/>
          <w:w w:val="100"/>
          <w:sz w:val="24"/>
          <w:highlight w:val="none"/>
          <w:u w:val="single"/>
          <w:lang w:val="en-US" w:eastAsia="zh-CN"/>
        </w:rPr>
        <w:t xml:space="preserve">    </w:t>
      </w:r>
      <w:r>
        <w:rPr>
          <w:rFonts w:hint="default"/>
          <w:b w:val="0"/>
          <w:i w:val="0"/>
          <w:caps w:val="0"/>
          <w:spacing w:val="0"/>
          <w:w w:val="100"/>
          <w:sz w:val="24"/>
          <w:highlight w:val="none"/>
          <w:lang w:val="en-US" w:eastAsia="zh-CN"/>
        </w:rPr>
        <w:t>（签字</w:t>
      </w:r>
      <w:r>
        <w:rPr>
          <w:rFonts w:hint="eastAsia"/>
          <w:b w:val="0"/>
          <w:i w:val="0"/>
          <w:caps w:val="0"/>
          <w:spacing w:val="0"/>
          <w:w w:val="100"/>
          <w:sz w:val="24"/>
          <w:highlight w:val="none"/>
          <w:lang w:val="en-US" w:eastAsia="zh-CN"/>
        </w:rPr>
        <w:t>或盖章</w:t>
      </w:r>
      <w:r>
        <w:rPr>
          <w:rFonts w:hint="default"/>
          <w:b w:val="0"/>
          <w:i w:val="0"/>
          <w:caps w:val="0"/>
          <w:spacing w:val="0"/>
          <w:w w:val="100"/>
          <w:sz w:val="24"/>
          <w:highlight w:val="none"/>
          <w:lang w:val="en-US" w:eastAsia="zh-CN"/>
        </w:rPr>
        <w:t>）</w:t>
      </w:r>
    </w:p>
    <w:p>
      <w:pPr>
        <w:keepLines w:val="0"/>
        <w:widowControl w:val="0"/>
        <w:snapToGrid w:val="0"/>
        <w:spacing w:before="0" w:beforeAutospacing="0" w:after="0" w:afterAutospacing="0" w:line="480" w:lineRule="auto"/>
        <w:jc w:val="left"/>
        <w:textAlignment w:val="baseline"/>
        <w:rPr>
          <w:rFonts w:hint="default"/>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授权代表人</w:t>
      </w:r>
      <w:r>
        <w:rPr>
          <w:rFonts w:hint="default"/>
          <w:b w:val="0"/>
          <w:i w:val="0"/>
          <w:caps w:val="0"/>
          <w:spacing w:val="0"/>
          <w:w w:val="100"/>
          <w:sz w:val="24"/>
          <w:highlight w:val="none"/>
          <w:lang w:val="en-US" w:eastAsia="zh-CN"/>
        </w:rPr>
        <w:t>：</w:t>
      </w:r>
      <w:r>
        <w:rPr>
          <w:rFonts w:hint="default"/>
          <w:b w:val="0"/>
          <w:i w:val="0"/>
          <w:caps w:val="0"/>
          <w:spacing w:val="0"/>
          <w:w w:val="100"/>
          <w:sz w:val="24"/>
          <w:highlight w:val="none"/>
          <w:u w:val="single"/>
          <w:lang w:val="en-US" w:eastAsia="zh-CN"/>
        </w:rPr>
        <w:t xml:space="preserve">                    </w:t>
      </w:r>
      <w:r>
        <w:rPr>
          <w:rFonts w:hint="eastAsia"/>
          <w:b w:val="0"/>
          <w:i w:val="0"/>
          <w:caps w:val="0"/>
          <w:spacing w:val="0"/>
          <w:w w:val="100"/>
          <w:sz w:val="24"/>
          <w:highlight w:val="none"/>
          <w:u w:val="single"/>
          <w:lang w:val="en-US" w:eastAsia="zh-CN"/>
        </w:rPr>
        <w:t xml:space="preserve">                  </w:t>
      </w:r>
      <w:r>
        <w:rPr>
          <w:rFonts w:hint="default"/>
          <w:b w:val="0"/>
          <w:i w:val="0"/>
          <w:caps w:val="0"/>
          <w:spacing w:val="0"/>
          <w:w w:val="100"/>
          <w:sz w:val="24"/>
          <w:highlight w:val="none"/>
          <w:lang w:val="en-US" w:eastAsia="zh-CN"/>
        </w:rPr>
        <w:t>（签字</w:t>
      </w:r>
      <w:r>
        <w:rPr>
          <w:rFonts w:hint="eastAsia"/>
          <w:b w:val="0"/>
          <w:i w:val="0"/>
          <w:caps w:val="0"/>
          <w:spacing w:val="0"/>
          <w:w w:val="100"/>
          <w:sz w:val="24"/>
          <w:highlight w:val="none"/>
          <w:lang w:val="en-US" w:eastAsia="zh-CN"/>
        </w:rPr>
        <w:t>或盖章</w:t>
      </w:r>
      <w:r>
        <w:rPr>
          <w:rFonts w:hint="default"/>
          <w:b w:val="0"/>
          <w:i w:val="0"/>
          <w:caps w:val="0"/>
          <w:spacing w:val="0"/>
          <w:w w:val="100"/>
          <w:sz w:val="24"/>
          <w:highlight w:val="none"/>
          <w:lang w:val="en-US" w:eastAsia="zh-CN"/>
        </w:rPr>
        <w:t>）</w:t>
      </w:r>
    </w:p>
    <w:p>
      <w:pPr>
        <w:keepLines w:val="0"/>
        <w:widowControl w:val="0"/>
        <w:snapToGrid w:val="0"/>
        <w:spacing w:before="0" w:beforeAutospacing="0" w:after="0" w:afterAutospacing="0" w:line="480" w:lineRule="auto"/>
        <w:jc w:val="left"/>
        <w:textAlignment w:val="baseline"/>
        <w:rPr>
          <w:rFonts w:hint="default"/>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日  期：     年    月    日</w:t>
      </w:r>
    </w:p>
    <w:p>
      <w:pPr>
        <w:snapToGrid w:val="0"/>
        <w:spacing w:before="0" w:beforeAutospacing="0" w:after="0" w:afterAutospacing="0" w:line="360" w:lineRule="auto"/>
        <w:jc w:val="left"/>
        <w:textAlignment w:val="baseline"/>
        <w:outlineLvl w:val="9"/>
        <w:rPr>
          <w:rFonts w:hint="default"/>
          <w:b/>
          <w:bCs/>
          <w:i w:val="0"/>
          <w:caps w:val="0"/>
          <w:spacing w:val="0"/>
          <w:w w:val="100"/>
          <w:sz w:val="28"/>
          <w:szCs w:val="28"/>
          <w:highlight w:val="none"/>
          <w:lang w:val="en-US" w:eastAsia="zh-CN"/>
        </w:rPr>
      </w:pPr>
    </w:p>
    <w:p>
      <w:pPr>
        <w:keepLines w:val="0"/>
        <w:widowControl w:val="0"/>
        <w:snapToGrid w:val="0"/>
        <w:spacing w:before="0" w:beforeAutospacing="0" w:after="0" w:afterAutospacing="0" w:line="480" w:lineRule="auto"/>
        <w:jc w:val="center"/>
        <w:textAlignment w:val="baseline"/>
        <w:rPr>
          <w:rFonts w:hint="default"/>
          <w:b/>
          <w:bCs/>
          <w:i w:val="0"/>
          <w:caps w:val="0"/>
          <w:spacing w:val="0"/>
          <w:w w:val="100"/>
          <w:sz w:val="28"/>
          <w:szCs w:val="28"/>
          <w:highlight w:val="none"/>
          <w:lang w:val="en-US" w:eastAsia="zh-CN"/>
        </w:rPr>
      </w:pPr>
    </w:p>
    <w:p>
      <w:pPr>
        <w:keepLines w:val="0"/>
        <w:widowControl w:val="0"/>
        <w:snapToGrid w:val="0"/>
        <w:spacing w:before="0" w:beforeAutospacing="0" w:after="0" w:afterAutospacing="0" w:line="480" w:lineRule="auto"/>
        <w:jc w:val="center"/>
        <w:textAlignment w:val="baseline"/>
        <w:rPr>
          <w:rFonts w:hint="default"/>
          <w:b/>
          <w:bCs/>
          <w:i w:val="0"/>
          <w:caps w:val="0"/>
          <w:spacing w:val="0"/>
          <w:w w:val="100"/>
          <w:sz w:val="28"/>
          <w:szCs w:val="28"/>
          <w:highlight w:val="none"/>
          <w:lang w:val="en-US" w:eastAsia="zh-CN"/>
        </w:rPr>
      </w:pPr>
    </w:p>
    <w:p>
      <w:pPr>
        <w:keepLines w:val="0"/>
        <w:widowControl w:val="0"/>
        <w:snapToGrid w:val="0"/>
        <w:spacing w:before="0" w:beforeAutospacing="0" w:after="0" w:afterAutospacing="0" w:line="480" w:lineRule="auto"/>
        <w:jc w:val="center"/>
        <w:textAlignment w:val="baseline"/>
        <w:rPr>
          <w:rFonts w:hint="default"/>
          <w:b/>
          <w:bCs/>
          <w:i w:val="0"/>
          <w:caps w:val="0"/>
          <w:spacing w:val="0"/>
          <w:w w:val="100"/>
          <w:sz w:val="28"/>
          <w:szCs w:val="28"/>
          <w:highlight w:val="none"/>
          <w:lang w:val="en-US" w:eastAsia="zh-CN"/>
        </w:rPr>
      </w:pPr>
    </w:p>
    <w:p>
      <w:pPr>
        <w:keepLines w:val="0"/>
        <w:widowControl w:val="0"/>
        <w:snapToGrid w:val="0"/>
        <w:spacing w:before="0" w:beforeAutospacing="0" w:after="0" w:afterAutospacing="0" w:line="480" w:lineRule="auto"/>
        <w:jc w:val="center"/>
        <w:textAlignment w:val="baseline"/>
        <w:rPr>
          <w:rFonts w:hint="default"/>
          <w:b/>
          <w:bCs/>
          <w:i w:val="0"/>
          <w:caps w:val="0"/>
          <w:spacing w:val="0"/>
          <w:w w:val="100"/>
          <w:sz w:val="28"/>
          <w:szCs w:val="28"/>
          <w:highlight w:val="none"/>
          <w:lang w:val="en-US" w:eastAsia="zh-CN"/>
        </w:rPr>
      </w:pPr>
    </w:p>
    <w:p>
      <w:pPr>
        <w:keepLines w:val="0"/>
        <w:widowControl w:val="0"/>
        <w:snapToGrid w:val="0"/>
        <w:spacing w:before="0" w:beforeAutospacing="0" w:after="0" w:afterAutospacing="0" w:line="480" w:lineRule="auto"/>
        <w:jc w:val="center"/>
        <w:textAlignment w:val="baseline"/>
        <w:rPr>
          <w:rFonts w:hint="default"/>
          <w:b/>
          <w:bCs/>
          <w:i w:val="0"/>
          <w:caps w:val="0"/>
          <w:spacing w:val="0"/>
          <w:w w:val="100"/>
          <w:sz w:val="28"/>
          <w:szCs w:val="28"/>
          <w:highlight w:val="none"/>
          <w:lang w:val="en-US" w:eastAsia="zh-CN"/>
        </w:rPr>
      </w:pPr>
    </w:p>
    <w:p>
      <w:pPr>
        <w:pStyle w:val="2"/>
        <w:rPr>
          <w:rFonts w:hint="default"/>
          <w:highlight w:val="none"/>
          <w:lang w:val="en-US" w:eastAsia="zh-CN"/>
        </w:rPr>
      </w:pPr>
    </w:p>
    <w:p>
      <w:pPr>
        <w:keepLines w:val="0"/>
        <w:widowControl w:val="0"/>
        <w:snapToGrid w:val="0"/>
        <w:spacing w:before="0" w:beforeAutospacing="0" w:after="0" w:afterAutospacing="0" w:line="480" w:lineRule="auto"/>
        <w:jc w:val="center"/>
        <w:textAlignment w:val="baseline"/>
        <w:outlineLvl w:val="0"/>
        <w:rPr>
          <w:rFonts w:hint="default"/>
          <w:b/>
          <w:bCs/>
          <w:i w:val="0"/>
          <w:caps w:val="0"/>
          <w:spacing w:val="0"/>
          <w:w w:val="100"/>
          <w:sz w:val="28"/>
          <w:szCs w:val="28"/>
          <w:highlight w:val="none"/>
          <w:lang w:val="en-US" w:eastAsia="zh-CN"/>
        </w:rPr>
      </w:pPr>
      <w:bookmarkStart w:id="153" w:name="_Toc15012"/>
      <w:bookmarkStart w:id="154" w:name="_Toc25026"/>
      <w:bookmarkStart w:id="155" w:name="_Toc2289"/>
      <w:r>
        <w:rPr>
          <w:rFonts w:hint="eastAsia"/>
          <w:b/>
          <w:bCs/>
          <w:i w:val="0"/>
          <w:caps w:val="0"/>
          <w:spacing w:val="0"/>
          <w:w w:val="100"/>
          <w:sz w:val="28"/>
          <w:szCs w:val="28"/>
          <w:highlight w:val="none"/>
          <w:lang w:val="en-US" w:eastAsia="zh-CN"/>
        </w:rPr>
        <w:t>四、</w:t>
      </w:r>
      <w:r>
        <w:rPr>
          <w:rFonts w:hint="default"/>
          <w:b/>
          <w:bCs/>
          <w:i w:val="0"/>
          <w:caps w:val="0"/>
          <w:spacing w:val="0"/>
          <w:w w:val="100"/>
          <w:sz w:val="28"/>
          <w:szCs w:val="28"/>
          <w:highlight w:val="none"/>
          <w:lang w:val="en-US" w:eastAsia="zh-CN"/>
        </w:rPr>
        <w:t>对</w:t>
      </w:r>
      <w:r>
        <w:rPr>
          <w:rFonts w:hint="eastAsia"/>
          <w:b/>
          <w:bCs/>
          <w:i w:val="0"/>
          <w:caps w:val="0"/>
          <w:spacing w:val="0"/>
          <w:w w:val="100"/>
          <w:sz w:val="28"/>
          <w:szCs w:val="28"/>
          <w:highlight w:val="none"/>
          <w:lang w:val="en-US" w:eastAsia="zh-CN"/>
        </w:rPr>
        <w:t>招标文件</w:t>
      </w:r>
      <w:r>
        <w:rPr>
          <w:rFonts w:hint="default"/>
          <w:b/>
          <w:bCs/>
          <w:i w:val="0"/>
          <w:caps w:val="0"/>
          <w:spacing w:val="0"/>
          <w:w w:val="100"/>
          <w:sz w:val="28"/>
          <w:szCs w:val="28"/>
          <w:highlight w:val="none"/>
          <w:lang w:val="en-US" w:eastAsia="zh-CN"/>
        </w:rPr>
        <w:t>认同程度的声明</w:t>
      </w:r>
      <w:bookmarkEnd w:id="153"/>
      <w:bookmarkEnd w:id="154"/>
      <w:bookmarkEnd w:id="155"/>
    </w:p>
    <w:p>
      <w:pPr>
        <w:keepLines w:val="0"/>
        <w:widowControl w:val="0"/>
        <w:snapToGrid w:val="0"/>
        <w:spacing w:before="0" w:beforeAutospacing="0" w:after="0" w:afterAutospacing="0" w:line="480" w:lineRule="auto"/>
        <w:jc w:val="left"/>
        <w:textAlignment w:val="baseline"/>
        <w:rPr>
          <w:rFonts w:hint="default"/>
          <w:b w:val="0"/>
          <w:i w:val="0"/>
          <w:caps w:val="0"/>
          <w:spacing w:val="0"/>
          <w:w w:val="100"/>
          <w:sz w:val="20"/>
          <w:highlight w:val="none"/>
          <w:lang w:val="en-US" w:eastAsia="zh-CN"/>
        </w:rPr>
      </w:pPr>
      <w:r>
        <w:rPr>
          <w:rFonts w:hint="default"/>
          <w:b w:val="0"/>
          <w:i w:val="0"/>
          <w:caps w:val="0"/>
          <w:spacing w:val="0"/>
          <w:w w:val="100"/>
          <w:sz w:val="24"/>
          <w:highlight w:val="none"/>
          <w:u w:val="single"/>
          <w:lang w:val="en-US" w:eastAsia="zh-CN"/>
        </w:rPr>
        <w:t>致</w:t>
      </w:r>
      <w:r>
        <w:rPr>
          <w:rFonts w:hint="eastAsia"/>
          <w:b w:val="0"/>
          <w:i w:val="0"/>
          <w:caps w:val="0"/>
          <w:spacing w:val="0"/>
          <w:w w:val="100"/>
          <w:sz w:val="24"/>
          <w:highlight w:val="none"/>
          <w:u w:val="single"/>
          <w:lang w:val="en-US" w:eastAsia="zh-CN"/>
        </w:rPr>
        <w:t xml:space="preserve">                      </w:t>
      </w:r>
      <w:r>
        <w:rPr>
          <w:rFonts w:hint="default"/>
          <w:b w:val="0"/>
          <w:i w:val="0"/>
          <w:caps w:val="0"/>
          <w:spacing w:val="0"/>
          <w:w w:val="100"/>
          <w:sz w:val="24"/>
          <w:highlight w:val="none"/>
          <w:lang w:val="en-US" w:eastAsia="zh-CN"/>
        </w:rPr>
        <w:t>：</w:t>
      </w:r>
    </w:p>
    <w:p>
      <w:pPr>
        <w:keepLines w:val="0"/>
        <w:widowControl w:val="0"/>
        <w:snapToGrid w:val="0"/>
        <w:spacing w:before="0" w:beforeAutospacing="0" w:after="0" w:afterAutospacing="0" w:line="480" w:lineRule="auto"/>
        <w:ind w:firstLine="480" w:firstLineChars="200"/>
        <w:jc w:val="left"/>
        <w:textAlignment w:val="baseline"/>
        <w:rPr>
          <w:rFonts w:hint="default"/>
          <w:b w:val="0"/>
          <w:i w:val="0"/>
          <w:caps w:val="0"/>
          <w:spacing w:val="0"/>
          <w:w w:val="100"/>
          <w:sz w:val="20"/>
          <w:highlight w:val="none"/>
          <w:lang w:val="en-US" w:eastAsia="zh-CN"/>
        </w:rPr>
      </w:pPr>
      <w:r>
        <w:rPr>
          <w:rFonts w:hint="default"/>
          <w:b w:val="0"/>
          <w:i w:val="0"/>
          <w:caps w:val="0"/>
          <w:spacing w:val="0"/>
          <w:w w:val="100"/>
          <w:sz w:val="24"/>
          <w:highlight w:val="none"/>
          <w:lang w:val="en-US" w:eastAsia="zh-CN"/>
        </w:rPr>
        <w:t>经我方对《       （项目名称）        》仔细、认真的研究之后，对</w:t>
      </w:r>
      <w:r>
        <w:rPr>
          <w:rFonts w:hint="eastAsia"/>
          <w:b w:val="0"/>
          <w:i w:val="0"/>
          <w:caps w:val="0"/>
          <w:spacing w:val="0"/>
          <w:w w:val="100"/>
          <w:sz w:val="24"/>
          <w:highlight w:val="none"/>
          <w:lang w:val="en-US" w:eastAsia="zh-CN"/>
        </w:rPr>
        <w:t>招标文件</w:t>
      </w:r>
      <w:r>
        <w:rPr>
          <w:rFonts w:hint="default"/>
          <w:b w:val="0"/>
          <w:i w:val="0"/>
          <w:caps w:val="0"/>
          <w:spacing w:val="0"/>
          <w:w w:val="100"/>
          <w:sz w:val="24"/>
          <w:highlight w:val="none"/>
          <w:lang w:val="en-US" w:eastAsia="zh-CN"/>
        </w:rPr>
        <w:t>中所有的规定要求、条件全部确认，对</w:t>
      </w:r>
      <w:r>
        <w:rPr>
          <w:rFonts w:hint="eastAsia"/>
          <w:b w:val="0"/>
          <w:i w:val="0"/>
          <w:caps w:val="0"/>
          <w:spacing w:val="0"/>
          <w:w w:val="100"/>
          <w:sz w:val="24"/>
          <w:highlight w:val="none"/>
          <w:lang w:val="en-US" w:eastAsia="zh-CN"/>
        </w:rPr>
        <w:t>招标文件</w:t>
      </w:r>
      <w:r>
        <w:rPr>
          <w:rFonts w:hint="default"/>
          <w:b w:val="0"/>
          <w:i w:val="0"/>
          <w:caps w:val="0"/>
          <w:spacing w:val="0"/>
          <w:w w:val="100"/>
          <w:sz w:val="24"/>
          <w:highlight w:val="none"/>
          <w:lang w:val="en-US" w:eastAsia="zh-CN"/>
        </w:rPr>
        <w:t>的全部内容予以认同。</w:t>
      </w:r>
    </w:p>
    <w:p>
      <w:pPr>
        <w:keepLines w:val="0"/>
        <w:widowControl w:val="0"/>
        <w:snapToGrid w:val="0"/>
        <w:spacing w:before="0" w:beforeAutospacing="0" w:after="0" w:afterAutospacing="0" w:line="480" w:lineRule="auto"/>
        <w:ind w:firstLine="480" w:firstLineChars="200"/>
        <w:jc w:val="left"/>
        <w:textAlignment w:val="baseline"/>
        <w:rPr>
          <w:rFonts w:hint="default"/>
          <w:b w:val="0"/>
          <w:i w:val="0"/>
          <w:caps w:val="0"/>
          <w:spacing w:val="0"/>
          <w:w w:val="100"/>
          <w:sz w:val="20"/>
          <w:highlight w:val="none"/>
          <w:lang w:val="en-US" w:eastAsia="zh-CN"/>
        </w:rPr>
      </w:pPr>
      <w:r>
        <w:rPr>
          <w:rFonts w:hint="default"/>
          <w:b w:val="0"/>
          <w:i w:val="0"/>
          <w:caps w:val="0"/>
          <w:spacing w:val="0"/>
          <w:w w:val="100"/>
          <w:sz w:val="24"/>
          <w:highlight w:val="none"/>
          <w:lang w:val="en-US" w:eastAsia="zh-CN"/>
        </w:rPr>
        <w:t>特此声明！</w:t>
      </w:r>
    </w:p>
    <w:p>
      <w:pPr>
        <w:snapToGrid w:val="0"/>
        <w:spacing w:before="0" w:beforeAutospacing="0" w:after="0" w:afterAutospacing="0" w:line="360" w:lineRule="auto"/>
        <w:jc w:val="left"/>
        <w:textAlignment w:val="baseline"/>
        <w:rPr>
          <w:rFonts w:hint="default"/>
          <w:b w:val="0"/>
          <w:i w:val="0"/>
          <w:caps w:val="0"/>
          <w:spacing w:val="0"/>
          <w:w w:val="100"/>
          <w:sz w:val="20"/>
          <w:highlight w:val="none"/>
          <w:lang w:val="en-US" w:eastAsia="zh-CN"/>
        </w:rPr>
      </w:pPr>
      <w:r>
        <w:rPr>
          <w:rFonts w:hint="default"/>
          <w:b w:val="0"/>
          <w:i w:val="0"/>
          <w:caps w:val="0"/>
          <w:spacing w:val="0"/>
          <w:w w:val="100"/>
          <w:sz w:val="24"/>
          <w:highlight w:val="none"/>
          <w:lang w:val="en-US" w:eastAsia="zh-CN"/>
        </w:rPr>
        <w:t xml:space="preserve">         </w:t>
      </w:r>
    </w:p>
    <w:p>
      <w:pPr>
        <w:snapToGrid w:val="0"/>
        <w:spacing w:before="0" w:beforeAutospacing="0" w:after="0" w:afterAutospacing="0" w:line="360" w:lineRule="auto"/>
        <w:jc w:val="left"/>
        <w:textAlignment w:val="baseline"/>
        <w:rPr>
          <w:rFonts w:hint="default"/>
          <w:b w:val="0"/>
          <w:i w:val="0"/>
          <w:caps w:val="0"/>
          <w:spacing w:val="0"/>
          <w:w w:val="100"/>
          <w:sz w:val="20"/>
          <w:highlight w:val="none"/>
          <w:lang w:val="en-US" w:eastAsia="zh-CN"/>
        </w:rPr>
      </w:pPr>
    </w:p>
    <w:p>
      <w:pPr>
        <w:snapToGrid w:val="0"/>
        <w:spacing w:before="0" w:beforeAutospacing="0" w:after="0" w:afterAutospacing="0" w:line="360" w:lineRule="auto"/>
        <w:jc w:val="left"/>
        <w:textAlignment w:val="baseline"/>
        <w:rPr>
          <w:rFonts w:hint="default"/>
          <w:b w:val="0"/>
          <w:i w:val="0"/>
          <w:caps w:val="0"/>
          <w:spacing w:val="0"/>
          <w:w w:val="100"/>
          <w:sz w:val="20"/>
          <w:highlight w:val="none"/>
          <w:lang w:val="en-US" w:eastAsia="zh-CN"/>
        </w:rPr>
      </w:pPr>
    </w:p>
    <w:p>
      <w:pPr>
        <w:keepLines w:val="0"/>
        <w:widowControl w:val="0"/>
        <w:snapToGrid w:val="0"/>
        <w:spacing w:before="0" w:beforeAutospacing="0" w:after="0" w:afterAutospacing="0" w:line="480" w:lineRule="auto"/>
        <w:jc w:val="left"/>
        <w:textAlignment w:val="baseline"/>
        <w:rPr>
          <w:rFonts w:hint="eastAsia"/>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投标人：</w:t>
      </w:r>
      <w:r>
        <w:rPr>
          <w:rFonts w:hint="eastAsia"/>
          <w:b w:val="0"/>
          <w:i w:val="0"/>
          <w:caps w:val="0"/>
          <w:spacing w:val="0"/>
          <w:w w:val="100"/>
          <w:sz w:val="24"/>
          <w:highlight w:val="none"/>
          <w:u w:val="single"/>
          <w:lang w:val="en-US" w:eastAsia="zh-CN"/>
        </w:rPr>
        <w:t xml:space="preserve">                                      </w:t>
      </w:r>
      <w:r>
        <w:rPr>
          <w:rFonts w:hint="eastAsia"/>
          <w:b w:val="0"/>
          <w:i w:val="0"/>
          <w:caps w:val="0"/>
          <w:spacing w:val="0"/>
          <w:w w:val="100"/>
          <w:sz w:val="24"/>
          <w:highlight w:val="none"/>
          <w:lang w:val="en-US" w:eastAsia="zh-CN"/>
        </w:rPr>
        <w:t>（盖章）</w:t>
      </w:r>
    </w:p>
    <w:p>
      <w:pPr>
        <w:keepLines w:val="0"/>
        <w:widowControl w:val="0"/>
        <w:snapToGrid w:val="0"/>
        <w:spacing w:before="0" w:beforeAutospacing="0" w:after="0" w:afterAutospacing="0" w:line="480" w:lineRule="auto"/>
        <w:jc w:val="left"/>
        <w:textAlignment w:val="baseline"/>
        <w:rPr>
          <w:rFonts w:hint="eastAsia"/>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法定代表人或法人授权代表人：</w:t>
      </w:r>
      <w:r>
        <w:rPr>
          <w:rFonts w:hint="eastAsia"/>
          <w:b w:val="0"/>
          <w:i w:val="0"/>
          <w:caps w:val="0"/>
          <w:spacing w:val="0"/>
          <w:w w:val="100"/>
          <w:sz w:val="24"/>
          <w:highlight w:val="none"/>
          <w:u w:val="single"/>
          <w:lang w:val="en-US" w:eastAsia="zh-CN"/>
        </w:rPr>
        <w:t xml:space="preserve">                          </w:t>
      </w:r>
      <w:r>
        <w:rPr>
          <w:rFonts w:hint="eastAsia"/>
          <w:b w:val="0"/>
          <w:i w:val="0"/>
          <w:caps w:val="0"/>
          <w:spacing w:val="0"/>
          <w:w w:val="100"/>
          <w:sz w:val="24"/>
          <w:highlight w:val="none"/>
          <w:lang w:val="en-US" w:eastAsia="zh-CN"/>
        </w:rPr>
        <w:t>（签字或盖章）</w:t>
      </w:r>
    </w:p>
    <w:p>
      <w:pPr>
        <w:keepLines w:val="0"/>
        <w:widowControl w:val="0"/>
        <w:snapToGrid w:val="0"/>
        <w:spacing w:before="0" w:beforeAutospacing="0" w:after="0" w:afterAutospacing="0" w:line="480" w:lineRule="auto"/>
        <w:jc w:val="left"/>
        <w:textAlignment w:val="baseline"/>
        <w:rPr>
          <w:rFonts w:hint="default"/>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日  期：     年    月    日</w:t>
      </w:r>
    </w:p>
    <w:p>
      <w:pPr>
        <w:keepLines w:val="0"/>
        <w:widowControl w:val="0"/>
        <w:snapToGrid w:val="0"/>
        <w:spacing w:before="0" w:beforeAutospacing="0" w:after="0" w:afterAutospacing="0" w:line="480" w:lineRule="auto"/>
        <w:jc w:val="left"/>
        <w:textAlignment w:val="baseline"/>
        <w:rPr>
          <w:rFonts w:hint="default"/>
          <w:b w:val="0"/>
          <w:i w:val="0"/>
          <w:caps w:val="0"/>
          <w:spacing w:val="0"/>
          <w:w w:val="100"/>
          <w:sz w:val="20"/>
          <w:highlight w:val="none"/>
          <w:lang w:val="en-US" w:eastAsia="zh-CN"/>
        </w:rPr>
      </w:pPr>
      <w:r>
        <w:rPr>
          <w:b w:val="0"/>
          <w:i w:val="0"/>
          <w:caps w:val="0"/>
          <w:spacing w:val="0"/>
          <w:w w:val="100"/>
          <w:sz w:val="20"/>
          <w:highlight w:val="none"/>
        </w:rPr>
        <w:br w:type="page"/>
      </w:r>
    </w:p>
    <w:p>
      <w:pPr>
        <w:snapToGrid w:val="0"/>
        <w:spacing w:before="0" w:beforeAutospacing="0" w:after="0" w:afterAutospacing="0" w:line="360" w:lineRule="auto"/>
        <w:jc w:val="center"/>
        <w:textAlignment w:val="baseline"/>
        <w:outlineLvl w:val="0"/>
        <w:rPr>
          <w:rFonts w:hint="eastAsia"/>
          <w:b/>
          <w:bCs/>
          <w:i w:val="0"/>
          <w:caps w:val="0"/>
          <w:spacing w:val="0"/>
          <w:w w:val="100"/>
          <w:sz w:val="28"/>
          <w:szCs w:val="28"/>
          <w:highlight w:val="none"/>
          <w:lang w:val="en-US" w:eastAsia="zh-CN"/>
        </w:rPr>
      </w:pPr>
      <w:bookmarkStart w:id="156" w:name="_Toc22258"/>
      <w:bookmarkStart w:id="157" w:name="_Toc14941"/>
      <w:bookmarkStart w:id="158" w:name="_Toc23636"/>
      <w:bookmarkStart w:id="159" w:name="_Toc26296"/>
      <w:r>
        <w:rPr>
          <w:rFonts w:hint="eastAsia"/>
          <w:b/>
          <w:bCs/>
          <w:i w:val="0"/>
          <w:caps w:val="0"/>
          <w:spacing w:val="0"/>
          <w:w w:val="100"/>
          <w:sz w:val="28"/>
          <w:szCs w:val="28"/>
          <w:highlight w:val="none"/>
          <w:lang w:val="en-US" w:eastAsia="zh-CN"/>
        </w:rPr>
        <w:t>五、商务条款偏离表</w:t>
      </w:r>
      <w:bookmarkEnd w:id="156"/>
      <w:bookmarkEnd w:id="157"/>
      <w:bookmarkEnd w:id="158"/>
    </w:p>
    <w:tbl>
      <w:tblPr>
        <w:tblStyle w:val="24"/>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969"/>
        <w:gridCol w:w="2661"/>
        <w:gridCol w:w="2435"/>
        <w:gridCol w:w="91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63"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r>
              <w:rPr>
                <w:rFonts w:hint="default"/>
                <w:b w:val="0"/>
                <w:i w:val="0"/>
                <w:caps w:val="0"/>
                <w:spacing w:val="0"/>
                <w:w w:val="100"/>
                <w:sz w:val="24"/>
                <w:highlight w:val="none"/>
                <w:lang w:val="en-US" w:eastAsia="zh-CN"/>
              </w:rPr>
              <w:t>序号</w:t>
            </w:r>
          </w:p>
        </w:tc>
        <w:tc>
          <w:tcPr>
            <w:tcW w:w="1969"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招标文件</w:t>
            </w:r>
            <w:r>
              <w:rPr>
                <w:rFonts w:hint="default"/>
                <w:b w:val="0"/>
                <w:i w:val="0"/>
                <w:caps w:val="0"/>
                <w:spacing w:val="0"/>
                <w:w w:val="100"/>
                <w:sz w:val="24"/>
                <w:highlight w:val="none"/>
                <w:lang w:val="en-US" w:eastAsia="zh-CN"/>
              </w:rPr>
              <w:t>条目号</w:t>
            </w:r>
          </w:p>
        </w:tc>
        <w:tc>
          <w:tcPr>
            <w:tcW w:w="2661"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招标文件</w:t>
            </w:r>
            <w:r>
              <w:rPr>
                <w:rFonts w:hint="default"/>
                <w:b w:val="0"/>
                <w:i w:val="0"/>
                <w:caps w:val="0"/>
                <w:spacing w:val="0"/>
                <w:w w:val="100"/>
                <w:sz w:val="24"/>
                <w:highlight w:val="none"/>
                <w:lang w:val="en-US" w:eastAsia="zh-CN"/>
              </w:rPr>
              <w:t>的商务条款</w:t>
            </w:r>
          </w:p>
        </w:tc>
        <w:tc>
          <w:tcPr>
            <w:tcW w:w="243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投标文件</w:t>
            </w:r>
            <w:r>
              <w:rPr>
                <w:rFonts w:hint="default"/>
                <w:b w:val="0"/>
                <w:i w:val="0"/>
                <w:caps w:val="0"/>
                <w:spacing w:val="0"/>
                <w:w w:val="100"/>
                <w:sz w:val="24"/>
                <w:highlight w:val="none"/>
                <w:lang w:val="en-US" w:eastAsia="zh-CN"/>
              </w:rPr>
              <w:t>的商务条款</w:t>
            </w:r>
          </w:p>
        </w:tc>
        <w:tc>
          <w:tcPr>
            <w:tcW w:w="91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r>
              <w:rPr>
                <w:rFonts w:hint="default"/>
                <w:b w:val="0"/>
                <w:i w:val="0"/>
                <w:caps w:val="0"/>
                <w:spacing w:val="0"/>
                <w:w w:val="100"/>
                <w:sz w:val="24"/>
                <w:highlight w:val="none"/>
                <w:lang w:val="en-US" w:eastAsia="zh-CN"/>
              </w:rPr>
              <w:t>偏离</w:t>
            </w:r>
          </w:p>
        </w:tc>
        <w:tc>
          <w:tcPr>
            <w:tcW w:w="91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r>
              <w:rPr>
                <w:rFonts w:hint="default"/>
                <w:b w:val="0"/>
                <w:i w:val="0"/>
                <w:caps w:val="0"/>
                <w:spacing w:val="0"/>
                <w:w w:val="100"/>
                <w:sz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63"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p>
        </w:tc>
        <w:tc>
          <w:tcPr>
            <w:tcW w:w="1969"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p>
        </w:tc>
        <w:tc>
          <w:tcPr>
            <w:tcW w:w="2661"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p>
        </w:tc>
        <w:tc>
          <w:tcPr>
            <w:tcW w:w="243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p>
        </w:tc>
        <w:tc>
          <w:tcPr>
            <w:tcW w:w="91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p>
        </w:tc>
        <w:tc>
          <w:tcPr>
            <w:tcW w:w="91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63"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p>
        </w:tc>
        <w:tc>
          <w:tcPr>
            <w:tcW w:w="1969"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p>
        </w:tc>
        <w:tc>
          <w:tcPr>
            <w:tcW w:w="2661"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p>
        </w:tc>
        <w:tc>
          <w:tcPr>
            <w:tcW w:w="243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p>
        </w:tc>
        <w:tc>
          <w:tcPr>
            <w:tcW w:w="91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p>
        </w:tc>
        <w:tc>
          <w:tcPr>
            <w:tcW w:w="91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63"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p>
        </w:tc>
        <w:tc>
          <w:tcPr>
            <w:tcW w:w="1969"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p>
        </w:tc>
        <w:tc>
          <w:tcPr>
            <w:tcW w:w="2661"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p>
        </w:tc>
        <w:tc>
          <w:tcPr>
            <w:tcW w:w="243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p>
        </w:tc>
        <w:tc>
          <w:tcPr>
            <w:tcW w:w="91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p>
        </w:tc>
        <w:tc>
          <w:tcPr>
            <w:tcW w:w="91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63"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p>
        </w:tc>
        <w:tc>
          <w:tcPr>
            <w:tcW w:w="1969"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p>
        </w:tc>
        <w:tc>
          <w:tcPr>
            <w:tcW w:w="2661"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p>
        </w:tc>
        <w:tc>
          <w:tcPr>
            <w:tcW w:w="243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p>
        </w:tc>
        <w:tc>
          <w:tcPr>
            <w:tcW w:w="91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p>
        </w:tc>
        <w:tc>
          <w:tcPr>
            <w:tcW w:w="91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3"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p>
        </w:tc>
        <w:tc>
          <w:tcPr>
            <w:tcW w:w="1969"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p>
        </w:tc>
        <w:tc>
          <w:tcPr>
            <w:tcW w:w="2661"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p>
        </w:tc>
        <w:tc>
          <w:tcPr>
            <w:tcW w:w="243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p>
        </w:tc>
        <w:tc>
          <w:tcPr>
            <w:tcW w:w="91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p>
        </w:tc>
        <w:tc>
          <w:tcPr>
            <w:tcW w:w="91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0"/>
                <w:highlight w:val="none"/>
                <w:lang w:val="en-US" w:eastAsia="zh-CN"/>
              </w:rPr>
            </w:pPr>
          </w:p>
        </w:tc>
      </w:tr>
    </w:tbl>
    <w:p>
      <w:pPr>
        <w:snapToGrid w:val="0"/>
        <w:spacing w:before="0" w:beforeAutospacing="0" w:after="0" w:afterAutospacing="0" w:line="360" w:lineRule="auto"/>
        <w:jc w:val="left"/>
        <w:textAlignment w:val="baseline"/>
        <w:rPr>
          <w:rFonts w:hint="default"/>
          <w:b w:val="0"/>
          <w:i w:val="0"/>
          <w:caps w:val="0"/>
          <w:spacing w:val="0"/>
          <w:w w:val="100"/>
          <w:sz w:val="20"/>
          <w:highlight w:val="none"/>
          <w:lang w:val="en-US" w:eastAsia="zh-CN"/>
        </w:rPr>
      </w:pPr>
      <w:r>
        <w:rPr>
          <w:rFonts w:hint="default"/>
          <w:b w:val="0"/>
          <w:i w:val="0"/>
          <w:caps w:val="0"/>
          <w:spacing w:val="0"/>
          <w:w w:val="100"/>
          <w:sz w:val="24"/>
          <w:highlight w:val="none"/>
          <w:lang w:val="en-US" w:eastAsia="zh-CN"/>
        </w:rPr>
        <w:t>注：</w:t>
      </w:r>
      <w:r>
        <w:rPr>
          <w:rFonts w:hint="eastAsia"/>
          <w:b w:val="0"/>
          <w:i w:val="0"/>
          <w:caps w:val="0"/>
          <w:spacing w:val="0"/>
          <w:w w:val="100"/>
          <w:sz w:val="24"/>
          <w:highlight w:val="none"/>
          <w:lang w:val="en-US" w:eastAsia="zh-CN"/>
        </w:rPr>
        <w:t>本项目只允许出现正偏离</w:t>
      </w:r>
      <w:r>
        <w:rPr>
          <w:rFonts w:hint="default"/>
          <w:b w:val="0"/>
          <w:i w:val="0"/>
          <w:caps w:val="0"/>
          <w:spacing w:val="0"/>
          <w:w w:val="100"/>
          <w:sz w:val="24"/>
          <w:highlight w:val="none"/>
          <w:lang w:val="en-US" w:eastAsia="zh-CN"/>
        </w:rPr>
        <w:t>；未注明的，视为完全响应。</w:t>
      </w:r>
    </w:p>
    <w:p>
      <w:pPr>
        <w:snapToGrid w:val="0"/>
        <w:spacing w:before="0" w:beforeAutospacing="0" w:after="0" w:afterAutospacing="0" w:line="360" w:lineRule="auto"/>
        <w:jc w:val="left"/>
        <w:textAlignment w:val="baseline"/>
        <w:rPr>
          <w:rFonts w:hint="default"/>
          <w:b w:val="0"/>
          <w:i w:val="0"/>
          <w:caps w:val="0"/>
          <w:spacing w:val="0"/>
          <w:w w:val="100"/>
          <w:sz w:val="20"/>
          <w:highlight w:val="none"/>
          <w:lang w:val="en-US" w:eastAsia="zh-CN"/>
        </w:rPr>
      </w:pPr>
    </w:p>
    <w:p>
      <w:pPr>
        <w:snapToGrid w:val="0"/>
        <w:spacing w:before="0" w:beforeAutospacing="0" w:after="0" w:afterAutospacing="0" w:line="360" w:lineRule="auto"/>
        <w:jc w:val="left"/>
        <w:textAlignment w:val="baseline"/>
        <w:rPr>
          <w:rFonts w:hint="default"/>
          <w:b w:val="0"/>
          <w:i w:val="0"/>
          <w:caps w:val="0"/>
          <w:spacing w:val="0"/>
          <w:w w:val="100"/>
          <w:sz w:val="20"/>
          <w:highlight w:val="none"/>
          <w:lang w:val="en-US" w:eastAsia="zh-CN"/>
        </w:rPr>
      </w:pPr>
    </w:p>
    <w:p>
      <w:pPr>
        <w:keepLines w:val="0"/>
        <w:widowControl w:val="0"/>
        <w:snapToGrid w:val="0"/>
        <w:spacing w:before="0" w:beforeAutospacing="0" w:after="0" w:afterAutospacing="0" w:line="480" w:lineRule="auto"/>
        <w:jc w:val="left"/>
        <w:textAlignment w:val="baseline"/>
        <w:rPr>
          <w:rFonts w:hint="default"/>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投标人</w:t>
      </w:r>
      <w:r>
        <w:rPr>
          <w:rFonts w:hint="default"/>
          <w:b w:val="0"/>
          <w:i w:val="0"/>
          <w:caps w:val="0"/>
          <w:spacing w:val="0"/>
          <w:w w:val="100"/>
          <w:sz w:val="24"/>
          <w:highlight w:val="none"/>
          <w:lang w:val="en-US" w:eastAsia="zh-CN"/>
        </w:rPr>
        <w:t>：</w:t>
      </w:r>
      <w:r>
        <w:rPr>
          <w:rFonts w:hint="default"/>
          <w:b w:val="0"/>
          <w:i w:val="0"/>
          <w:caps w:val="0"/>
          <w:spacing w:val="0"/>
          <w:w w:val="100"/>
          <w:sz w:val="24"/>
          <w:highlight w:val="none"/>
          <w:u w:val="single"/>
          <w:lang w:val="en-US" w:eastAsia="zh-CN"/>
        </w:rPr>
        <w:t xml:space="preserve">                                      </w:t>
      </w:r>
      <w:r>
        <w:rPr>
          <w:rFonts w:hint="default"/>
          <w:b w:val="0"/>
          <w:i w:val="0"/>
          <w:caps w:val="0"/>
          <w:spacing w:val="0"/>
          <w:w w:val="100"/>
          <w:sz w:val="24"/>
          <w:highlight w:val="none"/>
          <w:lang w:val="en-US" w:eastAsia="zh-CN"/>
        </w:rPr>
        <w:t>（盖章）</w:t>
      </w:r>
    </w:p>
    <w:p>
      <w:pPr>
        <w:keepLines w:val="0"/>
        <w:widowControl w:val="0"/>
        <w:snapToGrid w:val="0"/>
        <w:spacing w:before="0" w:beforeAutospacing="0" w:after="0" w:afterAutospacing="0" w:line="480" w:lineRule="auto"/>
        <w:jc w:val="left"/>
        <w:textAlignment w:val="baseline"/>
        <w:rPr>
          <w:rFonts w:hint="default"/>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法定代表人</w:t>
      </w:r>
      <w:r>
        <w:rPr>
          <w:rFonts w:hint="default"/>
          <w:b w:val="0"/>
          <w:i w:val="0"/>
          <w:caps w:val="0"/>
          <w:spacing w:val="0"/>
          <w:w w:val="100"/>
          <w:sz w:val="24"/>
          <w:highlight w:val="none"/>
          <w:lang w:val="en-US" w:eastAsia="zh-CN"/>
        </w:rPr>
        <w:t>或</w:t>
      </w:r>
      <w:r>
        <w:rPr>
          <w:rFonts w:hint="eastAsia"/>
          <w:b w:val="0"/>
          <w:i w:val="0"/>
          <w:caps w:val="0"/>
          <w:spacing w:val="0"/>
          <w:w w:val="100"/>
          <w:sz w:val="24"/>
          <w:highlight w:val="none"/>
          <w:lang w:val="en-US" w:eastAsia="zh-CN"/>
        </w:rPr>
        <w:t>法人</w:t>
      </w:r>
      <w:r>
        <w:rPr>
          <w:rFonts w:hint="default"/>
          <w:b w:val="0"/>
          <w:i w:val="0"/>
          <w:caps w:val="0"/>
          <w:spacing w:val="0"/>
          <w:w w:val="100"/>
          <w:sz w:val="24"/>
          <w:highlight w:val="none"/>
          <w:lang w:val="en-US" w:eastAsia="zh-CN"/>
        </w:rPr>
        <w:t>授权代表人：</w:t>
      </w:r>
      <w:r>
        <w:rPr>
          <w:rFonts w:hint="default"/>
          <w:b w:val="0"/>
          <w:i w:val="0"/>
          <w:caps w:val="0"/>
          <w:spacing w:val="0"/>
          <w:w w:val="100"/>
          <w:sz w:val="24"/>
          <w:highlight w:val="none"/>
          <w:u w:val="single"/>
          <w:lang w:val="en-US" w:eastAsia="zh-CN"/>
        </w:rPr>
        <w:t xml:space="preserve">                          </w:t>
      </w:r>
      <w:r>
        <w:rPr>
          <w:rFonts w:hint="default"/>
          <w:b w:val="0"/>
          <w:i w:val="0"/>
          <w:caps w:val="0"/>
          <w:spacing w:val="0"/>
          <w:w w:val="100"/>
          <w:sz w:val="24"/>
          <w:highlight w:val="none"/>
          <w:lang w:val="en-US" w:eastAsia="zh-CN"/>
        </w:rPr>
        <w:t>（签字或盖章）</w:t>
      </w:r>
    </w:p>
    <w:p>
      <w:pPr>
        <w:keepLines w:val="0"/>
        <w:widowControl w:val="0"/>
        <w:snapToGrid w:val="0"/>
        <w:spacing w:before="0" w:beforeAutospacing="0" w:after="0" w:afterAutospacing="0" w:line="480" w:lineRule="auto"/>
        <w:jc w:val="left"/>
        <w:textAlignment w:val="baseline"/>
        <w:rPr>
          <w:rFonts w:hint="default"/>
          <w:b/>
          <w:bCs/>
          <w:i w:val="0"/>
          <w:caps w:val="0"/>
          <w:spacing w:val="0"/>
          <w:w w:val="100"/>
          <w:sz w:val="28"/>
          <w:szCs w:val="28"/>
          <w:highlight w:val="none"/>
          <w:lang w:val="en-US" w:eastAsia="zh-CN"/>
        </w:rPr>
      </w:pPr>
      <w:r>
        <w:rPr>
          <w:rFonts w:hint="eastAsia"/>
          <w:b w:val="0"/>
          <w:i w:val="0"/>
          <w:caps w:val="0"/>
          <w:spacing w:val="0"/>
          <w:w w:val="100"/>
          <w:sz w:val="24"/>
          <w:highlight w:val="none"/>
          <w:lang w:val="en-US" w:eastAsia="zh-CN"/>
        </w:rPr>
        <w:t>日  期：     年    月    日</w:t>
      </w:r>
      <w:r>
        <w:rPr>
          <w:b w:val="0"/>
          <w:i w:val="0"/>
          <w:caps w:val="0"/>
          <w:spacing w:val="0"/>
          <w:w w:val="100"/>
          <w:sz w:val="20"/>
          <w:highlight w:val="none"/>
        </w:rPr>
        <w:br w:type="page"/>
      </w:r>
    </w:p>
    <w:bookmarkEnd w:id="159"/>
    <w:p>
      <w:pPr>
        <w:snapToGrid w:val="0"/>
        <w:spacing w:before="0" w:beforeAutospacing="0" w:after="0" w:afterAutospacing="0" w:line="360" w:lineRule="auto"/>
        <w:jc w:val="center"/>
        <w:textAlignment w:val="baseline"/>
        <w:outlineLvl w:val="0"/>
        <w:rPr>
          <w:rFonts w:hint="default"/>
          <w:b/>
          <w:bCs/>
          <w:i w:val="0"/>
          <w:caps w:val="0"/>
          <w:spacing w:val="0"/>
          <w:w w:val="100"/>
          <w:sz w:val="28"/>
          <w:szCs w:val="28"/>
          <w:highlight w:val="none"/>
          <w:lang w:val="en-US" w:eastAsia="zh-CN"/>
        </w:rPr>
      </w:pPr>
      <w:bookmarkStart w:id="160" w:name="_Toc18032"/>
      <w:bookmarkStart w:id="161" w:name="_Toc31240"/>
      <w:bookmarkStart w:id="162" w:name="_Toc6288"/>
      <w:r>
        <w:rPr>
          <w:rFonts w:hint="eastAsia"/>
          <w:b/>
          <w:bCs/>
          <w:i w:val="0"/>
          <w:caps w:val="0"/>
          <w:spacing w:val="0"/>
          <w:w w:val="100"/>
          <w:sz w:val="28"/>
          <w:szCs w:val="28"/>
          <w:highlight w:val="none"/>
          <w:lang w:val="en-US" w:eastAsia="zh-CN"/>
        </w:rPr>
        <w:t>六、资格审查材料</w:t>
      </w:r>
      <w:bookmarkEnd w:id="160"/>
      <w:bookmarkEnd w:id="161"/>
      <w:bookmarkEnd w:id="162"/>
    </w:p>
    <w:p>
      <w:pPr>
        <w:bidi w:val="0"/>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w:t>
      </w:r>
      <w:r>
        <w:rPr>
          <w:rFonts w:hint="eastAsia" w:cs="宋体"/>
          <w:b w:val="0"/>
          <w:bCs w:val="0"/>
          <w:sz w:val="24"/>
          <w:szCs w:val="24"/>
          <w:highlight w:val="none"/>
          <w:lang w:val="en-US" w:eastAsia="zh-CN"/>
        </w:rPr>
        <w:t>投标人</w:t>
      </w:r>
      <w:r>
        <w:rPr>
          <w:rFonts w:hint="eastAsia" w:ascii="宋体" w:hAnsi="宋体" w:eastAsia="宋体" w:cs="宋体"/>
          <w:b w:val="0"/>
          <w:bCs w:val="0"/>
          <w:sz w:val="24"/>
          <w:szCs w:val="24"/>
          <w:highlight w:val="none"/>
          <w:lang w:val="en-US" w:eastAsia="zh-CN"/>
        </w:rPr>
        <w:t>基本情况表</w:t>
      </w:r>
    </w:p>
    <w:tbl>
      <w:tblPr>
        <w:tblStyle w:val="24"/>
        <w:tblW w:w="9480"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2605"/>
        <w:gridCol w:w="1664"/>
        <w:gridCol w:w="282"/>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2085" w:type="dxa"/>
            <w:vAlign w:val="center"/>
          </w:tcPr>
          <w:p>
            <w:pPr>
              <w:spacing w:line="360" w:lineRule="auto"/>
              <w:jc w:val="center"/>
              <w:rPr>
                <w:rFonts w:hint="eastAsia" w:ascii="宋体" w:hAnsi="宋体" w:eastAsia="宋体" w:cs="宋体"/>
                <w:sz w:val="24"/>
                <w:szCs w:val="24"/>
                <w:highlight w:val="none"/>
              </w:rPr>
            </w:pPr>
            <w:r>
              <w:rPr>
                <w:rFonts w:hint="eastAsia" w:cs="宋体"/>
                <w:sz w:val="24"/>
                <w:szCs w:val="24"/>
                <w:highlight w:val="none"/>
                <w:lang w:eastAsia="zh-CN"/>
              </w:rPr>
              <w:t>投标人</w:t>
            </w:r>
            <w:r>
              <w:rPr>
                <w:rFonts w:hint="eastAsia" w:ascii="宋体" w:hAnsi="宋体" w:eastAsia="宋体" w:cs="宋体"/>
                <w:sz w:val="24"/>
                <w:szCs w:val="24"/>
                <w:highlight w:val="none"/>
              </w:rPr>
              <w:t>名称</w:t>
            </w:r>
          </w:p>
        </w:tc>
        <w:tc>
          <w:tcPr>
            <w:tcW w:w="2605" w:type="dxa"/>
            <w:vAlign w:val="center"/>
          </w:tcPr>
          <w:p>
            <w:pPr>
              <w:spacing w:line="360" w:lineRule="auto"/>
              <w:jc w:val="center"/>
              <w:rPr>
                <w:rFonts w:hint="eastAsia" w:ascii="宋体" w:hAnsi="宋体" w:eastAsia="宋体" w:cs="宋体"/>
                <w:sz w:val="24"/>
                <w:szCs w:val="24"/>
                <w:highlight w:val="none"/>
              </w:rPr>
            </w:pPr>
          </w:p>
        </w:tc>
        <w:tc>
          <w:tcPr>
            <w:tcW w:w="1946" w:type="dxa"/>
            <w:gridSpan w:val="2"/>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主要业务</w:t>
            </w:r>
          </w:p>
        </w:tc>
        <w:tc>
          <w:tcPr>
            <w:tcW w:w="2844"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2085" w:type="dxa"/>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注册资金</w:t>
            </w:r>
          </w:p>
        </w:tc>
        <w:tc>
          <w:tcPr>
            <w:tcW w:w="2605" w:type="dxa"/>
            <w:vAlign w:val="center"/>
          </w:tcPr>
          <w:p>
            <w:pPr>
              <w:spacing w:line="360" w:lineRule="auto"/>
              <w:jc w:val="center"/>
              <w:rPr>
                <w:rFonts w:hint="eastAsia" w:ascii="宋体" w:hAnsi="宋体" w:eastAsia="宋体" w:cs="宋体"/>
                <w:bCs/>
                <w:sz w:val="24"/>
                <w:szCs w:val="24"/>
                <w:highlight w:val="none"/>
              </w:rPr>
            </w:pPr>
          </w:p>
        </w:tc>
        <w:tc>
          <w:tcPr>
            <w:tcW w:w="1946" w:type="dxa"/>
            <w:gridSpan w:val="2"/>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现有职工人数</w:t>
            </w:r>
          </w:p>
        </w:tc>
        <w:tc>
          <w:tcPr>
            <w:tcW w:w="2844"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2085" w:type="dxa"/>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sz w:val="24"/>
                <w:szCs w:val="24"/>
                <w:highlight w:val="none"/>
              </w:rPr>
              <w:t>行政管理人数</w:t>
            </w:r>
          </w:p>
        </w:tc>
        <w:tc>
          <w:tcPr>
            <w:tcW w:w="2605" w:type="dxa"/>
            <w:vAlign w:val="center"/>
          </w:tcPr>
          <w:p>
            <w:pPr>
              <w:spacing w:line="360" w:lineRule="auto"/>
              <w:jc w:val="center"/>
              <w:rPr>
                <w:rFonts w:hint="eastAsia" w:ascii="宋体" w:hAnsi="宋体" w:eastAsia="宋体" w:cs="宋体"/>
                <w:bCs/>
                <w:sz w:val="24"/>
                <w:szCs w:val="24"/>
                <w:highlight w:val="none"/>
              </w:rPr>
            </w:pPr>
          </w:p>
        </w:tc>
        <w:tc>
          <w:tcPr>
            <w:tcW w:w="1946" w:type="dxa"/>
            <w:gridSpan w:val="2"/>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技术人员人数</w:t>
            </w:r>
          </w:p>
        </w:tc>
        <w:tc>
          <w:tcPr>
            <w:tcW w:w="2844" w:type="dxa"/>
            <w:vAlign w:val="center"/>
          </w:tcPr>
          <w:p>
            <w:pPr>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trPr>
        <w:tc>
          <w:tcPr>
            <w:tcW w:w="2085" w:type="dxa"/>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营业执照</w:t>
            </w:r>
          </w:p>
        </w:tc>
        <w:tc>
          <w:tcPr>
            <w:tcW w:w="7395" w:type="dxa"/>
            <w:gridSpan w:val="4"/>
            <w:vAlign w:val="center"/>
          </w:tcPr>
          <w:p>
            <w:pPr>
              <w:spacing w:line="360" w:lineRule="auto"/>
              <w:jc w:val="center"/>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trPr>
        <w:tc>
          <w:tcPr>
            <w:tcW w:w="2085" w:type="dxa"/>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单位注册地址</w:t>
            </w:r>
          </w:p>
        </w:tc>
        <w:tc>
          <w:tcPr>
            <w:tcW w:w="2605" w:type="dxa"/>
            <w:vAlign w:val="center"/>
          </w:tcPr>
          <w:p>
            <w:pPr>
              <w:spacing w:line="360" w:lineRule="auto"/>
              <w:jc w:val="center"/>
              <w:rPr>
                <w:rFonts w:hint="eastAsia" w:ascii="宋体" w:hAnsi="宋体" w:eastAsia="宋体" w:cs="宋体"/>
                <w:bCs/>
                <w:sz w:val="24"/>
                <w:szCs w:val="24"/>
                <w:highlight w:val="none"/>
              </w:rPr>
            </w:pPr>
          </w:p>
        </w:tc>
        <w:tc>
          <w:tcPr>
            <w:tcW w:w="1664" w:type="dxa"/>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单位联系人、联系方式</w:t>
            </w:r>
          </w:p>
        </w:tc>
        <w:tc>
          <w:tcPr>
            <w:tcW w:w="3126" w:type="dxa"/>
            <w:gridSpan w:val="2"/>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（电话、传真、邮址）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2085" w:type="dxa"/>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单位成立时间</w:t>
            </w:r>
          </w:p>
        </w:tc>
        <w:tc>
          <w:tcPr>
            <w:tcW w:w="7395" w:type="dxa"/>
            <w:gridSpan w:val="4"/>
            <w:vAlign w:val="center"/>
          </w:tcPr>
          <w:p>
            <w:pPr>
              <w:spacing w:line="360" w:lineRule="auto"/>
              <w:jc w:val="center"/>
              <w:rPr>
                <w:rFonts w:hint="eastAsia" w:ascii="宋体" w:hAnsi="宋体" w:eastAsia="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trPr>
        <w:tc>
          <w:tcPr>
            <w:tcW w:w="2085" w:type="dxa"/>
            <w:vAlign w:val="center"/>
          </w:tcPr>
          <w:p>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开户银行</w:t>
            </w:r>
          </w:p>
        </w:tc>
        <w:tc>
          <w:tcPr>
            <w:tcW w:w="7395" w:type="dxa"/>
            <w:gridSpan w:val="4"/>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bCs/>
                <w:sz w:val="24"/>
                <w:szCs w:val="24"/>
                <w:highlight w:val="none"/>
              </w:rPr>
              <w:t>开户行、开户名称、银行帐号</w:t>
            </w:r>
          </w:p>
        </w:tc>
      </w:tr>
    </w:tbl>
    <w:p>
      <w:pPr>
        <w:spacing w:before="276"/>
        <w:ind w:left="240" w:right="0" w:firstLine="0"/>
        <w:jc w:val="left"/>
        <w:rPr>
          <w:rFonts w:hint="eastAsia" w:eastAsia="宋体"/>
          <w:b/>
          <w:sz w:val="24"/>
          <w:highlight w:val="none"/>
          <w:lang w:eastAsia="zh-CN"/>
        </w:rPr>
      </w:pPr>
      <w:r>
        <w:rPr>
          <w:b/>
          <w:sz w:val="24"/>
          <w:highlight w:val="none"/>
        </w:rPr>
        <w:t>注：营业执照等资格审查资料及评审过程中所涉及到的得分项，</w:t>
      </w:r>
      <w:r>
        <w:rPr>
          <w:rFonts w:hint="eastAsia"/>
          <w:b/>
          <w:sz w:val="24"/>
          <w:highlight w:val="none"/>
          <w:lang w:eastAsia="zh-CN"/>
        </w:rPr>
        <w:t>加盖公章的扫描件</w:t>
      </w:r>
      <w:r>
        <w:rPr>
          <w:b/>
          <w:sz w:val="24"/>
          <w:highlight w:val="none"/>
        </w:rPr>
        <w:t>附</w:t>
      </w:r>
      <w:r>
        <w:rPr>
          <w:rFonts w:hint="eastAsia"/>
          <w:b/>
          <w:sz w:val="24"/>
          <w:highlight w:val="none"/>
          <w:lang w:eastAsia="zh-CN"/>
        </w:rPr>
        <w:t>于本表之</w:t>
      </w:r>
      <w:r>
        <w:rPr>
          <w:b/>
          <w:sz w:val="24"/>
          <w:highlight w:val="none"/>
        </w:rPr>
        <w:t>后</w:t>
      </w:r>
      <w:r>
        <w:rPr>
          <w:rFonts w:hint="eastAsia"/>
          <w:b/>
          <w:sz w:val="24"/>
          <w:highlight w:val="none"/>
          <w:lang w:eastAsia="zh-CN"/>
        </w:rPr>
        <w:t>。</w:t>
      </w:r>
    </w:p>
    <w:p>
      <w:pPr>
        <w:bidi w:val="0"/>
        <w:rPr>
          <w:rFonts w:hint="default"/>
          <w:highlight w:val="none"/>
          <w:lang w:val="en-US" w:eastAsia="zh-CN"/>
        </w:rPr>
      </w:pPr>
    </w:p>
    <w:p>
      <w:pPr>
        <w:bidi w:val="0"/>
        <w:rPr>
          <w:rFonts w:hint="default"/>
          <w:highlight w:val="none"/>
          <w:lang w:val="en-US" w:eastAsia="zh-CN"/>
        </w:rPr>
      </w:pPr>
    </w:p>
    <w:p>
      <w:pPr>
        <w:spacing w:line="480" w:lineRule="auto"/>
        <w:ind w:firstLine="3840" w:firstLineChars="1600"/>
        <w:rPr>
          <w:rFonts w:ascii="宋体" w:hAnsi="宋体" w:cs="宋体"/>
          <w:highlight w:val="none"/>
        </w:rPr>
      </w:pPr>
      <w:r>
        <w:rPr>
          <w:rFonts w:hint="eastAsia" w:cs="宋体"/>
          <w:highlight w:val="none"/>
          <w:lang w:val="en-US" w:eastAsia="zh-CN"/>
        </w:rPr>
        <w:t>投标人</w:t>
      </w:r>
      <w:r>
        <w:rPr>
          <w:rFonts w:hint="eastAsia" w:ascii="宋体" w:hAnsi="宋体" w:cs="宋体"/>
          <w:highlight w:val="none"/>
        </w:rPr>
        <w:t>名称：</w:t>
      </w:r>
      <w:r>
        <w:rPr>
          <w:rFonts w:hint="eastAsia" w:ascii="宋体" w:hAnsi="宋体" w:cs="宋体"/>
          <w:highlight w:val="none"/>
          <w:u w:val="single"/>
          <w:lang w:val="en-US" w:eastAsia="zh-CN"/>
        </w:rPr>
        <w:t xml:space="preserve">                         </w:t>
      </w:r>
      <w:r>
        <w:rPr>
          <w:rFonts w:hint="eastAsia" w:ascii="宋体" w:hAnsi="宋体" w:cs="宋体"/>
          <w:highlight w:val="none"/>
        </w:rPr>
        <w:t xml:space="preserve">（公章）                   </w:t>
      </w:r>
    </w:p>
    <w:p>
      <w:pPr>
        <w:spacing w:line="480" w:lineRule="auto"/>
        <w:ind w:firstLine="3840" w:firstLineChars="1600"/>
        <w:rPr>
          <w:rFonts w:ascii="宋体" w:hAnsi="宋体" w:cs="宋体"/>
          <w:highlight w:val="none"/>
        </w:rPr>
      </w:pPr>
      <w:r>
        <w:rPr>
          <w:rFonts w:hint="eastAsia" w:ascii="宋体" w:hAnsi="宋体" w:cs="宋体"/>
          <w:highlight w:val="none"/>
        </w:rPr>
        <w:t>法定代表人或委托代理人</w:t>
      </w:r>
      <w:r>
        <w:rPr>
          <w:rFonts w:hint="eastAsia" w:ascii="宋体" w:hAnsi="宋体" w:cs="宋体"/>
          <w:highlight w:val="none"/>
          <w:lang w:eastAsia="zh-CN"/>
        </w:rPr>
        <w:t>：</w:t>
      </w:r>
      <w:r>
        <w:rPr>
          <w:rFonts w:hint="eastAsia" w:ascii="宋体" w:hAnsi="宋体" w:cs="宋体"/>
          <w:highlight w:val="none"/>
          <w:u w:val="single"/>
          <w:lang w:val="en-US" w:eastAsia="zh-CN"/>
        </w:rPr>
        <w:t xml:space="preserve">       </w:t>
      </w:r>
      <w:r>
        <w:rPr>
          <w:rFonts w:hint="eastAsia" w:ascii="宋体" w:hAnsi="宋体" w:cs="宋体"/>
          <w:highlight w:val="none"/>
        </w:rPr>
        <w:t>（签字或盖章）</w:t>
      </w:r>
    </w:p>
    <w:p>
      <w:pPr>
        <w:spacing w:line="480" w:lineRule="auto"/>
        <w:ind w:firstLine="4800" w:firstLineChars="2000"/>
        <w:rPr>
          <w:rFonts w:ascii="宋体" w:hAnsi="宋体" w:cs="宋体"/>
          <w:highlight w:val="none"/>
        </w:rPr>
      </w:pPr>
      <w:r>
        <w:rPr>
          <w:rFonts w:hint="eastAsia" w:ascii="宋体" w:hAnsi="宋体" w:cs="宋体"/>
          <w:highlight w:val="none"/>
        </w:rPr>
        <w:t>年   月   日</w:t>
      </w:r>
    </w:p>
    <w:p>
      <w:pPr>
        <w:rPr>
          <w:rFonts w:hint="default"/>
          <w:highlight w:val="none"/>
          <w:lang w:val="en-US" w:eastAsia="zh-CN"/>
        </w:rPr>
      </w:pPr>
    </w:p>
    <w:p>
      <w:pPr>
        <w:bidi w:val="0"/>
        <w:spacing w:line="360" w:lineRule="auto"/>
        <w:jc w:val="both"/>
        <w:rPr>
          <w:rFonts w:hint="eastAsia" w:ascii="宋体" w:hAnsi="宋体" w:eastAsia="宋体" w:cs="宋体"/>
          <w:b w:val="0"/>
          <w:bCs w:val="0"/>
          <w:sz w:val="24"/>
          <w:szCs w:val="24"/>
          <w:highlight w:val="none"/>
          <w:lang w:val="en-US" w:eastAsia="zh-CN"/>
        </w:rPr>
      </w:pPr>
    </w:p>
    <w:p>
      <w:pPr>
        <w:bidi w:val="0"/>
        <w:spacing w:line="36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（2）近三年完成的类似项目情况表</w:t>
      </w:r>
    </w:p>
    <w:tbl>
      <w:tblPr>
        <w:tblStyle w:val="25"/>
        <w:tblW w:w="0" w:type="auto"/>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4"/>
        <w:gridCol w:w="2438"/>
        <w:gridCol w:w="1269"/>
        <w:gridCol w:w="151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904" w:type="dxa"/>
            <w:vAlign w:val="center"/>
          </w:tcPr>
          <w:p>
            <w:pPr>
              <w:spacing w:line="360" w:lineRule="auto"/>
              <w:jc w:val="center"/>
              <w:rPr>
                <w:rFonts w:ascii="宋体" w:hAnsi="宋体" w:cs="宋体"/>
                <w:highlight w:val="none"/>
              </w:rPr>
            </w:pPr>
            <w:r>
              <w:rPr>
                <w:rFonts w:hint="eastAsia" w:ascii="宋体" w:hAnsi="宋体" w:cs="宋体"/>
                <w:highlight w:val="none"/>
              </w:rPr>
              <w:t>采购单位名称</w:t>
            </w:r>
          </w:p>
        </w:tc>
        <w:tc>
          <w:tcPr>
            <w:tcW w:w="2438" w:type="dxa"/>
            <w:vAlign w:val="center"/>
          </w:tcPr>
          <w:p>
            <w:pPr>
              <w:spacing w:line="360" w:lineRule="auto"/>
              <w:jc w:val="center"/>
              <w:rPr>
                <w:rFonts w:ascii="宋体" w:hAnsi="宋体" w:cs="宋体"/>
                <w:highlight w:val="none"/>
              </w:rPr>
            </w:pPr>
            <w:r>
              <w:rPr>
                <w:rFonts w:hint="eastAsia" w:ascii="宋体" w:hAnsi="宋体" w:cs="宋体"/>
                <w:highlight w:val="none"/>
              </w:rPr>
              <w:t>项目名称</w:t>
            </w:r>
          </w:p>
        </w:tc>
        <w:tc>
          <w:tcPr>
            <w:tcW w:w="1269" w:type="dxa"/>
            <w:vAlign w:val="center"/>
          </w:tcPr>
          <w:p>
            <w:pPr>
              <w:spacing w:line="360" w:lineRule="auto"/>
              <w:jc w:val="center"/>
              <w:rPr>
                <w:rFonts w:ascii="宋体" w:hAnsi="宋体" w:cs="宋体"/>
                <w:highlight w:val="none"/>
              </w:rPr>
            </w:pPr>
            <w:r>
              <w:rPr>
                <w:rFonts w:hint="eastAsia" w:ascii="宋体" w:hAnsi="宋体" w:cs="宋体"/>
                <w:highlight w:val="none"/>
              </w:rPr>
              <w:t>金额</w:t>
            </w:r>
          </w:p>
          <w:p>
            <w:pPr>
              <w:spacing w:line="360" w:lineRule="auto"/>
              <w:jc w:val="center"/>
              <w:rPr>
                <w:rFonts w:ascii="宋体" w:hAnsi="宋体" w:cs="宋体"/>
                <w:highlight w:val="none"/>
              </w:rPr>
            </w:pPr>
            <w:r>
              <w:rPr>
                <w:rFonts w:hint="eastAsia" w:ascii="宋体" w:hAnsi="宋体" w:cs="宋体"/>
                <w:highlight w:val="none"/>
              </w:rPr>
              <w:t>（万元）</w:t>
            </w:r>
          </w:p>
        </w:tc>
        <w:tc>
          <w:tcPr>
            <w:tcW w:w="1510" w:type="dxa"/>
            <w:vAlign w:val="center"/>
          </w:tcPr>
          <w:p>
            <w:pPr>
              <w:spacing w:line="360" w:lineRule="auto"/>
              <w:jc w:val="center"/>
              <w:rPr>
                <w:rFonts w:hint="eastAsia" w:ascii="宋体" w:hAnsi="宋体" w:eastAsia="宋体" w:cs="宋体"/>
                <w:highlight w:val="none"/>
                <w:lang w:eastAsia="zh-CN"/>
              </w:rPr>
            </w:pPr>
            <w:r>
              <w:rPr>
                <w:rFonts w:hint="eastAsia" w:ascii="宋体" w:hAnsi="宋体" w:cs="宋体"/>
                <w:highlight w:val="none"/>
                <w:lang w:eastAsia="zh-CN"/>
              </w:rPr>
              <w:t>签约日期</w:t>
            </w:r>
          </w:p>
        </w:tc>
        <w:tc>
          <w:tcPr>
            <w:tcW w:w="1820" w:type="dxa"/>
            <w:vAlign w:val="center"/>
          </w:tcPr>
          <w:p>
            <w:pPr>
              <w:spacing w:line="360" w:lineRule="auto"/>
              <w:jc w:val="center"/>
              <w:rPr>
                <w:rFonts w:ascii="宋体" w:hAnsi="宋体" w:cs="宋体"/>
                <w:highlight w:val="none"/>
              </w:rPr>
            </w:pPr>
            <w:r>
              <w:rPr>
                <w:rFonts w:hint="eastAsia" w:ascii="宋体" w:hAnsi="宋体" w:cs="宋体"/>
                <w:highlight w:val="none"/>
              </w:rPr>
              <w:t>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vAlign w:val="center"/>
          </w:tcPr>
          <w:p>
            <w:pPr>
              <w:spacing w:line="360" w:lineRule="auto"/>
              <w:jc w:val="center"/>
              <w:rPr>
                <w:rFonts w:ascii="宋体" w:hAnsi="宋体" w:cs="宋体"/>
                <w:highlight w:val="none"/>
              </w:rPr>
            </w:pPr>
          </w:p>
        </w:tc>
        <w:tc>
          <w:tcPr>
            <w:tcW w:w="2438" w:type="dxa"/>
            <w:vAlign w:val="center"/>
          </w:tcPr>
          <w:p>
            <w:pPr>
              <w:spacing w:line="360" w:lineRule="auto"/>
              <w:jc w:val="center"/>
              <w:rPr>
                <w:rFonts w:ascii="宋体" w:hAnsi="宋体" w:cs="宋体"/>
                <w:highlight w:val="none"/>
              </w:rPr>
            </w:pPr>
          </w:p>
        </w:tc>
        <w:tc>
          <w:tcPr>
            <w:tcW w:w="1269" w:type="dxa"/>
            <w:vAlign w:val="center"/>
          </w:tcPr>
          <w:p>
            <w:pPr>
              <w:spacing w:line="360" w:lineRule="auto"/>
              <w:jc w:val="center"/>
              <w:rPr>
                <w:rFonts w:ascii="宋体" w:hAnsi="宋体" w:cs="宋体"/>
                <w:highlight w:val="none"/>
              </w:rPr>
            </w:pPr>
          </w:p>
        </w:tc>
        <w:tc>
          <w:tcPr>
            <w:tcW w:w="1510" w:type="dxa"/>
            <w:vAlign w:val="center"/>
          </w:tcPr>
          <w:p>
            <w:pPr>
              <w:spacing w:line="360" w:lineRule="auto"/>
              <w:jc w:val="center"/>
              <w:rPr>
                <w:rFonts w:ascii="宋体" w:hAnsi="宋体" w:cs="宋体"/>
                <w:highlight w:val="none"/>
              </w:rPr>
            </w:pPr>
          </w:p>
        </w:tc>
        <w:tc>
          <w:tcPr>
            <w:tcW w:w="1820" w:type="dxa"/>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vAlign w:val="center"/>
          </w:tcPr>
          <w:p>
            <w:pPr>
              <w:spacing w:line="360" w:lineRule="auto"/>
              <w:jc w:val="center"/>
              <w:rPr>
                <w:rFonts w:ascii="宋体" w:hAnsi="宋体" w:cs="宋体"/>
                <w:highlight w:val="none"/>
              </w:rPr>
            </w:pPr>
          </w:p>
        </w:tc>
        <w:tc>
          <w:tcPr>
            <w:tcW w:w="2438" w:type="dxa"/>
            <w:vAlign w:val="center"/>
          </w:tcPr>
          <w:p>
            <w:pPr>
              <w:spacing w:line="360" w:lineRule="auto"/>
              <w:jc w:val="center"/>
              <w:rPr>
                <w:rFonts w:ascii="宋体" w:hAnsi="宋体" w:cs="宋体"/>
                <w:highlight w:val="none"/>
              </w:rPr>
            </w:pPr>
          </w:p>
        </w:tc>
        <w:tc>
          <w:tcPr>
            <w:tcW w:w="1269" w:type="dxa"/>
            <w:vAlign w:val="center"/>
          </w:tcPr>
          <w:p>
            <w:pPr>
              <w:spacing w:line="360" w:lineRule="auto"/>
              <w:jc w:val="center"/>
              <w:rPr>
                <w:rFonts w:ascii="宋体" w:hAnsi="宋体" w:cs="宋体"/>
                <w:highlight w:val="none"/>
              </w:rPr>
            </w:pPr>
          </w:p>
        </w:tc>
        <w:tc>
          <w:tcPr>
            <w:tcW w:w="1510" w:type="dxa"/>
            <w:vAlign w:val="center"/>
          </w:tcPr>
          <w:p>
            <w:pPr>
              <w:spacing w:line="360" w:lineRule="auto"/>
              <w:jc w:val="center"/>
              <w:rPr>
                <w:rFonts w:ascii="宋体" w:hAnsi="宋体" w:cs="宋体"/>
                <w:highlight w:val="none"/>
              </w:rPr>
            </w:pPr>
          </w:p>
        </w:tc>
        <w:tc>
          <w:tcPr>
            <w:tcW w:w="1820" w:type="dxa"/>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vAlign w:val="center"/>
          </w:tcPr>
          <w:p>
            <w:pPr>
              <w:spacing w:line="360" w:lineRule="auto"/>
              <w:jc w:val="center"/>
              <w:rPr>
                <w:rFonts w:ascii="宋体" w:hAnsi="宋体" w:cs="宋体"/>
                <w:highlight w:val="none"/>
              </w:rPr>
            </w:pPr>
          </w:p>
        </w:tc>
        <w:tc>
          <w:tcPr>
            <w:tcW w:w="2438" w:type="dxa"/>
            <w:vAlign w:val="center"/>
          </w:tcPr>
          <w:p>
            <w:pPr>
              <w:spacing w:line="360" w:lineRule="auto"/>
              <w:jc w:val="center"/>
              <w:rPr>
                <w:rFonts w:ascii="宋体" w:hAnsi="宋体" w:cs="宋体"/>
                <w:highlight w:val="none"/>
              </w:rPr>
            </w:pPr>
          </w:p>
        </w:tc>
        <w:tc>
          <w:tcPr>
            <w:tcW w:w="1269" w:type="dxa"/>
            <w:vAlign w:val="center"/>
          </w:tcPr>
          <w:p>
            <w:pPr>
              <w:spacing w:line="360" w:lineRule="auto"/>
              <w:jc w:val="center"/>
              <w:rPr>
                <w:rFonts w:ascii="宋体" w:hAnsi="宋体" w:cs="宋体"/>
                <w:highlight w:val="none"/>
              </w:rPr>
            </w:pPr>
          </w:p>
        </w:tc>
        <w:tc>
          <w:tcPr>
            <w:tcW w:w="1510" w:type="dxa"/>
            <w:vAlign w:val="center"/>
          </w:tcPr>
          <w:p>
            <w:pPr>
              <w:spacing w:line="360" w:lineRule="auto"/>
              <w:jc w:val="center"/>
              <w:rPr>
                <w:rFonts w:ascii="宋体" w:hAnsi="宋体" w:cs="宋体"/>
                <w:highlight w:val="none"/>
              </w:rPr>
            </w:pPr>
          </w:p>
        </w:tc>
        <w:tc>
          <w:tcPr>
            <w:tcW w:w="1820" w:type="dxa"/>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04" w:type="dxa"/>
            <w:vAlign w:val="center"/>
          </w:tcPr>
          <w:p>
            <w:pPr>
              <w:spacing w:line="360" w:lineRule="auto"/>
              <w:jc w:val="center"/>
              <w:rPr>
                <w:rFonts w:ascii="宋体" w:hAnsi="宋体" w:cs="宋体"/>
                <w:highlight w:val="none"/>
              </w:rPr>
            </w:pPr>
          </w:p>
        </w:tc>
        <w:tc>
          <w:tcPr>
            <w:tcW w:w="2438" w:type="dxa"/>
            <w:vAlign w:val="center"/>
          </w:tcPr>
          <w:p>
            <w:pPr>
              <w:spacing w:line="360" w:lineRule="auto"/>
              <w:jc w:val="center"/>
              <w:rPr>
                <w:rFonts w:ascii="宋体" w:hAnsi="宋体" w:cs="宋体"/>
                <w:highlight w:val="none"/>
              </w:rPr>
            </w:pPr>
          </w:p>
        </w:tc>
        <w:tc>
          <w:tcPr>
            <w:tcW w:w="1269" w:type="dxa"/>
            <w:vAlign w:val="center"/>
          </w:tcPr>
          <w:p>
            <w:pPr>
              <w:spacing w:line="360" w:lineRule="auto"/>
              <w:jc w:val="center"/>
              <w:rPr>
                <w:rFonts w:ascii="宋体" w:hAnsi="宋体" w:cs="宋体"/>
                <w:highlight w:val="none"/>
              </w:rPr>
            </w:pPr>
          </w:p>
        </w:tc>
        <w:tc>
          <w:tcPr>
            <w:tcW w:w="1510" w:type="dxa"/>
            <w:vAlign w:val="center"/>
          </w:tcPr>
          <w:p>
            <w:pPr>
              <w:spacing w:line="360" w:lineRule="auto"/>
              <w:jc w:val="center"/>
              <w:rPr>
                <w:rFonts w:ascii="宋体" w:hAnsi="宋体" w:cs="宋体"/>
                <w:highlight w:val="none"/>
              </w:rPr>
            </w:pPr>
          </w:p>
        </w:tc>
        <w:tc>
          <w:tcPr>
            <w:tcW w:w="1820" w:type="dxa"/>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vAlign w:val="center"/>
          </w:tcPr>
          <w:p>
            <w:pPr>
              <w:spacing w:line="360" w:lineRule="auto"/>
              <w:jc w:val="center"/>
              <w:rPr>
                <w:rFonts w:ascii="宋体" w:hAnsi="宋体" w:cs="宋体"/>
                <w:highlight w:val="none"/>
              </w:rPr>
            </w:pPr>
          </w:p>
        </w:tc>
        <w:tc>
          <w:tcPr>
            <w:tcW w:w="2438" w:type="dxa"/>
            <w:vAlign w:val="center"/>
          </w:tcPr>
          <w:p>
            <w:pPr>
              <w:spacing w:line="360" w:lineRule="auto"/>
              <w:jc w:val="center"/>
              <w:rPr>
                <w:rFonts w:ascii="宋体" w:hAnsi="宋体" w:cs="宋体"/>
                <w:highlight w:val="none"/>
              </w:rPr>
            </w:pPr>
          </w:p>
        </w:tc>
        <w:tc>
          <w:tcPr>
            <w:tcW w:w="1269" w:type="dxa"/>
            <w:vAlign w:val="center"/>
          </w:tcPr>
          <w:p>
            <w:pPr>
              <w:spacing w:line="360" w:lineRule="auto"/>
              <w:jc w:val="center"/>
              <w:rPr>
                <w:rFonts w:ascii="宋体" w:hAnsi="宋体" w:cs="宋体"/>
                <w:highlight w:val="none"/>
              </w:rPr>
            </w:pPr>
          </w:p>
        </w:tc>
        <w:tc>
          <w:tcPr>
            <w:tcW w:w="1510" w:type="dxa"/>
            <w:vAlign w:val="center"/>
          </w:tcPr>
          <w:p>
            <w:pPr>
              <w:spacing w:line="360" w:lineRule="auto"/>
              <w:jc w:val="center"/>
              <w:rPr>
                <w:rFonts w:ascii="宋体" w:hAnsi="宋体" w:cs="宋体"/>
                <w:highlight w:val="none"/>
              </w:rPr>
            </w:pPr>
          </w:p>
        </w:tc>
        <w:tc>
          <w:tcPr>
            <w:tcW w:w="1820" w:type="dxa"/>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vAlign w:val="center"/>
          </w:tcPr>
          <w:p>
            <w:pPr>
              <w:spacing w:line="360" w:lineRule="auto"/>
              <w:jc w:val="center"/>
              <w:rPr>
                <w:rFonts w:ascii="宋体" w:hAnsi="宋体" w:cs="宋体"/>
                <w:highlight w:val="none"/>
              </w:rPr>
            </w:pPr>
          </w:p>
        </w:tc>
        <w:tc>
          <w:tcPr>
            <w:tcW w:w="2438" w:type="dxa"/>
            <w:vAlign w:val="center"/>
          </w:tcPr>
          <w:p>
            <w:pPr>
              <w:spacing w:line="360" w:lineRule="auto"/>
              <w:jc w:val="center"/>
              <w:rPr>
                <w:rFonts w:ascii="宋体" w:hAnsi="宋体" w:cs="宋体"/>
                <w:highlight w:val="none"/>
              </w:rPr>
            </w:pPr>
          </w:p>
        </w:tc>
        <w:tc>
          <w:tcPr>
            <w:tcW w:w="1269" w:type="dxa"/>
            <w:vAlign w:val="center"/>
          </w:tcPr>
          <w:p>
            <w:pPr>
              <w:spacing w:line="360" w:lineRule="auto"/>
              <w:jc w:val="center"/>
              <w:rPr>
                <w:rFonts w:ascii="宋体" w:hAnsi="宋体" w:cs="宋体"/>
                <w:highlight w:val="none"/>
              </w:rPr>
            </w:pPr>
          </w:p>
        </w:tc>
        <w:tc>
          <w:tcPr>
            <w:tcW w:w="1510" w:type="dxa"/>
            <w:vAlign w:val="center"/>
          </w:tcPr>
          <w:p>
            <w:pPr>
              <w:spacing w:line="360" w:lineRule="auto"/>
              <w:jc w:val="center"/>
              <w:rPr>
                <w:rFonts w:ascii="宋体" w:hAnsi="宋体" w:cs="宋体"/>
                <w:highlight w:val="none"/>
              </w:rPr>
            </w:pPr>
          </w:p>
        </w:tc>
        <w:tc>
          <w:tcPr>
            <w:tcW w:w="1820" w:type="dxa"/>
            <w:vAlign w:val="center"/>
          </w:tcPr>
          <w:p>
            <w:pPr>
              <w:spacing w:line="360" w:lineRule="auto"/>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4" w:type="dxa"/>
            <w:vAlign w:val="center"/>
          </w:tcPr>
          <w:p>
            <w:pPr>
              <w:spacing w:line="360" w:lineRule="auto"/>
              <w:jc w:val="center"/>
              <w:rPr>
                <w:rFonts w:ascii="宋体" w:hAnsi="宋体" w:cs="宋体"/>
                <w:highlight w:val="none"/>
              </w:rPr>
            </w:pPr>
          </w:p>
        </w:tc>
        <w:tc>
          <w:tcPr>
            <w:tcW w:w="2438" w:type="dxa"/>
            <w:vAlign w:val="center"/>
          </w:tcPr>
          <w:p>
            <w:pPr>
              <w:spacing w:line="360" w:lineRule="auto"/>
              <w:jc w:val="center"/>
              <w:rPr>
                <w:rFonts w:ascii="宋体" w:hAnsi="宋体" w:cs="宋体"/>
                <w:highlight w:val="none"/>
              </w:rPr>
            </w:pPr>
          </w:p>
        </w:tc>
        <w:tc>
          <w:tcPr>
            <w:tcW w:w="1269" w:type="dxa"/>
            <w:vAlign w:val="center"/>
          </w:tcPr>
          <w:p>
            <w:pPr>
              <w:spacing w:line="360" w:lineRule="auto"/>
              <w:jc w:val="center"/>
              <w:rPr>
                <w:rFonts w:ascii="宋体" w:hAnsi="宋体" w:cs="宋体"/>
                <w:highlight w:val="none"/>
              </w:rPr>
            </w:pPr>
          </w:p>
        </w:tc>
        <w:tc>
          <w:tcPr>
            <w:tcW w:w="1510" w:type="dxa"/>
            <w:vAlign w:val="center"/>
          </w:tcPr>
          <w:p>
            <w:pPr>
              <w:spacing w:line="360" w:lineRule="auto"/>
              <w:jc w:val="center"/>
              <w:rPr>
                <w:rFonts w:ascii="宋体" w:hAnsi="宋体" w:cs="宋体"/>
                <w:highlight w:val="none"/>
              </w:rPr>
            </w:pPr>
          </w:p>
        </w:tc>
        <w:tc>
          <w:tcPr>
            <w:tcW w:w="1820" w:type="dxa"/>
            <w:vAlign w:val="center"/>
          </w:tcPr>
          <w:p>
            <w:pPr>
              <w:spacing w:line="360" w:lineRule="auto"/>
              <w:jc w:val="center"/>
              <w:rPr>
                <w:rFonts w:ascii="宋体" w:hAnsi="宋体" w:cs="宋体"/>
                <w:highlight w:val="none"/>
              </w:rPr>
            </w:pPr>
          </w:p>
        </w:tc>
      </w:tr>
    </w:tbl>
    <w:p>
      <w:pPr>
        <w:bidi w:val="0"/>
        <w:spacing w:line="360" w:lineRule="auto"/>
        <w:rPr>
          <w:rFonts w:hint="default"/>
          <w:highlight w:val="none"/>
          <w:lang w:val="en-US" w:eastAsia="zh-CN"/>
        </w:rPr>
      </w:pPr>
      <w:r>
        <w:rPr>
          <w:rFonts w:hint="eastAsia"/>
          <w:highlight w:val="none"/>
          <w:lang w:val="en-US" w:eastAsia="zh-CN"/>
        </w:rPr>
        <w:t xml:space="preserve">  </w:t>
      </w:r>
      <w:r>
        <w:rPr>
          <w:rFonts w:hint="eastAsia"/>
          <w:highlight w:val="none"/>
        </w:rPr>
        <w:t>注：</w:t>
      </w:r>
      <w:r>
        <w:rPr>
          <w:rFonts w:hint="eastAsia"/>
          <w:highlight w:val="none"/>
          <w:lang w:val="en-US" w:eastAsia="zh-CN"/>
        </w:rPr>
        <w:t>投标人</w:t>
      </w:r>
      <w:r>
        <w:rPr>
          <w:rFonts w:hint="eastAsia"/>
          <w:highlight w:val="none"/>
        </w:rPr>
        <w:t>填写本表的同时，应将同类项目业绩的证明材料复印件附于本表之后；</w:t>
      </w:r>
      <w:r>
        <w:rPr>
          <w:rFonts w:hint="eastAsia"/>
          <w:highlight w:val="none"/>
          <w:lang w:val="en-US" w:eastAsia="zh-CN"/>
        </w:rPr>
        <w:t>投标人</w:t>
      </w:r>
      <w:r>
        <w:rPr>
          <w:rFonts w:hint="eastAsia"/>
          <w:highlight w:val="none"/>
        </w:rPr>
        <w:t>所填写的内容必须真实、可靠，如有虚假或隐瞒，一经查实将导致</w:t>
      </w:r>
      <w:r>
        <w:rPr>
          <w:rFonts w:hint="eastAsia"/>
          <w:highlight w:val="none"/>
          <w:lang w:val="en-US" w:eastAsia="zh-CN"/>
        </w:rPr>
        <w:t>投标</w:t>
      </w:r>
      <w:r>
        <w:rPr>
          <w:rFonts w:hint="eastAsia"/>
          <w:highlight w:val="none"/>
        </w:rPr>
        <w:t>被拒绝。</w:t>
      </w:r>
    </w:p>
    <w:p>
      <w:pPr>
        <w:spacing w:line="360" w:lineRule="auto"/>
        <w:ind w:firstLine="3840" w:firstLineChars="1600"/>
        <w:rPr>
          <w:rFonts w:hint="eastAsia" w:ascii="宋体" w:hAnsi="宋体" w:cs="宋体"/>
          <w:highlight w:val="none"/>
          <w:lang w:val="en-US" w:eastAsia="zh-CN"/>
        </w:rPr>
      </w:pPr>
    </w:p>
    <w:p>
      <w:pPr>
        <w:spacing w:line="360" w:lineRule="auto"/>
        <w:ind w:firstLine="3840" w:firstLineChars="1600"/>
        <w:rPr>
          <w:rFonts w:hint="eastAsia" w:ascii="宋体" w:hAnsi="宋体" w:cs="宋体"/>
          <w:highlight w:val="none"/>
          <w:lang w:val="en-US" w:eastAsia="zh-CN"/>
        </w:rPr>
      </w:pPr>
    </w:p>
    <w:p>
      <w:pPr>
        <w:spacing w:line="360" w:lineRule="auto"/>
        <w:ind w:firstLine="3840" w:firstLineChars="1600"/>
        <w:rPr>
          <w:rFonts w:ascii="宋体" w:hAnsi="宋体" w:cs="宋体"/>
          <w:highlight w:val="none"/>
        </w:rPr>
      </w:pPr>
      <w:r>
        <w:rPr>
          <w:rFonts w:hint="eastAsia" w:cs="宋体"/>
          <w:highlight w:val="none"/>
          <w:lang w:val="en-US" w:eastAsia="zh-CN"/>
        </w:rPr>
        <w:t>投标人</w:t>
      </w:r>
      <w:r>
        <w:rPr>
          <w:rFonts w:hint="eastAsia" w:ascii="宋体" w:hAnsi="宋体" w:cs="宋体"/>
          <w:highlight w:val="none"/>
        </w:rPr>
        <w:t>名称：</w:t>
      </w:r>
      <w:r>
        <w:rPr>
          <w:rFonts w:hint="eastAsia" w:ascii="宋体" w:hAnsi="宋体" w:cs="宋体"/>
          <w:highlight w:val="none"/>
          <w:u w:val="single"/>
          <w:lang w:val="en-US" w:eastAsia="zh-CN"/>
        </w:rPr>
        <w:t xml:space="preserve">                         </w:t>
      </w:r>
      <w:r>
        <w:rPr>
          <w:rFonts w:hint="eastAsia" w:ascii="宋体" w:hAnsi="宋体" w:cs="宋体"/>
          <w:highlight w:val="none"/>
        </w:rPr>
        <w:t xml:space="preserve">（公章）                   </w:t>
      </w:r>
    </w:p>
    <w:p>
      <w:pPr>
        <w:spacing w:line="360" w:lineRule="auto"/>
        <w:ind w:firstLine="3840" w:firstLineChars="1600"/>
        <w:rPr>
          <w:rFonts w:ascii="宋体" w:hAnsi="宋体" w:cs="宋体"/>
          <w:highlight w:val="none"/>
        </w:rPr>
      </w:pPr>
      <w:r>
        <w:rPr>
          <w:rFonts w:hint="eastAsia" w:ascii="宋体" w:hAnsi="宋体" w:cs="宋体"/>
          <w:highlight w:val="none"/>
        </w:rPr>
        <w:t>法定代表人或委托代理人</w:t>
      </w:r>
      <w:r>
        <w:rPr>
          <w:rFonts w:hint="eastAsia" w:ascii="宋体" w:hAnsi="宋体" w:cs="宋体"/>
          <w:highlight w:val="none"/>
          <w:lang w:eastAsia="zh-CN"/>
        </w:rPr>
        <w:t>：</w:t>
      </w:r>
      <w:r>
        <w:rPr>
          <w:rFonts w:hint="eastAsia" w:ascii="宋体" w:hAnsi="宋体" w:cs="宋体"/>
          <w:highlight w:val="none"/>
          <w:u w:val="single"/>
          <w:lang w:val="en-US" w:eastAsia="zh-CN"/>
        </w:rPr>
        <w:t xml:space="preserve">       </w:t>
      </w:r>
      <w:r>
        <w:rPr>
          <w:rFonts w:hint="eastAsia" w:ascii="宋体" w:hAnsi="宋体" w:cs="宋体"/>
          <w:highlight w:val="none"/>
        </w:rPr>
        <w:t>（签字或盖章）</w:t>
      </w:r>
    </w:p>
    <w:p>
      <w:pPr>
        <w:spacing w:line="360" w:lineRule="auto"/>
        <w:ind w:firstLine="4800" w:firstLineChars="2000"/>
        <w:rPr>
          <w:rFonts w:ascii="宋体" w:hAnsi="宋体" w:cs="宋体"/>
          <w:highlight w:val="none"/>
        </w:rPr>
      </w:pPr>
      <w:r>
        <w:rPr>
          <w:rFonts w:hint="eastAsia" w:ascii="宋体" w:hAnsi="宋体" w:cs="宋体"/>
          <w:highlight w:val="none"/>
        </w:rPr>
        <w:t>年   月   日</w:t>
      </w:r>
    </w:p>
    <w:p>
      <w:pPr>
        <w:bidi w:val="0"/>
        <w:spacing w:line="360" w:lineRule="auto"/>
        <w:rPr>
          <w:rFonts w:hint="eastAsia"/>
          <w:highlight w:val="none"/>
          <w:lang w:val="en-US" w:eastAsia="zh-CN"/>
        </w:rPr>
      </w:pPr>
    </w:p>
    <w:p>
      <w:pPr>
        <w:bidi w:val="0"/>
        <w:spacing w:line="360" w:lineRule="auto"/>
        <w:jc w:val="center"/>
        <w:rPr>
          <w:rFonts w:hint="eastAsia"/>
          <w:b/>
          <w:bCs/>
          <w:sz w:val="28"/>
          <w:szCs w:val="28"/>
          <w:highlight w:val="none"/>
          <w:lang w:val="en-US" w:eastAsia="zh-CN"/>
        </w:rPr>
      </w:pPr>
    </w:p>
    <w:p>
      <w:pPr>
        <w:bidi w:val="0"/>
        <w:spacing w:line="360" w:lineRule="auto"/>
        <w:jc w:val="center"/>
        <w:rPr>
          <w:rFonts w:hint="eastAsia"/>
          <w:b/>
          <w:bCs/>
          <w:sz w:val="28"/>
          <w:szCs w:val="28"/>
          <w:highlight w:val="none"/>
          <w:lang w:val="en-US" w:eastAsia="zh-CN"/>
        </w:rPr>
      </w:pPr>
    </w:p>
    <w:p>
      <w:pPr>
        <w:bidi w:val="0"/>
        <w:spacing w:line="360" w:lineRule="auto"/>
        <w:jc w:val="center"/>
        <w:rPr>
          <w:rFonts w:hint="eastAsia"/>
          <w:b/>
          <w:bCs/>
          <w:sz w:val="28"/>
          <w:szCs w:val="28"/>
          <w:highlight w:val="none"/>
          <w:lang w:val="en-US" w:eastAsia="zh-CN"/>
        </w:rPr>
      </w:pPr>
    </w:p>
    <w:p>
      <w:pPr>
        <w:bidi w:val="0"/>
        <w:spacing w:line="360" w:lineRule="auto"/>
        <w:jc w:val="center"/>
        <w:rPr>
          <w:rFonts w:hint="eastAsia"/>
          <w:b/>
          <w:bCs/>
          <w:sz w:val="28"/>
          <w:szCs w:val="28"/>
          <w:highlight w:val="none"/>
          <w:lang w:val="en-US" w:eastAsia="zh-CN"/>
        </w:rPr>
      </w:pPr>
    </w:p>
    <w:p>
      <w:pPr>
        <w:bidi w:val="0"/>
        <w:spacing w:line="360" w:lineRule="auto"/>
        <w:jc w:val="center"/>
        <w:rPr>
          <w:rFonts w:hint="eastAsia"/>
          <w:b/>
          <w:bCs/>
          <w:sz w:val="28"/>
          <w:szCs w:val="28"/>
          <w:highlight w:val="none"/>
          <w:lang w:val="en-US" w:eastAsia="zh-CN"/>
        </w:rPr>
      </w:pPr>
    </w:p>
    <w:p>
      <w:pPr>
        <w:bidi w:val="0"/>
        <w:spacing w:line="360" w:lineRule="auto"/>
        <w:jc w:val="center"/>
        <w:rPr>
          <w:rFonts w:hint="eastAsia"/>
          <w:b/>
          <w:bCs/>
          <w:sz w:val="28"/>
          <w:szCs w:val="28"/>
          <w:highlight w:val="none"/>
          <w:lang w:val="en-US" w:eastAsia="zh-CN"/>
        </w:rPr>
      </w:pPr>
    </w:p>
    <w:p>
      <w:pPr>
        <w:bidi w:val="0"/>
        <w:spacing w:line="360" w:lineRule="auto"/>
        <w:jc w:val="center"/>
        <w:rPr>
          <w:rFonts w:hint="eastAsia"/>
          <w:b/>
          <w:bCs/>
          <w:sz w:val="28"/>
          <w:szCs w:val="28"/>
          <w:highlight w:val="none"/>
          <w:lang w:val="en-US" w:eastAsia="zh-CN"/>
        </w:rPr>
      </w:pPr>
    </w:p>
    <w:p>
      <w:pPr>
        <w:bidi w:val="0"/>
        <w:spacing w:line="360" w:lineRule="auto"/>
        <w:jc w:val="center"/>
        <w:rPr>
          <w:rFonts w:hint="eastAsia"/>
          <w:b/>
          <w:bCs/>
          <w:sz w:val="28"/>
          <w:szCs w:val="28"/>
          <w:highlight w:val="none"/>
          <w:lang w:val="en-US" w:eastAsia="zh-CN"/>
        </w:rPr>
      </w:pPr>
    </w:p>
    <w:p>
      <w:pPr>
        <w:bidi w:val="0"/>
        <w:spacing w:line="360" w:lineRule="auto"/>
        <w:jc w:val="both"/>
        <w:rPr>
          <w:rFonts w:hint="eastAsia" w:ascii="宋体" w:hAnsi="宋体" w:eastAsia="宋体" w:cs="宋体"/>
          <w:b w:val="0"/>
          <w:bCs w:val="0"/>
          <w:sz w:val="24"/>
          <w:szCs w:val="24"/>
          <w:highlight w:val="none"/>
          <w:lang w:val="en-US" w:eastAsia="zh-CN"/>
        </w:rPr>
      </w:pPr>
    </w:p>
    <w:p>
      <w:pPr>
        <w:bidi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default" w:ascii="宋体" w:hAnsi="宋体" w:eastAsia="宋体" w:cs="宋体"/>
          <w:b w:val="0"/>
          <w:bCs w:val="0"/>
          <w:sz w:val="24"/>
          <w:szCs w:val="24"/>
          <w:highlight w:val="none"/>
          <w:lang w:val="en-US" w:eastAsia="zh-CN"/>
        </w:rPr>
        <w:t>拟投入本项目的主要人员及项目班子成员明细一览表</w:t>
      </w:r>
    </w:p>
    <w:tbl>
      <w:tblPr>
        <w:tblStyle w:val="24"/>
        <w:tblW w:w="100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7"/>
        <w:gridCol w:w="1200"/>
        <w:gridCol w:w="2118"/>
        <w:gridCol w:w="1134"/>
        <w:gridCol w:w="1446"/>
        <w:gridCol w:w="1116"/>
        <w:gridCol w:w="1116"/>
        <w:gridCol w:w="1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jc w:val="center"/>
        </w:trPr>
        <w:tc>
          <w:tcPr>
            <w:tcW w:w="787" w:type="dxa"/>
            <w:vAlign w:val="center"/>
          </w:tcPr>
          <w:p>
            <w:pPr>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200" w:type="dxa"/>
            <w:vAlign w:val="center"/>
          </w:tcPr>
          <w:p>
            <w:pPr>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人员姓名</w:t>
            </w:r>
          </w:p>
        </w:tc>
        <w:tc>
          <w:tcPr>
            <w:tcW w:w="2118" w:type="dxa"/>
            <w:vAlign w:val="center"/>
          </w:tcPr>
          <w:p>
            <w:pPr>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身份证号</w:t>
            </w:r>
          </w:p>
        </w:tc>
        <w:tc>
          <w:tcPr>
            <w:tcW w:w="1134" w:type="dxa"/>
            <w:vAlign w:val="center"/>
          </w:tcPr>
          <w:p>
            <w:pPr>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职务</w:t>
            </w:r>
          </w:p>
        </w:tc>
        <w:tc>
          <w:tcPr>
            <w:tcW w:w="1446" w:type="dxa"/>
            <w:vAlign w:val="center"/>
          </w:tcPr>
          <w:p>
            <w:pPr>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联系方式</w:t>
            </w:r>
          </w:p>
        </w:tc>
        <w:tc>
          <w:tcPr>
            <w:tcW w:w="1116" w:type="dxa"/>
            <w:vAlign w:val="center"/>
          </w:tcPr>
          <w:p>
            <w:pPr>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职称</w:t>
            </w:r>
          </w:p>
        </w:tc>
        <w:tc>
          <w:tcPr>
            <w:tcW w:w="1116" w:type="dxa"/>
            <w:vAlign w:val="center"/>
          </w:tcPr>
          <w:p>
            <w:pPr>
              <w:bidi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资质证书</w:t>
            </w:r>
          </w:p>
        </w:tc>
        <w:tc>
          <w:tcPr>
            <w:tcW w:w="1116" w:type="dxa"/>
            <w:vAlign w:val="center"/>
          </w:tcPr>
          <w:p>
            <w:pPr>
              <w:bidi w:val="0"/>
              <w:spacing w:line="360" w:lineRule="auto"/>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787" w:type="dxa"/>
            <w:vAlign w:val="center"/>
          </w:tcPr>
          <w:p>
            <w:pPr>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00" w:type="dxa"/>
            <w:vAlign w:val="center"/>
          </w:tcPr>
          <w:p>
            <w:pPr>
              <w:bidi w:val="0"/>
              <w:spacing w:line="360" w:lineRule="auto"/>
              <w:jc w:val="center"/>
              <w:rPr>
                <w:rFonts w:hint="eastAsia" w:ascii="宋体" w:hAnsi="宋体" w:eastAsia="宋体" w:cs="宋体"/>
                <w:sz w:val="24"/>
                <w:szCs w:val="24"/>
                <w:highlight w:val="none"/>
              </w:rPr>
            </w:pPr>
          </w:p>
        </w:tc>
        <w:tc>
          <w:tcPr>
            <w:tcW w:w="2118" w:type="dxa"/>
            <w:vAlign w:val="center"/>
          </w:tcPr>
          <w:p>
            <w:pPr>
              <w:bidi w:val="0"/>
              <w:spacing w:line="360" w:lineRule="auto"/>
              <w:jc w:val="center"/>
              <w:rPr>
                <w:rFonts w:hint="eastAsia" w:ascii="宋体" w:hAnsi="宋体" w:eastAsia="宋体" w:cs="宋体"/>
                <w:sz w:val="24"/>
                <w:szCs w:val="24"/>
                <w:highlight w:val="none"/>
              </w:rPr>
            </w:pPr>
          </w:p>
        </w:tc>
        <w:tc>
          <w:tcPr>
            <w:tcW w:w="1134" w:type="dxa"/>
            <w:vAlign w:val="center"/>
          </w:tcPr>
          <w:p>
            <w:pPr>
              <w:bidi w:val="0"/>
              <w:spacing w:line="360" w:lineRule="auto"/>
              <w:jc w:val="center"/>
              <w:rPr>
                <w:rFonts w:hint="eastAsia" w:ascii="宋体" w:hAnsi="宋体" w:eastAsia="宋体" w:cs="宋体"/>
                <w:sz w:val="24"/>
                <w:szCs w:val="24"/>
                <w:highlight w:val="none"/>
              </w:rPr>
            </w:pPr>
          </w:p>
        </w:tc>
        <w:tc>
          <w:tcPr>
            <w:tcW w:w="1446" w:type="dxa"/>
            <w:vAlign w:val="center"/>
          </w:tcPr>
          <w:p>
            <w:pPr>
              <w:bidi w:val="0"/>
              <w:spacing w:line="360" w:lineRule="auto"/>
              <w:jc w:val="center"/>
              <w:rPr>
                <w:rFonts w:hint="eastAsia" w:ascii="宋体" w:hAnsi="宋体" w:eastAsia="宋体" w:cs="宋体"/>
                <w:sz w:val="24"/>
                <w:szCs w:val="24"/>
                <w:highlight w:val="none"/>
              </w:rPr>
            </w:pPr>
          </w:p>
        </w:tc>
        <w:tc>
          <w:tcPr>
            <w:tcW w:w="1116" w:type="dxa"/>
            <w:vAlign w:val="center"/>
          </w:tcPr>
          <w:p>
            <w:pPr>
              <w:bidi w:val="0"/>
              <w:spacing w:line="360" w:lineRule="auto"/>
              <w:jc w:val="center"/>
              <w:rPr>
                <w:rFonts w:hint="eastAsia" w:ascii="宋体" w:hAnsi="宋体" w:eastAsia="宋体" w:cs="宋体"/>
                <w:sz w:val="24"/>
                <w:szCs w:val="24"/>
                <w:highlight w:val="none"/>
              </w:rPr>
            </w:pPr>
          </w:p>
        </w:tc>
        <w:tc>
          <w:tcPr>
            <w:tcW w:w="1116" w:type="dxa"/>
            <w:vAlign w:val="center"/>
          </w:tcPr>
          <w:p>
            <w:pPr>
              <w:bidi w:val="0"/>
              <w:spacing w:line="360" w:lineRule="auto"/>
              <w:jc w:val="center"/>
              <w:rPr>
                <w:rFonts w:hint="eastAsia" w:ascii="宋体" w:hAnsi="宋体" w:eastAsia="宋体" w:cs="宋体"/>
                <w:sz w:val="24"/>
                <w:szCs w:val="24"/>
                <w:highlight w:val="none"/>
              </w:rPr>
            </w:pPr>
          </w:p>
        </w:tc>
        <w:tc>
          <w:tcPr>
            <w:tcW w:w="1116" w:type="dxa"/>
            <w:vAlign w:val="center"/>
          </w:tcPr>
          <w:p>
            <w:pPr>
              <w:bidi w:val="0"/>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787" w:type="dxa"/>
            <w:vAlign w:val="center"/>
          </w:tcPr>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00" w:type="dxa"/>
            <w:vAlign w:val="center"/>
          </w:tcPr>
          <w:p>
            <w:pPr>
              <w:bidi w:val="0"/>
              <w:jc w:val="center"/>
              <w:rPr>
                <w:rFonts w:hint="eastAsia" w:ascii="宋体" w:hAnsi="宋体" w:eastAsia="宋体" w:cs="宋体"/>
                <w:sz w:val="24"/>
                <w:szCs w:val="24"/>
                <w:highlight w:val="none"/>
              </w:rPr>
            </w:pPr>
          </w:p>
        </w:tc>
        <w:tc>
          <w:tcPr>
            <w:tcW w:w="2118" w:type="dxa"/>
            <w:vAlign w:val="center"/>
          </w:tcPr>
          <w:p>
            <w:pPr>
              <w:bidi w:val="0"/>
              <w:jc w:val="center"/>
              <w:rPr>
                <w:rFonts w:hint="eastAsia" w:ascii="宋体" w:hAnsi="宋体" w:eastAsia="宋体" w:cs="宋体"/>
                <w:sz w:val="24"/>
                <w:szCs w:val="24"/>
                <w:highlight w:val="none"/>
              </w:rPr>
            </w:pPr>
          </w:p>
        </w:tc>
        <w:tc>
          <w:tcPr>
            <w:tcW w:w="1134" w:type="dxa"/>
            <w:vAlign w:val="center"/>
          </w:tcPr>
          <w:p>
            <w:pPr>
              <w:bidi w:val="0"/>
              <w:jc w:val="center"/>
              <w:rPr>
                <w:rFonts w:hint="eastAsia" w:ascii="宋体" w:hAnsi="宋体" w:eastAsia="宋体" w:cs="宋体"/>
                <w:sz w:val="24"/>
                <w:szCs w:val="24"/>
                <w:highlight w:val="none"/>
              </w:rPr>
            </w:pPr>
          </w:p>
        </w:tc>
        <w:tc>
          <w:tcPr>
            <w:tcW w:w="1446" w:type="dxa"/>
            <w:vAlign w:val="center"/>
          </w:tcPr>
          <w:p>
            <w:pPr>
              <w:bidi w:val="0"/>
              <w:jc w:val="center"/>
              <w:rPr>
                <w:rFonts w:hint="eastAsia" w:ascii="宋体" w:hAnsi="宋体" w:eastAsia="宋体" w:cs="宋体"/>
                <w:sz w:val="24"/>
                <w:szCs w:val="24"/>
                <w:highlight w:val="none"/>
              </w:rPr>
            </w:pPr>
          </w:p>
        </w:tc>
        <w:tc>
          <w:tcPr>
            <w:tcW w:w="1116" w:type="dxa"/>
            <w:vAlign w:val="center"/>
          </w:tcPr>
          <w:p>
            <w:pPr>
              <w:bidi w:val="0"/>
              <w:jc w:val="center"/>
              <w:rPr>
                <w:rFonts w:hint="eastAsia" w:ascii="宋体" w:hAnsi="宋体" w:eastAsia="宋体" w:cs="宋体"/>
                <w:sz w:val="24"/>
                <w:szCs w:val="24"/>
                <w:highlight w:val="none"/>
              </w:rPr>
            </w:pPr>
          </w:p>
        </w:tc>
        <w:tc>
          <w:tcPr>
            <w:tcW w:w="1116" w:type="dxa"/>
            <w:vAlign w:val="center"/>
          </w:tcPr>
          <w:p>
            <w:pPr>
              <w:bidi w:val="0"/>
              <w:jc w:val="center"/>
              <w:rPr>
                <w:rFonts w:hint="eastAsia" w:ascii="宋体" w:hAnsi="宋体" w:eastAsia="宋体" w:cs="宋体"/>
                <w:sz w:val="24"/>
                <w:szCs w:val="24"/>
                <w:highlight w:val="none"/>
              </w:rPr>
            </w:pPr>
          </w:p>
        </w:tc>
        <w:tc>
          <w:tcPr>
            <w:tcW w:w="1116" w:type="dxa"/>
            <w:vAlign w:val="center"/>
          </w:tcPr>
          <w:p>
            <w:pPr>
              <w:bidi w:val="0"/>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787" w:type="dxa"/>
            <w:vAlign w:val="center"/>
          </w:tcPr>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200" w:type="dxa"/>
            <w:vAlign w:val="center"/>
          </w:tcPr>
          <w:p>
            <w:pPr>
              <w:bidi w:val="0"/>
              <w:jc w:val="center"/>
              <w:rPr>
                <w:rFonts w:hint="eastAsia" w:ascii="宋体" w:hAnsi="宋体" w:eastAsia="宋体" w:cs="宋体"/>
                <w:sz w:val="24"/>
                <w:szCs w:val="24"/>
                <w:highlight w:val="none"/>
              </w:rPr>
            </w:pPr>
          </w:p>
        </w:tc>
        <w:tc>
          <w:tcPr>
            <w:tcW w:w="2118" w:type="dxa"/>
            <w:vAlign w:val="center"/>
          </w:tcPr>
          <w:p>
            <w:pPr>
              <w:bidi w:val="0"/>
              <w:jc w:val="center"/>
              <w:rPr>
                <w:rFonts w:hint="eastAsia" w:ascii="宋体" w:hAnsi="宋体" w:eastAsia="宋体" w:cs="宋体"/>
                <w:sz w:val="24"/>
                <w:szCs w:val="24"/>
                <w:highlight w:val="none"/>
              </w:rPr>
            </w:pPr>
          </w:p>
        </w:tc>
        <w:tc>
          <w:tcPr>
            <w:tcW w:w="1134" w:type="dxa"/>
            <w:vAlign w:val="center"/>
          </w:tcPr>
          <w:p>
            <w:pPr>
              <w:bidi w:val="0"/>
              <w:jc w:val="center"/>
              <w:rPr>
                <w:rFonts w:hint="eastAsia" w:ascii="宋体" w:hAnsi="宋体" w:eastAsia="宋体" w:cs="宋体"/>
                <w:sz w:val="24"/>
                <w:szCs w:val="24"/>
                <w:highlight w:val="none"/>
              </w:rPr>
            </w:pPr>
          </w:p>
        </w:tc>
        <w:tc>
          <w:tcPr>
            <w:tcW w:w="1446" w:type="dxa"/>
            <w:vAlign w:val="center"/>
          </w:tcPr>
          <w:p>
            <w:pPr>
              <w:bidi w:val="0"/>
              <w:jc w:val="center"/>
              <w:rPr>
                <w:rFonts w:hint="eastAsia" w:ascii="宋体" w:hAnsi="宋体" w:eastAsia="宋体" w:cs="宋体"/>
                <w:sz w:val="24"/>
                <w:szCs w:val="24"/>
                <w:highlight w:val="none"/>
              </w:rPr>
            </w:pPr>
          </w:p>
        </w:tc>
        <w:tc>
          <w:tcPr>
            <w:tcW w:w="1116" w:type="dxa"/>
            <w:vAlign w:val="center"/>
          </w:tcPr>
          <w:p>
            <w:pPr>
              <w:bidi w:val="0"/>
              <w:jc w:val="center"/>
              <w:rPr>
                <w:rFonts w:hint="eastAsia" w:ascii="宋体" w:hAnsi="宋体" w:eastAsia="宋体" w:cs="宋体"/>
                <w:sz w:val="24"/>
                <w:szCs w:val="24"/>
                <w:highlight w:val="none"/>
              </w:rPr>
            </w:pPr>
          </w:p>
        </w:tc>
        <w:tc>
          <w:tcPr>
            <w:tcW w:w="1116" w:type="dxa"/>
            <w:vAlign w:val="center"/>
          </w:tcPr>
          <w:p>
            <w:pPr>
              <w:bidi w:val="0"/>
              <w:jc w:val="center"/>
              <w:rPr>
                <w:rFonts w:hint="eastAsia" w:ascii="宋体" w:hAnsi="宋体" w:eastAsia="宋体" w:cs="宋体"/>
                <w:sz w:val="24"/>
                <w:szCs w:val="24"/>
                <w:highlight w:val="none"/>
              </w:rPr>
            </w:pPr>
          </w:p>
        </w:tc>
        <w:tc>
          <w:tcPr>
            <w:tcW w:w="1116" w:type="dxa"/>
            <w:vAlign w:val="center"/>
          </w:tcPr>
          <w:p>
            <w:pPr>
              <w:bidi w:val="0"/>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4" w:hRule="atLeast"/>
          <w:jc w:val="center"/>
        </w:trPr>
        <w:tc>
          <w:tcPr>
            <w:tcW w:w="787" w:type="dxa"/>
            <w:vAlign w:val="center"/>
          </w:tcPr>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200" w:type="dxa"/>
            <w:vAlign w:val="center"/>
          </w:tcPr>
          <w:p>
            <w:pPr>
              <w:bidi w:val="0"/>
              <w:jc w:val="center"/>
              <w:rPr>
                <w:rFonts w:hint="eastAsia" w:ascii="宋体" w:hAnsi="宋体" w:eastAsia="宋体" w:cs="宋体"/>
                <w:sz w:val="24"/>
                <w:szCs w:val="24"/>
                <w:highlight w:val="none"/>
              </w:rPr>
            </w:pPr>
          </w:p>
        </w:tc>
        <w:tc>
          <w:tcPr>
            <w:tcW w:w="2118" w:type="dxa"/>
            <w:vAlign w:val="center"/>
          </w:tcPr>
          <w:p>
            <w:pPr>
              <w:bidi w:val="0"/>
              <w:jc w:val="center"/>
              <w:rPr>
                <w:rFonts w:hint="eastAsia" w:ascii="宋体" w:hAnsi="宋体" w:eastAsia="宋体" w:cs="宋体"/>
                <w:sz w:val="24"/>
                <w:szCs w:val="24"/>
                <w:highlight w:val="none"/>
              </w:rPr>
            </w:pPr>
          </w:p>
        </w:tc>
        <w:tc>
          <w:tcPr>
            <w:tcW w:w="1134" w:type="dxa"/>
            <w:vAlign w:val="center"/>
          </w:tcPr>
          <w:p>
            <w:pPr>
              <w:bidi w:val="0"/>
              <w:jc w:val="center"/>
              <w:rPr>
                <w:rFonts w:hint="eastAsia" w:ascii="宋体" w:hAnsi="宋体" w:eastAsia="宋体" w:cs="宋体"/>
                <w:sz w:val="24"/>
                <w:szCs w:val="24"/>
                <w:highlight w:val="none"/>
              </w:rPr>
            </w:pPr>
          </w:p>
        </w:tc>
        <w:tc>
          <w:tcPr>
            <w:tcW w:w="1446" w:type="dxa"/>
            <w:vAlign w:val="center"/>
          </w:tcPr>
          <w:p>
            <w:pPr>
              <w:bidi w:val="0"/>
              <w:jc w:val="center"/>
              <w:rPr>
                <w:rFonts w:hint="eastAsia" w:ascii="宋体" w:hAnsi="宋体" w:eastAsia="宋体" w:cs="宋体"/>
                <w:sz w:val="24"/>
                <w:szCs w:val="24"/>
                <w:highlight w:val="none"/>
              </w:rPr>
            </w:pPr>
          </w:p>
        </w:tc>
        <w:tc>
          <w:tcPr>
            <w:tcW w:w="1116" w:type="dxa"/>
            <w:vAlign w:val="center"/>
          </w:tcPr>
          <w:p>
            <w:pPr>
              <w:bidi w:val="0"/>
              <w:jc w:val="center"/>
              <w:rPr>
                <w:rFonts w:hint="eastAsia" w:ascii="宋体" w:hAnsi="宋体" w:eastAsia="宋体" w:cs="宋体"/>
                <w:sz w:val="24"/>
                <w:szCs w:val="24"/>
                <w:highlight w:val="none"/>
              </w:rPr>
            </w:pPr>
          </w:p>
        </w:tc>
        <w:tc>
          <w:tcPr>
            <w:tcW w:w="1116" w:type="dxa"/>
            <w:vAlign w:val="center"/>
          </w:tcPr>
          <w:p>
            <w:pPr>
              <w:bidi w:val="0"/>
              <w:jc w:val="center"/>
              <w:rPr>
                <w:rFonts w:hint="eastAsia" w:ascii="宋体" w:hAnsi="宋体" w:eastAsia="宋体" w:cs="宋体"/>
                <w:sz w:val="24"/>
                <w:szCs w:val="24"/>
                <w:highlight w:val="none"/>
              </w:rPr>
            </w:pPr>
          </w:p>
        </w:tc>
        <w:tc>
          <w:tcPr>
            <w:tcW w:w="1116" w:type="dxa"/>
            <w:vAlign w:val="center"/>
          </w:tcPr>
          <w:p>
            <w:pPr>
              <w:bidi w:val="0"/>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787" w:type="dxa"/>
            <w:vAlign w:val="center"/>
          </w:tcPr>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200" w:type="dxa"/>
            <w:vAlign w:val="center"/>
          </w:tcPr>
          <w:p>
            <w:pPr>
              <w:bidi w:val="0"/>
              <w:jc w:val="center"/>
              <w:rPr>
                <w:rFonts w:hint="eastAsia" w:ascii="宋体" w:hAnsi="宋体" w:eastAsia="宋体" w:cs="宋体"/>
                <w:sz w:val="24"/>
                <w:szCs w:val="24"/>
                <w:highlight w:val="none"/>
              </w:rPr>
            </w:pPr>
          </w:p>
        </w:tc>
        <w:tc>
          <w:tcPr>
            <w:tcW w:w="2118" w:type="dxa"/>
            <w:vAlign w:val="center"/>
          </w:tcPr>
          <w:p>
            <w:pPr>
              <w:bidi w:val="0"/>
              <w:jc w:val="center"/>
              <w:rPr>
                <w:rFonts w:hint="eastAsia" w:ascii="宋体" w:hAnsi="宋体" w:eastAsia="宋体" w:cs="宋体"/>
                <w:sz w:val="24"/>
                <w:szCs w:val="24"/>
                <w:highlight w:val="none"/>
              </w:rPr>
            </w:pPr>
          </w:p>
        </w:tc>
        <w:tc>
          <w:tcPr>
            <w:tcW w:w="1134" w:type="dxa"/>
            <w:vAlign w:val="center"/>
          </w:tcPr>
          <w:p>
            <w:pPr>
              <w:bidi w:val="0"/>
              <w:jc w:val="center"/>
              <w:rPr>
                <w:rFonts w:hint="eastAsia" w:ascii="宋体" w:hAnsi="宋体" w:eastAsia="宋体" w:cs="宋体"/>
                <w:sz w:val="24"/>
                <w:szCs w:val="24"/>
                <w:highlight w:val="none"/>
              </w:rPr>
            </w:pPr>
          </w:p>
        </w:tc>
        <w:tc>
          <w:tcPr>
            <w:tcW w:w="1446" w:type="dxa"/>
            <w:vAlign w:val="center"/>
          </w:tcPr>
          <w:p>
            <w:pPr>
              <w:bidi w:val="0"/>
              <w:jc w:val="center"/>
              <w:rPr>
                <w:rFonts w:hint="eastAsia" w:ascii="宋体" w:hAnsi="宋体" w:eastAsia="宋体" w:cs="宋体"/>
                <w:sz w:val="24"/>
                <w:szCs w:val="24"/>
                <w:highlight w:val="none"/>
              </w:rPr>
            </w:pPr>
          </w:p>
        </w:tc>
        <w:tc>
          <w:tcPr>
            <w:tcW w:w="1116" w:type="dxa"/>
            <w:vAlign w:val="center"/>
          </w:tcPr>
          <w:p>
            <w:pPr>
              <w:bidi w:val="0"/>
              <w:jc w:val="center"/>
              <w:rPr>
                <w:rFonts w:hint="eastAsia" w:ascii="宋体" w:hAnsi="宋体" w:eastAsia="宋体" w:cs="宋体"/>
                <w:sz w:val="24"/>
                <w:szCs w:val="24"/>
                <w:highlight w:val="none"/>
              </w:rPr>
            </w:pPr>
          </w:p>
        </w:tc>
        <w:tc>
          <w:tcPr>
            <w:tcW w:w="1116" w:type="dxa"/>
            <w:vAlign w:val="center"/>
          </w:tcPr>
          <w:p>
            <w:pPr>
              <w:bidi w:val="0"/>
              <w:jc w:val="center"/>
              <w:rPr>
                <w:rFonts w:hint="eastAsia" w:ascii="宋体" w:hAnsi="宋体" w:eastAsia="宋体" w:cs="宋体"/>
                <w:sz w:val="24"/>
                <w:szCs w:val="24"/>
                <w:highlight w:val="none"/>
              </w:rPr>
            </w:pPr>
          </w:p>
        </w:tc>
        <w:tc>
          <w:tcPr>
            <w:tcW w:w="1116" w:type="dxa"/>
            <w:vAlign w:val="center"/>
          </w:tcPr>
          <w:p>
            <w:pPr>
              <w:bidi w:val="0"/>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787" w:type="dxa"/>
            <w:vAlign w:val="center"/>
          </w:tcPr>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200" w:type="dxa"/>
            <w:vAlign w:val="center"/>
          </w:tcPr>
          <w:p>
            <w:pPr>
              <w:bidi w:val="0"/>
              <w:jc w:val="center"/>
              <w:rPr>
                <w:rFonts w:hint="eastAsia" w:ascii="宋体" w:hAnsi="宋体" w:eastAsia="宋体" w:cs="宋体"/>
                <w:sz w:val="24"/>
                <w:szCs w:val="24"/>
                <w:highlight w:val="none"/>
              </w:rPr>
            </w:pPr>
          </w:p>
        </w:tc>
        <w:tc>
          <w:tcPr>
            <w:tcW w:w="2118" w:type="dxa"/>
            <w:vAlign w:val="center"/>
          </w:tcPr>
          <w:p>
            <w:pPr>
              <w:bidi w:val="0"/>
              <w:jc w:val="center"/>
              <w:rPr>
                <w:rFonts w:hint="eastAsia" w:ascii="宋体" w:hAnsi="宋体" w:eastAsia="宋体" w:cs="宋体"/>
                <w:sz w:val="24"/>
                <w:szCs w:val="24"/>
                <w:highlight w:val="none"/>
              </w:rPr>
            </w:pPr>
          </w:p>
        </w:tc>
        <w:tc>
          <w:tcPr>
            <w:tcW w:w="1134" w:type="dxa"/>
            <w:vAlign w:val="center"/>
          </w:tcPr>
          <w:p>
            <w:pPr>
              <w:bidi w:val="0"/>
              <w:jc w:val="center"/>
              <w:rPr>
                <w:rFonts w:hint="eastAsia" w:ascii="宋体" w:hAnsi="宋体" w:eastAsia="宋体" w:cs="宋体"/>
                <w:sz w:val="24"/>
                <w:szCs w:val="24"/>
                <w:highlight w:val="none"/>
              </w:rPr>
            </w:pPr>
          </w:p>
        </w:tc>
        <w:tc>
          <w:tcPr>
            <w:tcW w:w="1446" w:type="dxa"/>
            <w:vAlign w:val="center"/>
          </w:tcPr>
          <w:p>
            <w:pPr>
              <w:bidi w:val="0"/>
              <w:jc w:val="center"/>
              <w:rPr>
                <w:rFonts w:hint="eastAsia" w:ascii="宋体" w:hAnsi="宋体" w:eastAsia="宋体" w:cs="宋体"/>
                <w:sz w:val="24"/>
                <w:szCs w:val="24"/>
                <w:highlight w:val="none"/>
              </w:rPr>
            </w:pPr>
          </w:p>
        </w:tc>
        <w:tc>
          <w:tcPr>
            <w:tcW w:w="1116" w:type="dxa"/>
            <w:vAlign w:val="center"/>
          </w:tcPr>
          <w:p>
            <w:pPr>
              <w:bidi w:val="0"/>
              <w:jc w:val="center"/>
              <w:rPr>
                <w:rFonts w:hint="eastAsia" w:ascii="宋体" w:hAnsi="宋体" w:eastAsia="宋体" w:cs="宋体"/>
                <w:sz w:val="24"/>
                <w:szCs w:val="24"/>
                <w:highlight w:val="none"/>
              </w:rPr>
            </w:pPr>
          </w:p>
        </w:tc>
        <w:tc>
          <w:tcPr>
            <w:tcW w:w="1116" w:type="dxa"/>
            <w:vAlign w:val="center"/>
          </w:tcPr>
          <w:p>
            <w:pPr>
              <w:bidi w:val="0"/>
              <w:jc w:val="center"/>
              <w:rPr>
                <w:rFonts w:hint="eastAsia" w:ascii="宋体" w:hAnsi="宋体" w:eastAsia="宋体" w:cs="宋体"/>
                <w:sz w:val="24"/>
                <w:szCs w:val="24"/>
                <w:highlight w:val="none"/>
              </w:rPr>
            </w:pPr>
          </w:p>
        </w:tc>
        <w:tc>
          <w:tcPr>
            <w:tcW w:w="1116" w:type="dxa"/>
            <w:vAlign w:val="center"/>
          </w:tcPr>
          <w:p>
            <w:pPr>
              <w:bidi w:val="0"/>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787" w:type="dxa"/>
            <w:vAlign w:val="center"/>
          </w:tcPr>
          <w:p>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1200" w:type="dxa"/>
            <w:vAlign w:val="center"/>
          </w:tcPr>
          <w:p>
            <w:pPr>
              <w:bidi w:val="0"/>
              <w:jc w:val="center"/>
              <w:rPr>
                <w:rFonts w:hint="eastAsia" w:ascii="宋体" w:hAnsi="宋体" w:eastAsia="宋体" w:cs="宋体"/>
                <w:sz w:val="24"/>
                <w:szCs w:val="24"/>
                <w:highlight w:val="none"/>
              </w:rPr>
            </w:pPr>
          </w:p>
        </w:tc>
        <w:tc>
          <w:tcPr>
            <w:tcW w:w="2118" w:type="dxa"/>
            <w:vAlign w:val="center"/>
          </w:tcPr>
          <w:p>
            <w:pPr>
              <w:bidi w:val="0"/>
              <w:jc w:val="center"/>
              <w:rPr>
                <w:rFonts w:hint="eastAsia" w:ascii="宋体" w:hAnsi="宋体" w:eastAsia="宋体" w:cs="宋体"/>
                <w:sz w:val="24"/>
                <w:szCs w:val="24"/>
                <w:highlight w:val="none"/>
              </w:rPr>
            </w:pPr>
          </w:p>
        </w:tc>
        <w:tc>
          <w:tcPr>
            <w:tcW w:w="1134" w:type="dxa"/>
            <w:vAlign w:val="center"/>
          </w:tcPr>
          <w:p>
            <w:pPr>
              <w:bidi w:val="0"/>
              <w:jc w:val="center"/>
              <w:rPr>
                <w:rFonts w:hint="eastAsia" w:ascii="宋体" w:hAnsi="宋体" w:eastAsia="宋体" w:cs="宋体"/>
                <w:sz w:val="24"/>
                <w:szCs w:val="24"/>
                <w:highlight w:val="none"/>
              </w:rPr>
            </w:pPr>
          </w:p>
        </w:tc>
        <w:tc>
          <w:tcPr>
            <w:tcW w:w="1446" w:type="dxa"/>
            <w:vAlign w:val="center"/>
          </w:tcPr>
          <w:p>
            <w:pPr>
              <w:bidi w:val="0"/>
              <w:jc w:val="center"/>
              <w:rPr>
                <w:rFonts w:hint="eastAsia" w:ascii="宋体" w:hAnsi="宋体" w:eastAsia="宋体" w:cs="宋体"/>
                <w:sz w:val="24"/>
                <w:szCs w:val="24"/>
                <w:highlight w:val="none"/>
              </w:rPr>
            </w:pPr>
          </w:p>
        </w:tc>
        <w:tc>
          <w:tcPr>
            <w:tcW w:w="1116" w:type="dxa"/>
            <w:vAlign w:val="center"/>
          </w:tcPr>
          <w:p>
            <w:pPr>
              <w:bidi w:val="0"/>
              <w:jc w:val="center"/>
              <w:rPr>
                <w:rFonts w:hint="eastAsia" w:ascii="宋体" w:hAnsi="宋体" w:eastAsia="宋体" w:cs="宋体"/>
                <w:sz w:val="24"/>
                <w:szCs w:val="24"/>
                <w:highlight w:val="none"/>
              </w:rPr>
            </w:pPr>
          </w:p>
        </w:tc>
        <w:tc>
          <w:tcPr>
            <w:tcW w:w="1116" w:type="dxa"/>
            <w:vAlign w:val="center"/>
          </w:tcPr>
          <w:p>
            <w:pPr>
              <w:bidi w:val="0"/>
              <w:jc w:val="center"/>
              <w:rPr>
                <w:rFonts w:hint="eastAsia" w:ascii="宋体" w:hAnsi="宋体" w:eastAsia="宋体" w:cs="宋体"/>
                <w:sz w:val="24"/>
                <w:szCs w:val="24"/>
                <w:highlight w:val="none"/>
              </w:rPr>
            </w:pPr>
          </w:p>
        </w:tc>
        <w:tc>
          <w:tcPr>
            <w:tcW w:w="1116" w:type="dxa"/>
            <w:vAlign w:val="center"/>
          </w:tcPr>
          <w:p>
            <w:pPr>
              <w:bidi w:val="0"/>
              <w:jc w:val="center"/>
              <w:rPr>
                <w:rFonts w:hint="eastAsia" w:ascii="宋体" w:hAnsi="宋体" w:eastAsia="宋体" w:cs="宋体"/>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ascii="宋体" w:hAnsi="宋体"/>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ascii="宋体" w:hAnsi="宋体"/>
          <w:color w:val="000000"/>
          <w:sz w:val="24"/>
          <w:szCs w:val="24"/>
          <w:highlight w:val="none"/>
        </w:rPr>
      </w:pPr>
      <w:r>
        <w:rPr>
          <w:rFonts w:ascii="宋体" w:hAnsi="宋体"/>
          <w:color w:val="000000"/>
          <w:sz w:val="24"/>
          <w:szCs w:val="24"/>
          <w:highlight w:val="none"/>
        </w:rPr>
        <w:t>注：</w:t>
      </w:r>
      <w:r>
        <w:rPr>
          <w:rFonts w:hint="eastAsia" w:ascii="宋体" w:hAnsi="宋体"/>
          <w:color w:val="000000"/>
          <w:sz w:val="24"/>
          <w:szCs w:val="24"/>
          <w:highlight w:val="none"/>
        </w:rPr>
        <w:t>本表</w:t>
      </w:r>
      <w:r>
        <w:rPr>
          <w:rFonts w:ascii="宋体" w:hAnsi="宋体"/>
          <w:color w:val="000000"/>
          <w:sz w:val="24"/>
          <w:szCs w:val="24"/>
          <w:highlight w:val="none"/>
        </w:rPr>
        <w:t>后附相</w:t>
      </w:r>
      <w:r>
        <w:rPr>
          <w:rFonts w:hint="eastAsia" w:ascii="宋体" w:hAnsi="宋体"/>
          <w:color w:val="000000"/>
          <w:sz w:val="24"/>
          <w:szCs w:val="24"/>
          <w:highlight w:val="none"/>
        </w:rPr>
        <w:t>关</w:t>
      </w:r>
      <w:r>
        <w:rPr>
          <w:rFonts w:ascii="宋体" w:hAnsi="宋体"/>
          <w:color w:val="000000"/>
          <w:sz w:val="24"/>
          <w:szCs w:val="24"/>
          <w:highlight w:val="none"/>
        </w:rPr>
        <w:t>资格证书。</w:t>
      </w:r>
    </w:p>
    <w:p>
      <w:pPr>
        <w:bidi w:val="0"/>
        <w:spacing w:line="360" w:lineRule="auto"/>
        <w:jc w:val="left"/>
        <w:rPr>
          <w:rFonts w:hint="default"/>
          <w:highlight w:val="none"/>
          <w:lang w:val="en-US" w:eastAsia="zh-CN"/>
        </w:rPr>
      </w:pPr>
    </w:p>
    <w:p>
      <w:pPr>
        <w:pStyle w:val="23"/>
        <w:tabs>
          <w:tab w:val="left" w:pos="1260"/>
        </w:tabs>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3840" w:firstLineChars="1600"/>
        <w:textAlignment w:val="auto"/>
        <w:rPr>
          <w:rFonts w:ascii="宋体" w:hAnsi="宋体" w:cs="宋体"/>
          <w:highlight w:val="none"/>
        </w:rPr>
      </w:pPr>
      <w:r>
        <w:rPr>
          <w:rFonts w:hint="eastAsia" w:cs="宋体"/>
          <w:highlight w:val="none"/>
          <w:lang w:val="en-US" w:eastAsia="zh-CN"/>
        </w:rPr>
        <w:t>投标人</w:t>
      </w:r>
      <w:r>
        <w:rPr>
          <w:rFonts w:hint="eastAsia" w:ascii="宋体" w:hAnsi="宋体" w:cs="宋体"/>
          <w:highlight w:val="none"/>
        </w:rPr>
        <w:t>名称：</w:t>
      </w:r>
      <w:r>
        <w:rPr>
          <w:rFonts w:hint="eastAsia" w:ascii="宋体" w:hAnsi="宋体" w:cs="宋体"/>
          <w:highlight w:val="none"/>
          <w:u w:val="single"/>
          <w:lang w:val="en-US" w:eastAsia="zh-CN"/>
        </w:rPr>
        <w:t xml:space="preserve">                         </w:t>
      </w:r>
      <w:r>
        <w:rPr>
          <w:rFonts w:hint="eastAsia" w:ascii="宋体" w:hAnsi="宋体" w:cs="宋体"/>
          <w:highlight w:val="none"/>
        </w:rPr>
        <w:t xml:space="preserve">（公章）                   </w:t>
      </w:r>
    </w:p>
    <w:p>
      <w:pPr>
        <w:keepNext w:val="0"/>
        <w:keepLines w:val="0"/>
        <w:pageBreakBefore w:val="0"/>
        <w:widowControl w:val="0"/>
        <w:kinsoku/>
        <w:wordWrap/>
        <w:overflowPunct/>
        <w:topLinePunct w:val="0"/>
        <w:autoSpaceDE/>
        <w:autoSpaceDN/>
        <w:bidi w:val="0"/>
        <w:adjustRightInd/>
        <w:snapToGrid/>
        <w:spacing w:line="480" w:lineRule="auto"/>
        <w:ind w:firstLine="3840" w:firstLineChars="1600"/>
        <w:textAlignment w:val="auto"/>
        <w:rPr>
          <w:rFonts w:ascii="宋体" w:hAnsi="宋体" w:cs="宋体"/>
          <w:highlight w:val="none"/>
        </w:rPr>
      </w:pPr>
      <w:r>
        <w:rPr>
          <w:rFonts w:hint="eastAsia" w:ascii="宋体" w:hAnsi="宋体" w:cs="宋体"/>
          <w:highlight w:val="none"/>
        </w:rPr>
        <w:t>法定代表人或委托代理人</w:t>
      </w:r>
      <w:r>
        <w:rPr>
          <w:rFonts w:hint="eastAsia" w:ascii="宋体" w:hAnsi="宋体" w:cs="宋体"/>
          <w:highlight w:val="none"/>
          <w:lang w:eastAsia="zh-CN"/>
        </w:rPr>
        <w:t>：</w:t>
      </w:r>
      <w:r>
        <w:rPr>
          <w:rFonts w:hint="eastAsia" w:ascii="宋体" w:hAnsi="宋体" w:cs="宋体"/>
          <w:highlight w:val="none"/>
          <w:u w:val="single"/>
          <w:lang w:val="en-US" w:eastAsia="zh-CN"/>
        </w:rPr>
        <w:t xml:space="preserve">       </w:t>
      </w:r>
      <w:r>
        <w:rPr>
          <w:rFonts w:hint="eastAsia" w:ascii="宋体" w:hAnsi="宋体" w:cs="宋体"/>
          <w:highlight w:val="none"/>
        </w:rPr>
        <w:t>（签字或盖章）</w:t>
      </w:r>
    </w:p>
    <w:p>
      <w:pPr>
        <w:keepNext w:val="0"/>
        <w:keepLines w:val="0"/>
        <w:pageBreakBefore w:val="0"/>
        <w:widowControl w:val="0"/>
        <w:kinsoku/>
        <w:wordWrap/>
        <w:overflowPunct/>
        <w:topLinePunct w:val="0"/>
        <w:autoSpaceDE/>
        <w:autoSpaceDN/>
        <w:bidi w:val="0"/>
        <w:adjustRightInd/>
        <w:snapToGrid/>
        <w:spacing w:line="480" w:lineRule="auto"/>
        <w:ind w:firstLine="4800" w:firstLineChars="2000"/>
        <w:textAlignment w:val="auto"/>
        <w:rPr>
          <w:rFonts w:hint="eastAsia" w:ascii="宋体" w:hAnsi="宋体" w:cs="宋体"/>
          <w:highlight w:val="none"/>
        </w:rPr>
      </w:pPr>
      <w:r>
        <w:rPr>
          <w:rFonts w:hint="eastAsia" w:ascii="宋体" w:hAnsi="宋体" w:cs="宋体"/>
          <w:highlight w:val="none"/>
        </w:rPr>
        <w:t>年   月   日</w:t>
      </w:r>
    </w:p>
    <w:p>
      <w:pPr>
        <w:snapToGrid w:val="0"/>
        <w:spacing w:before="0" w:beforeAutospacing="0" w:after="0" w:afterAutospacing="0" w:line="360" w:lineRule="auto"/>
        <w:jc w:val="left"/>
        <w:textAlignment w:val="baseline"/>
        <w:rPr>
          <w:rFonts w:hint="eastAsia"/>
          <w:b/>
          <w:bCs/>
          <w:i w:val="0"/>
          <w:caps w:val="0"/>
          <w:spacing w:val="0"/>
          <w:w w:val="100"/>
          <w:sz w:val="28"/>
          <w:szCs w:val="28"/>
          <w:highlight w:val="none"/>
          <w:lang w:val="en-US" w:eastAsia="zh-CN"/>
        </w:rPr>
      </w:pPr>
    </w:p>
    <w:p>
      <w:pPr>
        <w:snapToGrid w:val="0"/>
        <w:spacing w:before="0" w:beforeAutospacing="0" w:after="0" w:afterAutospacing="0" w:line="360" w:lineRule="auto"/>
        <w:jc w:val="left"/>
        <w:textAlignment w:val="baseline"/>
        <w:rPr>
          <w:rFonts w:hint="eastAsia"/>
          <w:b/>
          <w:bCs/>
          <w:i w:val="0"/>
          <w:caps w:val="0"/>
          <w:spacing w:val="0"/>
          <w:w w:val="100"/>
          <w:sz w:val="28"/>
          <w:szCs w:val="28"/>
          <w:highlight w:val="none"/>
          <w:lang w:val="en-US" w:eastAsia="zh-CN"/>
        </w:rPr>
      </w:pPr>
    </w:p>
    <w:p>
      <w:pPr>
        <w:snapToGrid w:val="0"/>
        <w:spacing w:before="0" w:beforeAutospacing="0" w:after="0" w:afterAutospacing="0" w:line="360" w:lineRule="auto"/>
        <w:jc w:val="left"/>
        <w:textAlignment w:val="baseline"/>
        <w:rPr>
          <w:rFonts w:hint="eastAsia"/>
          <w:b/>
          <w:bCs/>
          <w:i w:val="0"/>
          <w:caps w:val="0"/>
          <w:spacing w:val="0"/>
          <w:w w:val="100"/>
          <w:sz w:val="28"/>
          <w:szCs w:val="28"/>
          <w:highlight w:val="none"/>
          <w:lang w:val="en-US" w:eastAsia="zh-CN"/>
        </w:rPr>
      </w:pPr>
    </w:p>
    <w:p>
      <w:pPr>
        <w:snapToGrid w:val="0"/>
        <w:spacing w:before="0" w:beforeAutospacing="0" w:after="0" w:afterAutospacing="0" w:line="360" w:lineRule="auto"/>
        <w:jc w:val="left"/>
        <w:textAlignment w:val="baseline"/>
        <w:rPr>
          <w:rFonts w:hint="eastAsia"/>
          <w:b/>
          <w:bCs/>
          <w:i w:val="0"/>
          <w:caps w:val="0"/>
          <w:spacing w:val="0"/>
          <w:w w:val="100"/>
          <w:sz w:val="28"/>
          <w:szCs w:val="28"/>
          <w:highlight w:val="none"/>
          <w:lang w:val="en-US" w:eastAsia="zh-CN"/>
        </w:rPr>
      </w:pPr>
    </w:p>
    <w:p>
      <w:pPr>
        <w:bidi w:val="0"/>
        <w:spacing w:line="360" w:lineRule="auto"/>
        <w:jc w:val="center"/>
        <w:rPr>
          <w:rFonts w:hint="eastAsia" w:ascii="宋体" w:hAnsi="宋体" w:eastAsia="宋体" w:cs="宋体"/>
          <w:b w:val="0"/>
          <w:bCs w:val="0"/>
          <w:sz w:val="24"/>
          <w:szCs w:val="24"/>
          <w:highlight w:val="none"/>
          <w:lang w:val="en-US" w:eastAsia="zh-CN"/>
        </w:rPr>
      </w:pPr>
      <w:r>
        <w:rPr>
          <w:rFonts w:hint="eastAsia"/>
          <w:b/>
          <w:bCs/>
          <w:i w:val="0"/>
          <w:caps w:val="0"/>
          <w:spacing w:val="0"/>
          <w:w w:val="100"/>
          <w:sz w:val="28"/>
          <w:szCs w:val="28"/>
          <w:highlight w:val="none"/>
          <w:lang w:val="en-US" w:eastAsia="zh-CN"/>
        </w:rPr>
        <w:t xml:space="preserve">  </w:t>
      </w:r>
      <w:r>
        <w:rPr>
          <w:rFonts w:hint="eastAsia" w:ascii="宋体" w:hAnsi="宋体" w:eastAsia="宋体" w:cs="宋体"/>
          <w:b w:val="0"/>
          <w:bCs w:val="0"/>
          <w:sz w:val="24"/>
          <w:szCs w:val="24"/>
          <w:highlight w:val="none"/>
          <w:lang w:val="en-US" w:eastAsia="zh-CN"/>
        </w:rPr>
        <w:t>（4）参加政府采购活动前3年内在经营活动中没有重大违法记录的</w:t>
      </w:r>
    </w:p>
    <w:p>
      <w:pPr>
        <w:bidi w:val="0"/>
        <w:spacing w:line="360" w:lineRule="auto"/>
        <w:jc w:val="center"/>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书面声明</w:t>
      </w:r>
    </w:p>
    <w:p>
      <w:pPr>
        <w:widowControl w:val="0"/>
        <w:spacing w:line="56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致</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w:t>
      </w:r>
      <w:r>
        <w:rPr>
          <w:rFonts w:hint="eastAsia" w:cs="宋体"/>
          <w:bCs/>
          <w:sz w:val="24"/>
          <w:szCs w:val="24"/>
          <w:highlight w:val="none"/>
          <w:lang w:eastAsia="zh-CN"/>
        </w:rPr>
        <w:t>招标人</w:t>
      </w:r>
      <w:r>
        <w:rPr>
          <w:rFonts w:hint="eastAsia" w:ascii="宋体" w:hAnsi="宋体" w:eastAsia="宋体" w:cs="宋体"/>
          <w:bCs/>
          <w:sz w:val="24"/>
          <w:szCs w:val="24"/>
          <w:highlight w:val="none"/>
        </w:rPr>
        <w:t>/</w:t>
      </w:r>
      <w:r>
        <w:rPr>
          <w:rFonts w:hint="eastAsia" w:cs="宋体"/>
          <w:bCs/>
          <w:sz w:val="24"/>
          <w:szCs w:val="24"/>
          <w:highlight w:val="none"/>
          <w:lang w:eastAsia="zh-CN"/>
        </w:rPr>
        <w:t>招标代理机构</w:t>
      </w:r>
      <w:r>
        <w:rPr>
          <w:rFonts w:hint="eastAsia" w:ascii="宋体" w:hAnsi="宋体" w:eastAsia="宋体" w:cs="宋体"/>
          <w:bCs/>
          <w:sz w:val="24"/>
          <w:szCs w:val="24"/>
          <w:highlight w:val="none"/>
        </w:rPr>
        <w:t>）：</w:t>
      </w:r>
    </w:p>
    <w:p>
      <w:pPr>
        <w:widowControl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我公司在参加本次政府采购项目（项目名称</w:t>
      </w:r>
      <w:r>
        <w:rPr>
          <w:rFonts w:hint="eastAsia" w:ascii="宋体" w:hAnsi="宋体" w:eastAsia="宋体" w:cs="宋体"/>
          <w:bCs/>
          <w:sz w:val="24"/>
          <w:szCs w:val="24"/>
          <w:highlight w:val="none"/>
          <w:u w:val="none"/>
        </w:rPr>
        <w:t>：</w:t>
      </w:r>
      <w:r>
        <w:rPr>
          <w:rFonts w:hint="eastAsia" w:ascii="宋体" w:hAnsi="宋体" w:eastAsia="宋体" w:cs="宋体"/>
          <w:bCs/>
          <w:sz w:val="24"/>
          <w:szCs w:val="24"/>
          <w:highlight w:val="none"/>
          <w:u w:val="single"/>
        </w:rPr>
        <w:t>  </w:t>
      </w:r>
      <w:r>
        <w:rPr>
          <w:rFonts w:hint="eastAsia"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r>
        <w:rPr>
          <w:rFonts w:hint="eastAsia"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rPr>
        <w:t>项目编号</w:t>
      </w:r>
      <w:r>
        <w:rPr>
          <w:rFonts w:hint="eastAsia" w:ascii="宋体" w:hAnsi="宋体" w:eastAsia="宋体" w:cs="宋体"/>
          <w:bCs/>
          <w:sz w:val="24"/>
          <w:szCs w:val="24"/>
          <w:highlight w:val="none"/>
          <w:u w:val="none"/>
        </w:rPr>
        <w:t>：</w:t>
      </w:r>
      <w:r>
        <w:rPr>
          <w:rFonts w:hint="eastAsia" w:ascii="宋体" w:hAnsi="宋体" w:eastAsia="宋体" w:cs="宋体"/>
          <w:bCs/>
          <w:sz w:val="24"/>
          <w:szCs w:val="24"/>
          <w:highlight w:val="none"/>
          <w:u w:val="single"/>
        </w:rPr>
        <w:t>  </w:t>
      </w:r>
      <w:r>
        <w:rPr>
          <w:rFonts w:hint="eastAsia" w:ascii="宋体" w:hAnsi="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）报价活动中，作出如下承诺：</w:t>
      </w:r>
    </w:p>
    <w:p>
      <w:pPr>
        <w:widowControl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一、参加本次政府采购活动近三年内，在经营活动中没有重大违法违规记录；</w:t>
      </w:r>
    </w:p>
    <w:p>
      <w:pPr>
        <w:widowControl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二、未挂靠、借用资质进行报价等违法违规行为；</w:t>
      </w:r>
    </w:p>
    <w:p>
      <w:pPr>
        <w:widowControl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三、提供的相关文件均真实、有效。若发现我方存在上述问题，愿按照政府采购相关规定接受处罚，列入政府采购黑名单并处相应罚款。</w:t>
      </w:r>
    </w:p>
    <w:p>
      <w:pPr>
        <w:widowControl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特此声明。</w:t>
      </w:r>
    </w:p>
    <w:p>
      <w:pPr>
        <w:widowControl w:val="0"/>
        <w:spacing w:after="240"/>
        <w:rPr>
          <w:rFonts w:hint="eastAsia" w:ascii="宋体" w:hAnsi="宋体" w:eastAsia="宋体" w:cs="宋体"/>
          <w:bCs/>
          <w:sz w:val="24"/>
          <w:szCs w:val="24"/>
          <w:highlight w:val="none"/>
        </w:rPr>
      </w:pPr>
    </w:p>
    <w:p>
      <w:pPr>
        <w:widowControl w:val="0"/>
        <w:spacing w:after="240"/>
        <w:rPr>
          <w:rFonts w:hint="eastAsia" w:ascii="宋体" w:hAnsi="宋体" w:eastAsia="宋体" w:cs="宋体"/>
          <w:bCs/>
          <w:sz w:val="24"/>
          <w:szCs w:val="24"/>
          <w:highlight w:val="none"/>
        </w:rPr>
      </w:pPr>
    </w:p>
    <w:p>
      <w:pPr>
        <w:widowControl w:val="0"/>
        <w:spacing w:after="240"/>
        <w:rPr>
          <w:rFonts w:hint="eastAsia" w:ascii="宋体" w:hAnsi="宋体" w:eastAsia="宋体" w:cs="宋体"/>
          <w:bCs/>
          <w:sz w:val="24"/>
          <w:szCs w:val="24"/>
          <w:highlight w:val="none"/>
        </w:rPr>
      </w:pPr>
    </w:p>
    <w:p>
      <w:pPr>
        <w:widowControl w:val="0"/>
        <w:spacing w:after="240"/>
        <w:rPr>
          <w:rFonts w:hint="eastAsia" w:ascii="宋体" w:hAnsi="宋体" w:eastAsia="宋体" w:cs="宋体"/>
          <w:bCs/>
          <w:sz w:val="24"/>
          <w:szCs w:val="24"/>
          <w:highlight w:val="none"/>
        </w:rPr>
      </w:pPr>
    </w:p>
    <w:p>
      <w:pPr>
        <w:spacing w:line="360" w:lineRule="auto"/>
        <w:ind w:firstLine="3840" w:firstLineChars="1600"/>
        <w:rPr>
          <w:rFonts w:ascii="宋体" w:hAnsi="宋体" w:cs="宋体"/>
          <w:highlight w:val="none"/>
        </w:rPr>
      </w:pPr>
      <w:r>
        <w:rPr>
          <w:rFonts w:hint="eastAsia" w:cs="宋体"/>
          <w:highlight w:val="none"/>
          <w:lang w:val="en-US" w:eastAsia="zh-CN"/>
        </w:rPr>
        <w:t>投标人</w:t>
      </w:r>
      <w:r>
        <w:rPr>
          <w:rFonts w:hint="eastAsia" w:ascii="宋体" w:hAnsi="宋体" w:cs="宋体"/>
          <w:highlight w:val="none"/>
        </w:rPr>
        <w:t>名称：</w:t>
      </w:r>
      <w:r>
        <w:rPr>
          <w:rFonts w:hint="eastAsia" w:ascii="宋体" w:hAnsi="宋体" w:cs="宋体"/>
          <w:highlight w:val="none"/>
          <w:u w:val="single"/>
          <w:lang w:val="en-US" w:eastAsia="zh-CN"/>
        </w:rPr>
        <w:t xml:space="preserve">                         </w:t>
      </w:r>
      <w:r>
        <w:rPr>
          <w:rFonts w:hint="eastAsia" w:ascii="宋体" w:hAnsi="宋体" w:cs="宋体"/>
          <w:highlight w:val="none"/>
        </w:rPr>
        <w:t xml:space="preserve">（公章）                   </w:t>
      </w:r>
    </w:p>
    <w:p>
      <w:pPr>
        <w:spacing w:line="360" w:lineRule="auto"/>
        <w:ind w:firstLine="3840" w:firstLineChars="1600"/>
        <w:rPr>
          <w:rFonts w:ascii="宋体" w:hAnsi="宋体" w:cs="宋体"/>
          <w:highlight w:val="none"/>
        </w:rPr>
      </w:pPr>
      <w:r>
        <w:rPr>
          <w:rFonts w:hint="eastAsia" w:ascii="宋体" w:hAnsi="宋体" w:cs="宋体"/>
          <w:highlight w:val="none"/>
        </w:rPr>
        <w:t>法定代表人或委托代理人</w:t>
      </w:r>
      <w:r>
        <w:rPr>
          <w:rFonts w:hint="eastAsia" w:ascii="宋体" w:hAnsi="宋体" w:cs="宋体"/>
          <w:highlight w:val="none"/>
          <w:lang w:eastAsia="zh-CN"/>
        </w:rPr>
        <w:t>：</w:t>
      </w:r>
      <w:r>
        <w:rPr>
          <w:rFonts w:hint="eastAsia" w:ascii="宋体" w:hAnsi="宋体" w:cs="宋体"/>
          <w:highlight w:val="none"/>
          <w:u w:val="single"/>
          <w:lang w:val="en-US" w:eastAsia="zh-CN"/>
        </w:rPr>
        <w:t xml:space="preserve">       </w:t>
      </w:r>
      <w:r>
        <w:rPr>
          <w:rFonts w:hint="eastAsia" w:ascii="宋体" w:hAnsi="宋体" w:cs="宋体"/>
          <w:highlight w:val="none"/>
        </w:rPr>
        <w:t>（签字或盖章）</w:t>
      </w:r>
    </w:p>
    <w:p>
      <w:pPr>
        <w:spacing w:line="360" w:lineRule="auto"/>
        <w:ind w:firstLine="4800" w:firstLineChars="2000"/>
        <w:rPr>
          <w:rFonts w:ascii="宋体" w:hAnsi="宋体" w:cs="宋体"/>
          <w:highlight w:val="none"/>
        </w:rPr>
      </w:pPr>
      <w:r>
        <w:rPr>
          <w:rFonts w:hint="eastAsia" w:ascii="宋体" w:hAnsi="宋体" w:cs="宋体"/>
          <w:highlight w:val="none"/>
        </w:rPr>
        <w:t>年   月   日</w:t>
      </w:r>
    </w:p>
    <w:p>
      <w:pPr>
        <w:snapToGrid w:val="0"/>
        <w:spacing w:before="0" w:beforeAutospacing="0" w:after="0" w:afterAutospacing="0" w:line="360" w:lineRule="auto"/>
        <w:jc w:val="center"/>
        <w:textAlignment w:val="baseline"/>
        <w:rPr>
          <w:rFonts w:hint="default"/>
          <w:b w:val="0"/>
          <w:i w:val="0"/>
          <w:caps w:val="0"/>
          <w:spacing w:val="0"/>
          <w:w w:val="100"/>
          <w:sz w:val="20"/>
          <w:highlight w:val="none"/>
          <w:lang w:val="en-US" w:eastAsia="zh-CN"/>
        </w:rPr>
      </w:pPr>
    </w:p>
    <w:p>
      <w:pPr>
        <w:snapToGrid w:val="0"/>
        <w:spacing w:before="0" w:beforeAutospacing="0" w:after="0" w:afterAutospacing="0" w:line="360" w:lineRule="auto"/>
        <w:jc w:val="center"/>
        <w:textAlignment w:val="baseline"/>
        <w:rPr>
          <w:rFonts w:hint="default"/>
          <w:b w:val="0"/>
          <w:i w:val="0"/>
          <w:caps w:val="0"/>
          <w:spacing w:val="0"/>
          <w:w w:val="100"/>
          <w:sz w:val="20"/>
          <w:highlight w:val="none"/>
        </w:rPr>
      </w:pPr>
      <w:bookmarkStart w:id="163" w:name="_Toc10552"/>
    </w:p>
    <w:p>
      <w:pPr>
        <w:snapToGrid w:val="0"/>
        <w:spacing w:before="0" w:beforeAutospacing="0" w:after="0" w:afterAutospacing="0" w:line="360" w:lineRule="auto"/>
        <w:jc w:val="center"/>
        <w:textAlignment w:val="baseline"/>
        <w:outlineLvl w:val="0"/>
        <w:rPr>
          <w:rFonts w:hint="eastAsia"/>
          <w:b/>
          <w:bCs/>
          <w:i w:val="0"/>
          <w:caps w:val="0"/>
          <w:spacing w:val="0"/>
          <w:w w:val="100"/>
          <w:sz w:val="28"/>
          <w:szCs w:val="28"/>
          <w:highlight w:val="none"/>
          <w:lang w:val="en-US" w:eastAsia="zh-CN"/>
        </w:rPr>
      </w:pPr>
      <w:bookmarkStart w:id="164" w:name="_Toc5424"/>
    </w:p>
    <w:p>
      <w:pPr>
        <w:snapToGrid w:val="0"/>
        <w:spacing w:before="0" w:beforeAutospacing="0" w:after="0" w:afterAutospacing="0" w:line="360" w:lineRule="auto"/>
        <w:jc w:val="center"/>
        <w:textAlignment w:val="baseline"/>
        <w:outlineLvl w:val="0"/>
        <w:rPr>
          <w:rFonts w:hint="eastAsia"/>
          <w:b/>
          <w:bCs/>
          <w:i w:val="0"/>
          <w:caps w:val="0"/>
          <w:spacing w:val="0"/>
          <w:w w:val="100"/>
          <w:sz w:val="28"/>
          <w:szCs w:val="28"/>
          <w:highlight w:val="none"/>
          <w:lang w:val="en-US" w:eastAsia="zh-CN"/>
        </w:rPr>
      </w:pPr>
    </w:p>
    <w:p>
      <w:pPr>
        <w:snapToGrid w:val="0"/>
        <w:spacing w:before="0" w:beforeAutospacing="0" w:after="0" w:afterAutospacing="0" w:line="360" w:lineRule="auto"/>
        <w:jc w:val="center"/>
        <w:textAlignment w:val="baseline"/>
        <w:outlineLvl w:val="0"/>
        <w:rPr>
          <w:rFonts w:hint="eastAsia"/>
          <w:b/>
          <w:bCs/>
          <w:i w:val="0"/>
          <w:caps w:val="0"/>
          <w:spacing w:val="0"/>
          <w:w w:val="100"/>
          <w:sz w:val="28"/>
          <w:szCs w:val="28"/>
          <w:highlight w:val="none"/>
          <w:lang w:val="en-US" w:eastAsia="zh-CN"/>
        </w:rPr>
      </w:pPr>
    </w:p>
    <w:bookmarkEnd w:id="163"/>
    <w:bookmarkEnd w:id="164"/>
    <w:p>
      <w:pPr>
        <w:snapToGrid w:val="0"/>
        <w:spacing w:before="0" w:beforeAutospacing="0" w:after="0" w:afterAutospacing="0" w:line="360" w:lineRule="auto"/>
        <w:jc w:val="left"/>
        <w:textAlignment w:val="baseline"/>
        <w:rPr>
          <w:rFonts w:hint="default"/>
          <w:b/>
          <w:bCs/>
          <w:i w:val="0"/>
          <w:caps w:val="0"/>
          <w:spacing w:val="0"/>
          <w:w w:val="100"/>
          <w:sz w:val="28"/>
          <w:szCs w:val="28"/>
          <w:highlight w:val="none"/>
          <w:lang w:val="en-US" w:eastAsia="zh-CN"/>
        </w:rPr>
      </w:pPr>
      <w:bookmarkStart w:id="165" w:name="_Toc28386"/>
      <w:r>
        <w:rPr>
          <w:b w:val="0"/>
          <w:i w:val="0"/>
          <w:caps w:val="0"/>
          <w:spacing w:val="0"/>
          <w:w w:val="100"/>
          <w:sz w:val="20"/>
          <w:highlight w:val="none"/>
        </w:rPr>
        <w:br w:type="page"/>
      </w:r>
    </w:p>
    <w:p>
      <w:pPr>
        <w:snapToGrid w:val="0"/>
        <w:spacing w:before="0" w:beforeAutospacing="0" w:after="0" w:afterAutospacing="0" w:line="360" w:lineRule="auto"/>
        <w:jc w:val="center"/>
        <w:textAlignment w:val="baseline"/>
        <w:outlineLvl w:val="0"/>
        <w:rPr>
          <w:rFonts w:hint="default"/>
          <w:b/>
          <w:bCs/>
          <w:i w:val="0"/>
          <w:caps w:val="0"/>
          <w:spacing w:val="0"/>
          <w:w w:val="100"/>
          <w:sz w:val="28"/>
          <w:szCs w:val="28"/>
          <w:highlight w:val="none"/>
          <w:lang w:val="en-US" w:eastAsia="zh-CN"/>
        </w:rPr>
      </w:pPr>
      <w:bookmarkStart w:id="166" w:name="_Toc20387"/>
      <w:bookmarkStart w:id="167" w:name="_Toc11334"/>
      <w:bookmarkStart w:id="168" w:name="_Toc23221"/>
      <w:bookmarkStart w:id="169" w:name="_Toc675"/>
      <w:r>
        <w:rPr>
          <w:rFonts w:hint="eastAsia"/>
          <w:b/>
          <w:bCs/>
          <w:i w:val="0"/>
          <w:caps w:val="0"/>
          <w:spacing w:val="0"/>
          <w:w w:val="100"/>
          <w:sz w:val="28"/>
          <w:szCs w:val="28"/>
          <w:highlight w:val="none"/>
          <w:lang w:val="en-US" w:eastAsia="zh-CN"/>
        </w:rPr>
        <w:t>七、技术条款</w:t>
      </w:r>
      <w:r>
        <w:rPr>
          <w:rFonts w:hint="default"/>
          <w:b/>
          <w:bCs/>
          <w:i w:val="0"/>
          <w:caps w:val="0"/>
          <w:spacing w:val="0"/>
          <w:w w:val="100"/>
          <w:sz w:val="28"/>
          <w:szCs w:val="28"/>
          <w:highlight w:val="none"/>
          <w:lang w:val="en-US" w:eastAsia="zh-CN"/>
        </w:rPr>
        <w:t>偏离表</w:t>
      </w:r>
      <w:bookmarkEnd w:id="166"/>
      <w:bookmarkEnd w:id="167"/>
      <w:bookmarkEnd w:id="168"/>
    </w:p>
    <w:tbl>
      <w:tblPr>
        <w:tblStyle w:val="24"/>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969"/>
        <w:gridCol w:w="2661"/>
        <w:gridCol w:w="2435"/>
        <w:gridCol w:w="91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63"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r>
              <w:rPr>
                <w:rFonts w:hint="default"/>
                <w:b w:val="0"/>
                <w:i w:val="0"/>
                <w:caps w:val="0"/>
                <w:spacing w:val="0"/>
                <w:w w:val="100"/>
                <w:sz w:val="24"/>
                <w:szCs w:val="24"/>
                <w:highlight w:val="none"/>
                <w:lang w:val="en-US" w:eastAsia="zh-CN"/>
              </w:rPr>
              <w:t>序号</w:t>
            </w:r>
          </w:p>
        </w:tc>
        <w:tc>
          <w:tcPr>
            <w:tcW w:w="1969"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r>
              <w:rPr>
                <w:rFonts w:hint="eastAsia"/>
                <w:b w:val="0"/>
                <w:i w:val="0"/>
                <w:caps w:val="0"/>
                <w:spacing w:val="0"/>
                <w:w w:val="100"/>
                <w:sz w:val="24"/>
                <w:szCs w:val="24"/>
                <w:highlight w:val="none"/>
                <w:lang w:val="en-US" w:eastAsia="zh-CN"/>
              </w:rPr>
              <w:t>招标文件</w:t>
            </w:r>
            <w:r>
              <w:rPr>
                <w:rFonts w:hint="default"/>
                <w:b w:val="0"/>
                <w:i w:val="0"/>
                <w:caps w:val="0"/>
                <w:spacing w:val="0"/>
                <w:w w:val="100"/>
                <w:sz w:val="24"/>
                <w:szCs w:val="24"/>
                <w:highlight w:val="none"/>
                <w:lang w:val="en-US" w:eastAsia="zh-CN"/>
              </w:rPr>
              <w:t>条目号</w:t>
            </w:r>
          </w:p>
        </w:tc>
        <w:tc>
          <w:tcPr>
            <w:tcW w:w="2661"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r>
              <w:rPr>
                <w:rFonts w:hint="eastAsia"/>
                <w:b w:val="0"/>
                <w:i w:val="0"/>
                <w:caps w:val="0"/>
                <w:spacing w:val="0"/>
                <w:w w:val="100"/>
                <w:sz w:val="24"/>
                <w:szCs w:val="24"/>
                <w:highlight w:val="none"/>
                <w:lang w:val="en-US" w:eastAsia="zh-CN"/>
              </w:rPr>
              <w:t>招标文件</w:t>
            </w:r>
            <w:r>
              <w:rPr>
                <w:rFonts w:hint="default"/>
                <w:b w:val="0"/>
                <w:i w:val="0"/>
                <w:caps w:val="0"/>
                <w:spacing w:val="0"/>
                <w:w w:val="100"/>
                <w:sz w:val="24"/>
                <w:szCs w:val="24"/>
                <w:highlight w:val="none"/>
                <w:lang w:val="en-US" w:eastAsia="zh-CN"/>
              </w:rPr>
              <w:t>的</w:t>
            </w:r>
            <w:r>
              <w:rPr>
                <w:rFonts w:hint="eastAsia"/>
                <w:b w:val="0"/>
                <w:i w:val="0"/>
                <w:caps w:val="0"/>
                <w:spacing w:val="0"/>
                <w:w w:val="100"/>
                <w:sz w:val="24"/>
                <w:szCs w:val="24"/>
                <w:highlight w:val="none"/>
                <w:lang w:val="en-US" w:eastAsia="zh-CN"/>
              </w:rPr>
              <w:t>服务条款</w:t>
            </w:r>
          </w:p>
        </w:tc>
        <w:tc>
          <w:tcPr>
            <w:tcW w:w="243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r>
              <w:rPr>
                <w:rFonts w:hint="eastAsia"/>
                <w:b w:val="0"/>
                <w:i w:val="0"/>
                <w:caps w:val="0"/>
                <w:spacing w:val="0"/>
                <w:w w:val="100"/>
                <w:sz w:val="24"/>
                <w:szCs w:val="24"/>
                <w:highlight w:val="none"/>
                <w:lang w:val="en-US" w:eastAsia="zh-CN"/>
              </w:rPr>
              <w:t>投标文件</w:t>
            </w:r>
            <w:r>
              <w:rPr>
                <w:rFonts w:hint="default"/>
                <w:b w:val="0"/>
                <w:i w:val="0"/>
                <w:caps w:val="0"/>
                <w:spacing w:val="0"/>
                <w:w w:val="100"/>
                <w:sz w:val="24"/>
                <w:szCs w:val="24"/>
                <w:highlight w:val="none"/>
                <w:lang w:val="en-US" w:eastAsia="zh-CN"/>
              </w:rPr>
              <w:t>的</w:t>
            </w:r>
            <w:r>
              <w:rPr>
                <w:rFonts w:hint="eastAsia"/>
                <w:b w:val="0"/>
                <w:i w:val="0"/>
                <w:caps w:val="0"/>
                <w:spacing w:val="0"/>
                <w:w w:val="100"/>
                <w:sz w:val="24"/>
                <w:szCs w:val="24"/>
                <w:highlight w:val="none"/>
                <w:lang w:val="en-US" w:eastAsia="zh-CN"/>
              </w:rPr>
              <w:t>服务条款</w:t>
            </w:r>
          </w:p>
        </w:tc>
        <w:tc>
          <w:tcPr>
            <w:tcW w:w="91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r>
              <w:rPr>
                <w:rFonts w:hint="default"/>
                <w:b w:val="0"/>
                <w:i w:val="0"/>
                <w:caps w:val="0"/>
                <w:spacing w:val="0"/>
                <w:w w:val="100"/>
                <w:sz w:val="24"/>
                <w:szCs w:val="24"/>
                <w:highlight w:val="none"/>
                <w:lang w:val="en-US" w:eastAsia="zh-CN"/>
              </w:rPr>
              <w:t>偏离</w:t>
            </w:r>
          </w:p>
        </w:tc>
        <w:tc>
          <w:tcPr>
            <w:tcW w:w="91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r>
              <w:rPr>
                <w:rFonts w:hint="default"/>
                <w:b w:val="0"/>
                <w:i w:val="0"/>
                <w:caps w:val="0"/>
                <w:spacing w:val="0"/>
                <w:w w:val="100"/>
                <w:sz w:val="24"/>
                <w:szCs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63"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p>
        </w:tc>
        <w:tc>
          <w:tcPr>
            <w:tcW w:w="1969"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p>
        </w:tc>
        <w:tc>
          <w:tcPr>
            <w:tcW w:w="2661"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p>
        </w:tc>
        <w:tc>
          <w:tcPr>
            <w:tcW w:w="243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p>
        </w:tc>
        <w:tc>
          <w:tcPr>
            <w:tcW w:w="91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p>
        </w:tc>
        <w:tc>
          <w:tcPr>
            <w:tcW w:w="91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63"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p>
        </w:tc>
        <w:tc>
          <w:tcPr>
            <w:tcW w:w="1969"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p>
        </w:tc>
        <w:tc>
          <w:tcPr>
            <w:tcW w:w="2661"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p>
        </w:tc>
        <w:tc>
          <w:tcPr>
            <w:tcW w:w="243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p>
        </w:tc>
        <w:tc>
          <w:tcPr>
            <w:tcW w:w="91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p>
        </w:tc>
        <w:tc>
          <w:tcPr>
            <w:tcW w:w="91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63"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p>
        </w:tc>
        <w:tc>
          <w:tcPr>
            <w:tcW w:w="1969"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p>
        </w:tc>
        <w:tc>
          <w:tcPr>
            <w:tcW w:w="2661"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p>
        </w:tc>
        <w:tc>
          <w:tcPr>
            <w:tcW w:w="243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p>
        </w:tc>
        <w:tc>
          <w:tcPr>
            <w:tcW w:w="91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p>
        </w:tc>
        <w:tc>
          <w:tcPr>
            <w:tcW w:w="91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63"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p>
        </w:tc>
        <w:tc>
          <w:tcPr>
            <w:tcW w:w="1969"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p>
        </w:tc>
        <w:tc>
          <w:tcPr>
            <w:tcW w:w="2661"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p>
        </w:tc>
        <w:tc>
          <w:tcPr>
            <w:tcW w:w="243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p>
        </w:tc>
        <w:tc>
          <w:tcPr>
            <w:tcW w:w="91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p>
        </w:tc>
        <w:tc>
          <w:tcPr>
            <w:tcW w:w="91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63"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p>
        </w:tc>
        <w:tc>
          <w:tcPr>
            <w:tcW w:w="1969"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p>
        </w:tc>
        <w:tc>
          <w:tcPr>
            <w:tcW w:w="2661"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p>
        </w:tc>
        <w:tc>
          <w:tcPr>
            <w:tcW w:w="243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p>
        </w:tc>
        <w:tc>
          <w:tcPr>
            <w:tcW w:w="91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p>
        </w:tc>
        <w:tc>
          <w:tcPr>
            <w:tcW w:w="915" w:type="dxa"/>
            <w:noWrap w:val="0"/>
            <w:vAlign w:val="center"/>
          </w:tcPr>
          <w:p>
            <w:pPr>
              <w:snapToGrid w:val="0"/>
              <w:spacing w:before="0" w:beforeAutospacing="0" w:after="0" w:afterAutospacing="0" w:line="240" w:lineRule="auto"/>
              <w:jc w:val="center"/>
              <w:textAlignment w:val="baseline"/>
              <w:rPr>
                <w:rFonts w:hint="default"/>
                <w:b w:val="0"/>
                <w:i w:val="0"/>
                <w:caps w:val="0"/>
                <w:spacing w:val="0"/>
                <w:w w:val="100"/>
                <w:sz w:val="24"/>
                <w:szCs w:val="24"/>
                <w:highlight w:val="none"/>
                <w:lang w:val="en-US" w:eastAsia="zh-CN"/>
              </w:rPr>
            </w:pPr>
          </w:p>
        </w:tc>
      </w:tr>
    </w:tbl>
    <w:p>
      <w:pPr>
        <w:snapToGrid w:val="0"/>
        <w:spacing w:before="0" w:beforeAutospacing="0" w:after="0" w:afterAutospacing="0" w:line="360" w:lineRule="auto"/>
        <w:jc w:val="left"/>
        <w:textAlignment w:val="baseline"/>
        <w:rPr>
          <w:rFonts w:hint="default"/>
          <w:b/>
          <w:bCs/>
          <w:i w:val="0"/>
          <w:caps w:val="0"/>
          <w:spacing w:val="0"/>
          <w:w w:val="100"/>
          <w:sz w:val="28"/>
          <w:szCs w:val="28"/>
          <w:highlight w:val="none"/>
          <w:lang w:val="en-US" w:eastAsia="zh-CN"/>
        </w:rPr>
      </w:pPr>
      <w:r>
        <w:rPr>
          <w:rFonts w:hint="default"/>
          <w:b w:val="0"/>
          <w:i w:val="0"/>
          <w:caps w:val="0"/>
          <w:spacing w:val="0"/>
          <w:w w:val="100"/>
          <w:sz w:val="24"/>
          <w:szCs w:val="24"/>
          <w:highlight w:val="none"/>
          <w:lang w:val="en-US" w:eastAsia="zh-CN"/>
        </w:rPr>
        <w:t>注：本项目只允许出现正偏离；未注明的，视为完全响应。</w:t>
      </w:r>
    </w:p>
    <w:p>
      <w:pPr>
        <w:keepLines w:val="0"/>
        <w:widowControl w:val="0"/>
        <w:snapToGrid w:val="0"/>
        <w:spacing w:before="0" w:beforeAutospacing="0" w:after="0" w:afterAutospacing="0" w:line="480" w:lineRule="auto"/>
        <w:jc w:val="left"/>
        <w:textAlignment w:val="baseline"/>
        <w:rPr>
          <w:rFonts w:hint="default"/>
          <w:b w:val="0"/>
          <w:i w:val="0"/>
          <w:caps w:val="0"/>
          <w:spacing w:val="0"/>
          <w:w w:val="100"/>
          <w:sz w:val="20"/>
          <w:highlight w:val="none"/>
          <w:lang w:val="en-US" w:eastAsia="zh-CN"/>
        </w:rPr>
      </w:pPr>
    </w:p>
    <w:p>
      <w:pPr>
        <w:keepLines w:val="0"/>
        <w:widowControl w:val="0"/>
        <w:snapToGrid w:val="0"/>
        <w:spacing w:before="0" w:beforeAutospacing="0" w:after="0" w:afterAutospacing="0" w:line="480" w:lineRule="auto"/>
        <w:jc w:val="left"/>
        <w:textAlignment w:val="baseline"/>
        <w:rPr>
          <w:rFonts w:hint="default"/>
          <w:b w:val="0"/>
          <w:i w:val="0"/>
          <w:caps w:val="0"/>
          <w:spacing w:val="0"/>
          <w:w w:val="100"/>
          <w:sz w:val="20"/>
          <w:highlight w:val="none"/>
          <w:lang w:val="en-US" w:eastAsia="zh-CN"/>
        </w:rPr>
      </w:pPr>
    </w:p>
    <w:p>
      <w:pPr>
        <w:keepLines w:val="0"/>
        <w:widowControl w:val="0"/>
        <w:snapToGrid w:val="0"/>
        <w:spacing w:before="0" w:beforeAutospacing="0" w:after="0" w:afterAutospacing="0" w:line="480" w:lineRule="auto"/>
        <w:jc w:val="left"/>
        <w:textAlignment w:val="baseline"/>
        <w:rPr>
          <w:rFonts w:hint="default"/>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投标人</w:t>
      </w:r>
      <w:r>
        <w:rPr>
          <w:rFonts w:hint="default"/>
          <w:b w:val="0"/>
          <w:i w:val="0"/>
          <w:caps w:val="0"/>
          <w:spacing w:val="0"/>
          <w:w w:val="100"/>
          <w:sz w:val="24"/>
          <w:highlight w:val="none"/>
          <w:lang w:val="en-US" w:eastAsia="zh-CN"/>
        </w:rPr>
        <w:t>：</w:t>
      </w:r>
      <w:r>
        <w:rPr>
          <w:rFonts w:hint="default"/>
          <w:b w:val="0"/>
          <w:i w:val="0"/>
          <w:caps w:val="0"/>
          <w:spacing w:val="0"/>
          <w:w w:val="100"/>
          <w:sz w:val="24"/>
          <w:highlight w:val="none"/>
          <w:u w:val="single"/>
          <w:lang w:val="en-US" w:eastAsia="zh-CN"/>
        </w:rPr>
        <w:t xml:space="preserve">                                      </w:t>
      </w:r>
      <w:r>
        <w:rPr>
          <w:rFonts w:hint="default"/>
          <w:b w:val="0"/>
          <w:i w:val="0"/>
          <w:caps w:val="0"/>
          <w:spacing w:val="0"/>
          <w:w w:val="100"/>
          <w:sz w:val="24"/>
          <w:highlight w:val="none"/>
          <w:lang w:val="en-US" w:eastAsia="zh-CN"/>
        </w:rPr>
        <w:t>（盖章）</w:t>
      </w:r>
    </w:p>
    <w:p>
      <w:pPr>
        <w:keepLines w:val="0"/>
        <w:widowControl w:val="0"/>
        <w:snapToGrid w:val="0"/>
        <w:spacing w:before="0" w:beforeAutospacing="0" w:after="0" w:afterAutospacing="0" w:line="480" w:lineRule="auto"/>
        <w:jc w:val="left"/>
        <w:textAlignment w:val="baseline"/>
        <w:rPr>
          <w:rFonts w:hint="default"/>
          <w:b w:val="0"/>
          <w:i w:val="0"/>
          <w:caps w:val="0"/>
          <w:spacing w:val="0"/>
          <w:w w:val="100"/>
          <w:sz w:val="20"/>
          <w:highlight w:val="none"/>
          <w:lang w:val="en-US" w:eastAsia="zh-CN"/>
        </w:rPr>
      </w:pPr>
      <w:r>
        <w:rPr>
          <w:rFonts w:hint="eastAsia"/>
          <w:b w:val="0"/>
          <w:i w:val="0"/>
          <w:caps w:val="0"/>
          <w:spacing w:val="0"/>
          <w:w w:val="100"/>
          <w:sz w:val="24"/>
          <w:highlight w:val="none"/>
          <w:lang w:val="en-US" w:eastAsia="zh-CN"/>
        </w:rPr>
        <w:t>法定代表人</w:t>
      </w:r>
      <w:r>
        <w:rPr>
          <w:rFonts w:hint="default"/>
          <w:b w:val="0"/>
          <w:i w:val="0"/>
          <w:caps w:val="0"/>
          <w:spacing w:val="0"/>
          <w:w w:val="100"/>
          <w:sz w:val="24"/>
          <w:highlight w:val="none"/>
          <w:lang w:val="en-US" w:eastAsia="zh-CN"/>
        </w:rPr>
        <w:t>或</w:t>
      </w:r>
      <w:r>
        <w:rPr>
          <w:rFonts w:hint="eastAsia"/>
          <w:b w:val="0"/>
          <w:i w:val="0"/>
          <w:caps w:val="0"/>
          <w:spacing w:val="0"/>
          <w:w w:val="100"/>
          <w:sz w:val="24"/>
          <w:highlight w:val="none"/>
          <w:lang w:val="en-US" w:eastAsia="zh-CN"/>
        </w:rPr>
        <w:t>法人</w:t>
      </w:r>
      <w:r>
        <w:rPr>
          <w:rFonts w:hint="default"/>
          <w:b w:val="0"/>
          <w:i w:val="0"/>
          <w:caps w:val="0"/>
          <w:spacing w:val="0"/>
          <w:w w:val="100"/>
          <w:sz w:val="24"/>
          <w:highlight w:val="none"/>
          <w:lang w:val="en-US" w:eastAsia="zh-CN"/>
        </w:rPr>
        <w:t>授权代表人：</w:t>
      </w:r>
      <w:r>
        <w:rPr>
          <w:rFonts w:hint="default"/>
          <w:b w:val="0"/>
          <w:i w:val="0"/>
          <w:caps w:val="0"/>
          <w:spacing w:val="0"/>
          <w:w w:val="100"/>
          <w:sz w:val="24"/>
          <w:highlight w:val="none"/>
          <w:u w:val="single"/>
          <w:lang w:val="en-US" w:eastAsia="zh-CN"/>
        </w:rPr>
        <w:t xml:space="preserve">                          </w:t>
      </w:r>
      <w:r>
        <w:rPr>
          <w:rFonts w:hint="default"/>
          <w:b w:val="0"/>
          <w:i w:val="0"/>
          <w:caps w:val="0"/>
          <w:spacing w:val="0"/>
          <w:w w:val="100"/>
          <w:sz w:val="24"/>
          <w:highlight w:val="none"/>
          <w:lang w:val="en-US" w:eastAsia="zh-CN"/>
        </w:rPr>
        <w:t>（签字或盖章）</w:t>
      </w:r>
    </w:p>
    <w:p>
      <w:pPr>
        <w:keepLines w:val="0"/>
        <w:widowControl w:val="0"/>
        <w:snapToGrid w:val="0"/>
        <w:spacing w:before="0" w:beforeAutospacing="0" w:after="0" w:afterAutospacing="0" w:line="480" w:lineRule="auto"/>
        <w:jc w:val="left"/>
        <w:textAlignment w:val="baseline"/>
        <w:rPr>
          <w:rFonts w:hint="default"/>
          <w:b/>
          <w:bCs/>
          <w:i w:val="0"/>
          <w:caps w:val="0"/>
          <w:spacing w:val="0"/>
          <w:w w:val="100"/>
          <w:sz w:val="28"/>
          <w:szCs w:val="28"/>
          <w:highlight w:val="none"/>
          <w:lang w:val="en-US" w:eastAsia="zh-CN"/>
        </w:rPr>
      </w:pPr>
      <w:r>
        <w:rPr>
          <w:rFonts w:hint="eastAsia"/>
          <w:b w:val="0"/>
          <w:i w:val="0"/>
          <w:caps w:val="0"/>
          <w:spacing w:val="0"/>
          <w:w w:val="100"/>
          <w:sz w:val="24"/>
          <w:highlight w:val="none"/>
          <w:lang w:val="en-US" w:eastAsia="zh-CN"/>
        </w:rPr>
        <w:t>日  期：     年    月    日</w:t>
      </w:r>
    </w:p>
    <w:p>
      <w:pPr>
        <w:snapToGrid w:val="0"/>
        <w:spacing w:before="0" w:beforeAutospacing="0" w:after="0" w:afterAutospacing="0" w:line="360" w:lineRule="auto"/>
        <w:jc w:val="center"/>
        <w:textAlignment w:val="baseline"/>
        <w:outlineLvl w:val="9"/>
        <w:rPr>
          <w:rFonts w:hint="eastAsia" w:cs="宋体"/>
          <w:b/>
          <w:bCs/>
          <w:i w:val="0"/>
          <w:caps w:val="0"/>
          <w:spacing w:val="0"/>
          <w:w w:val="100"/>
          <w:sz w:val="28"/>
          <w:szCs w:val="28"/>
          <w:highlight w:val="none"/>
          <w:lang w:val="en-US" w:eastAsia="zh-CN"/>
        </w:rPr>
      </w:pPr>
    </w:p>
    <w:p>
      <w:pPr>
        <w:snapToGrid w:val="0"/>
        <w:spacing w:before="0" w:beforeAutospacing="0" w:after="0" w:afterAutospacing="0" w:line="360" w:lineRule="auto"/>
        <w:jc w:val="center"/>
        <w:textAlignment w:val="baseline"/>
        <w:outlineLvl w:val="9"/>
        <w:rPr>
          <w:rFonts w:hint="eastAsia" w:cs="宋体"/>
          <w:b/>
          <w:bCs/>
          <w:i w:val="0"/>
          <w:caps w:val="0"/>
          <w:spacing w:val="0"/>
          <w:w w:val="100"/>
          <w:sz w:val="28"/>
          <w:szCs w:val="28"/>
          <w:highlight w:val="none"/>
          <w:lang w:val="en-US" w:eastAsia="zh-CN"/>
        </w:rPr>
      </w:pPr>
    </w:p>
    <w:p>
      <w:pPr>
        <w:snapToGrid w:val="0"/>
        <w:spacing w:before="0" w:beforeAutospacing="0" w:after="0" w:afterAutospacing="0" w:line="360" w:lineRule="auto"/>
        <w:jc w:val="center"/>
        <w:textAlignment w:val="baseline"/>
        <w:outlineLvl w:val="9"/>
        <w:rPr>
          <w:rFonts w:hint="eastAsia" w:cs="宋体"/>
          <w:b/>
          <w:bCs/>
          <w:i w:val="0"/>
          <w:caps w:val="0"/>
          <w:spacing w:val="0"/>
          <w:w w:val="100"/>
          <w:sz w:val="28"/>
          <w:szCs w:val="28"/>
          <w:highlight w:val="none"/>
          <w:lang w:val="en-US" w:eastAsia="zh-CN"/>
        </w:rPr>
      </w:pPr>
    </w:p>
    <w:p>
      <w:pPr>
        <w:snapToGrid w:val="0"/>
        <w:spacing w:before="0" w:beforeAutospacing="0" w:after="0" w:afterAutospacing="0" w:line="360" w:lineRule="auto"/>
        <w:jc w:val="center"/>
        <w:textAlignment w:val="baseline"/>
        <w:outlineLvl w:val="9"/>
        <w:rPr>
          <w:rFonts w:hint="eastAsia" w:cs="宋体"/>
          <w:b/>
          <w:bCs/>
          <w:i w:val="0"/>
          <w:caps w:val="0"/>
          <w:spacing w:val="0"/>
          <w:w w:val="100"/>
          <w:sz w:val="28"/>
          <w:szCs w:val="28"/>
          <w:highlight w:val="none"/>
          <w:lang w:val="en-US" w:eastAsia="zh-CN"/>
        </w:rPr>
      </w:pPr>
    </w:p>
    <w:p>
      <w:pPr>
        <w:snapToGrid w:val="0"/>
        <w:spacing w:before="0" w:beforeAutospacing="0" w:after="0" w:afterAutospacing="0" w:line="360" w:lineRule="auto"/>
        <w:jc w:val="center"/>
        <w:textAlignment w:val="baseline"/>
        <w:outlineLvl w:val="9"/>
        <w:rPr>
          <w:rFonts w:hint="eastAsia" w:cs="宋体"/>
          <w:b/>
          <w:bCs/>
          <w:i w:val="0"/>
          <w:caps w:val="0"/>
          <w:spacing w:val="0"/>
          <w:w w:val="100"/>
          <w:sz w:val="28"/>
          <w:szCs w:val="28"/>
          <w:highlight w:val="none"/>
          <w:lang w:val="en-US" w:eastAsia="zh-CN"/>
        </w:rPr>
      </w:pPr>
    </w:p>
    <w:p>
      <w:pPr>
        <w:snapToGrid w:val="0"/>
        <w:spacing w:before="0" w:beforeAutospacing="0" w:after="0" w:afterAutospacing="0" w:line="360" w:lineRule="auto"/>
        <w:jc w:val="center"/>
        <w:textAlignment w:val="baseline"/>
        <w:outlineLvl w:val="9"/>
        <w:rPr>
          <w:rFonts w:hint="eastAsia" w:cs="宋体"/>
          <w:b/>
          <w:bCs/>
          <w:i w:val="0"/>
          <w:caps w:val="0"/>
          <w:spacing w:val="0"/>
          <w:w w:val="100"/>
          <w:sz w:val="28"/>
          <w:szCs w:val="28"/>
          <w:highlight w:val="none"/>
          <w:lang w:val="en-US" w:eastAsia="zh-CN"/>
        </w:rPr>
      </w:pPr>
    </w:p>
    <w:p>
      <w:pPr>
        <w:snapToGrid w:val="0"/>
        <w:spacing w:before="0" w:beforeAutospacing="0" w:after="0" w:afterAutospacing="0" w:line="360" w:lineRule="auto"/>
        <w:jc w:val="center"/>
        <w:textAlignment w:val="baseline"/>
        <w:outlineLvl w:val="9"/>
        <w:rPr>
          <w:rFonts w:hint="eastAsia" w:cs="宋体"/>
          <w:b/>
          <w:bCs/>
          <w:i w:val="0"/>
          <w:caps w:val="0"/>
          <w:spacing w:val="0"/>
          <w:w w:val="100"/>
          <w:sz w:val="28"/>
          <w:szCs w:val="28"/>
          <w:highlight w:val="none"/>
          <w:lang w:val="en-US" w:eastAsia="zh-CN"/>
        </w:rPr>
      </w:pPr>
    </w:p>
    <w:p>
      <w:pPr>
        <w:snapToGrid w:val="0"/>
        <w:spacing w:before="0" w:beforeAutospacing="0" w:after="0" w:afterAutospacing="0" w:line="360" w:lineRule="auto"/>
        <w:jc w:val="center"/>
        <w:textAlignment w:val="baseline"/>
        <w:outlineLvl w:val="9"/>
        <w:rPr>
          <w:rFonts w:hint="eastAsia" w:cs="宋体"/>
          <w:b/>
          <w:bCs/>
          <w:i w:val="0"/>
          <w:caps w:val="0"/>
          <w:spacing w:val="0"/>
          <w:w w:val="100"/>
          <w:sz w:val="28"/>
          <w:szCs w:val="28"/>
          <w:highlight w:val="none"/>
          <w:lang w:val="en-US" w:eastAsia="zh-CN"/>
        </w:rPr>
      </w:pPr>
    </w:p>
    <w:p>
      <w:pPr>
        <w:snapToGrid w:val="0"/>
        <w:spacing w:before="0" w:beforeAutospacing="0" w:after="0" w:afterAutospacing="0" w:line="360" w:lineRule="auto"/>
        <w:jc w:val="center"/>
        <w:textAlignment w:val="baseline"/>
        <w:outlineLvl w:val="9"/>
        <w:rPr>
          <w:rFonts w:hint="eastAsia" w:cs="宋体"/>
          <w:b/>
          <w:bCs/>
          <w:i w:val="0"/>
          <w:caps w:val="0"/>
          <w:spacing w:val="0"/>
          <w:w w:val="100"/>
          <w:sz w:val="28"/>
          <w:szCs w:val="28"/>
          <w:highlight w:val="none"/>
          <w:lang w:val="en-US" w:eastAsia="zh-CN"/>
        </w:rPr>
      </w:pPr>
    </w:p>
    <w:p>
      <w:pPr>
        <w:snapToGrid w:val="0"/>
        <w:spacing w:before="0" w:beforeAutospacing="0" w:after="0" w:afterAutospacing="0" w:line="360" w:lineRule="auto"/>
        <w:jc w:val="center"/>
        <w:textAlignment w:val="baseline"/>
        <w:outlineLvl w:val="9"/>
        <w:rPr>
          <w:rFonts w:hint="eastAsia" w:cs="宋体"/>
          <w:b/>
          <w:bCs/>
          <w:i w:val="0"/>
          <w:caps w:val="0"/>
          <w:spacing w:val="0"/>
          <w:w w:val="100"/>
          <w:sz w:val="28"/>
          <w:szCs w:val="28"/>
          <w:highlight w:val="none"/>
          <w:lang w:val="en-US" w:eastAsia="zh-CN"/>
        </w:rPr>
      </w:pPr>
    </w:p>
    <w:p>
      <w:pPr>
        <w:snapToGrid w:val="0"/>
        <w:spacing w:before="0" w:beforeAutospacing="0" w:after="0" w:afterAutospacing="0" w:line="360" w:lineRule="auto"/>
        <w:jc w:val="center"/>
        <w:textAlignment w:val="baseline"/>
        <w:outlineLvl w:val="0"/>
        <w:rPr>
          <w:rFonts w:hint="default" w:ascii="宋体" w:hAnsi="宋体" w:eastAsia="宋体" w:cs="宋体"/>
          <w:b/>
          <w:bCs/>
          <w:i w:val="0"/>
          <w:caps w:val="0"/>
          <w:spacing w:val="0"/>
          <w:w w:val="100"/>
          <w:sz w:val="28"/>
          <w:szCs w:val="28"/>
          <w:highlight w:val="none"/>
          <w:lang w:val="en-US" w:eastAsia="zh-CN"/>
        </w:rPr>
      </w:pPr>
      <w:bookmarkStart w:id="170" w:name="_Toc5411"/>
      <w:bookmarkStart w:id="171" w:name="_Toc5293"/>
      <w:bookmarkStart w:id="172" w:name="_Toc32225"/>
      <w:r>
        <w:rPr>
          <w:rFonts w:hint="eastAsia" w:cs="宋体"/>
          <w:b/>
          <w:bCs/>
          <w:i w:val="0"/>
          <w:caps w:val="0"/>
          <w:spacing w:val="0"/>
          <w:w w:val="100"/>
          <w:sz w:val="28"/>
          <w:szCs w:val="28"/>
          <w:highlight w:val="none"/>
          <w:lang w:val="en-US" w:eastAsia="zh-CN"/>
        </w:rPr>
        <w:t>八、技术方案</w:t>
      </w:r>
      <w:bookmarkEnd w:id="170"/>
      <w:bookmarkEnd w:id="171"/>
      <w:bookmarkEnd w:id="172"/>
      <w:r>
        <w:rPr>
          <w:rFonts w:hint="eastAsia" w:cs="宋体"/>
          <w:b/>
          <w:bCs/>
          <w:i w:val="0"/>
          <w:caps w:val="0"/>
          <w:spacing w:val="0"/>
          <w:w w:val="100"/>
          <w:sz w:val="28"/>
          <w:szCs w:val="28"/>
          <w:highlight w:val="none"/>
          <w:lang w:val="en-US" w:eastAsia="zh-CN"/>
        </w:rPr>
        <w:t xml:space="preserve"> </w:t>
      </w:r>
    </w:p>
    <w:p>
      <w:pPr>
        <w:spacing w:before="66"/>
        <w:ind w:left="478" w:right="0" w:firstLine="0"/>
        <w:jc w:val="center"/>
        <w:rPr>
          <w:sz w:val="24"/>
          <w:highlight w:val="none"/>
        </w:rPr>
      </w:pPr>
      <w:bookmarkStart w:id="173" w:name="_Toc32454_WPSOffice_Level2"/>
      <w:r>
        <w:rPr>
          <w:sz w:val="24"/>
          <w:highlight w:val="none"/>
        </w:rPr>
        <w:t>（由</w:t>
      </w:r>
      <w:r>
        <w:rPr>
          <w:rFonts w:hint="eastAsia"/>
          <w:sz w:val="24"/>
          <w:highlight w:val="none"/>
          <w:lang w:eastAsia="zh-CN"/>
        </w:rPr>
        <w:t>投标人</w:t>
      </w:r>
      <w:r>
        <w:rPr>
          <w:sz w:val="24"/>
          <w:highlight w:val="none"/>
        </w:rPr>
        <w:t>根据</w:t>
      </w:r>
      <w:r>
        <w:rPr>
          <w:rFonts w:hint="eastAsia"/>
          <w:sz w:val="24"/>
          <w:highlight w:val="none"/>
          <w:lang w:eastAsia="zh-CN"/>
        </w:rPr>
        <w:t>招标文件</w:t>
      </w:r>
      <w:r>
        <w:rPr>
          <w:sz w:val="24"/>
          <w:highlight w:val="none"/>
        </w:rPr>
        <w:t>及评分标准自行编写，格式自拟）</w:t>
      </w:r>
      <w:bookmarkEnd w:id="173"/>
    </w:p>
    <w:p>
      <w:pPr>
        <w:snapToGrid w:val="0"/>
        <w:spacing w:before="0" w:beforeAutospacing="0" w:after="0" w:afterAutospacing="0" w:line="360" w:lineRule="auto"/>
        <w:jc w:val="left"/>
        <w:textAlignment w:val="baseline"/>
        <w:outlineLvl w:val="9"/>
        <w:rPr>
          <w:rFonts w:hint="default"/>
          <w:b/>
          <w:bCs/>
          <w:i w:val="0"/>
          <w:caps w:val="0"/>
          <w:spacing w:val="0"/>
          <w:w w:val="100"/>
          <w:sz w:val="28"/>
          <w:szCs w:val="28"/>
          <w:highlight w:val="none"/>
          <w:lang w:val="en-US" w:eastAsia="zh-CN"/>
        </w:rPr>
      </w:pPr>
      <w:r>
        <w:rPr>
          <w:rFonts w:hint="default"/>
          <w:b/>
          <w:bCs/>
          <w:i w:val="0"/>
          <w:caps w:val="0"/>
          <w:spacing w:val="0"/>
          <w:w w:val="100"/>
          <w:sz w:val="28"/>
          <w:szCs w:val="28"/>
          <w:highlight w:val="none"/>
          <w:lang w:val="en-US" w:eastAsia="zh-CN"/>
        </w:rPr>
        <w:br w:type="page"/>
      </w:r>
    </w:p>
    <w:p>
      <w:pPr>
        <w:bidi w:val="0"/>
        <w:spacing w:line="360" w:lineRule="auto"/>
        <w:rPr>
          <w:rFonts w:hint="eastAsia"/>
          <w:b/>
          <w:bCs/>
          <w:highlight w:val="none"/>
          <w:lang w:val="en-US" w:eastAsia="zh-CN"/>
        </w:rPr>
      </w:pPr>
      <w:bookmarkStart w:id="174" w:name="_Toc30184"/>
      <w:bookmarkStart w:id="175" w:name="_Toc9594"/>
      <w:bookmarkStart w:id="176" w:name="_Toc21289_WPSOffice_Level1"/>
      <w:r>
        <w:rPr>
          <w:rFonts w:hint="eastAsia"/>
          <w:b/>
          <w:bCs/>
          <w:highlight w:val="none"/>
          <w:lang w:val="en-US" w:eastAsia="zh-CN"/>
        </w:rPr>
        <w:t>附件：</w:t>
      </w:r>
    </w:p>
    <w:p>
      <w:pPr>
        <w:bidi w:val="0"/>
        <w:spacing w:line="360" w:lineRule="auto"/>
        <w:jc w:val="center"/>
        <w:outlineLvl w:val="0"/>
        <w:rPr>
          <w:rFonts w:hint="default"/>
          <w:b/>
          <w:bCs/>
          <w:sz w:val="28"/>
          <w:szCs w:val="28"/>
          <w:highlight w:val="none"/>
          <w:lang w:val="en-US" w:eastAsia="zh-CN"/>
        </w:rPr>
      </w:pPr>
      <w:bookmarkStart w:id="177" w:name="_Toc14455"/>
      <w:bookmarkStart w:id="178" w:name="_Toc29795"/>
      <w:r>
        <w:rPr>
          <w:rFonts w:hint="eastAsia"/>
          <w:b/>
          <w:bCs/>
          <w:sz w:val="28"/>
          <w:szCs w:val="28"/>
          <w:highlight w:val="none"/>
          <w:lang w:val="en-US" w:eastAsia="zh-CN"/>
        </w:rPr>
        <w:t>中小企业声明函</w:t>
      </w:r>
      <w:bookmarkEnd w:id="177"/>
      <w:bookmarkEnd w:id="178"/>
    </w:p>
    <w:p>
      <w:pPr>
        <w:bidi w:val="0"/>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本公司（联合体）郑重声明，根据《政府采购促进中小企业发展管理办法》（财库[2020]46号）的规定，本公司（联合体）参加</w:t>
      </w:r>
      <w:r>
        <w:rPr>
          <w:rFonts w:hint="eastAsia" w:ascii="宋体" w:hAnsi="宋体" w:cs="宋体"/>
          <w:highlight w:val="none"/>
          <w:u w:val="single"/>
          <w:lang w:val="en-US" w:eastAsia="zh-CN"/>
        </w:rPr>
        <w:t xml:space="preserve">     </w:t>
      </w:r>
      <w:r>
        <w:rPr>
          <w:rFonts w:hint="eastAsia" w:ascii="宋体" w:hAnsi="宋体" w:eastAsia="宋体" w:cs="宋体"/>
          <w:highlight w:val="none"/>
          <w:u w:val="single"/>
          <w:lang w:val="en-US" w:eastAsia="zh-CN"/>
        </w:rPr>
        <w:t>（单位名称）</w:t>
      </w:r>
      <w:r>
        <w:rPr>
          <w:rFonts w:hint="eastAsia" w:ascii="宋体" w:hAnsi="宋体" w:eastAsia="宋体" w:cs="宋体"/>
          <w:highlight w:val="none"/>
          <w:lang w:val="en-US" w:eastAsia="zh-CN"/>
        </w:rPr>
        <w:t>的</w:t>
      </w:r>
      <w:r>
        <w:rPr>
          <w:rFonts w:hint="eastAsia" w:ascii="宋体" w:hAnsi="宋体" w:cs="宋体"/>
          <w:highlight w:val="none"/>
          <w:u w:val="single"/>
          <w:lang w:val="en-US" w:eastAsia="zh-CN"/>
        </w:rPr>
        <w:t xml:space="preserve">    </w:t>
      </w:r>
      <w:r>
        <w:rPr>
          <w:rFonts w:hint="eastAsia" w:ascii="宋体" w:hAnsi="宋体" w:eastAsia="宋体" w:cs="宋体"/>
          <w:highlight w:val="none"/>
          <w:u w:val="single"/>
          <w:lang w:val="en-US" w:eastAsia="zh-CN"/>
        </w:rPr>
        <w:t>（项目名称）</w:t>
      </w:r>
      <w:r>
        <w:rPr>
          <w:rFonts w:hint="eastAsia" w:ascii="宋体" w:hAnsi="宋体" w:eastAsia="宋体" w:cs="宋体"/>
          <w:highlight w:val="none"/>
          <w:lang w:val="en-US" w:eastAsia="zh-CN"/>
        </w:rPr>
        <w:t>采购活动</w:t>
      </w:r>
      <w:r>
        <w:rPr>
          <w:rFonts w:hint="eastAsia" w:ascii="宋体" w:hAnsi="宋体" w:cs="宋体"/>
          <w:highlight w:val="none"/>
          <w:lang w:val="en-US" w:eastAsia="zh-CN"/>
        </w:rPr>
        <w:t>，</w:t>
      </w:r>
      <w:r>
        <w:rPr>
          <w:rFonts w:hint="eastAsia" w:ascii="宋体" w:hAnsi="宋体" w:eastAsia="宋体" w:cs="宋体"/>
          <w:highlight w:val="none"/>
          <w:lang w:val="en-US" w:eastAsia="zh-CN"/>
        </w:rPr>
        <w:t>服务全部由符合政策要求的中小企业承接。相关企业（含联合体中的中小企业、签订分包意向协议的中小企业)的具体情况如下：</w:t>
      </w:r>
    </w:p>
    <w:p>
      <w:pPr>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r>
        <w:rPr>
          <w:rFonts w:hint="eastAsia" w:ascii="宋体" w:hAnsi="宋体" w:eastAsia="宋体" w:cs="宋体"/>
          <w:highlight w:val="none"/>
          <w:u w:val="single"/>
          <w:lang w:val="en-US" w:eastAsia="zh-CN"/>
        </w:rPr>
        <w:t>(标的名称)</w:t>
      </w:r>
      <w:r>
        <w:rPr>
          <w:rFonts w:hint="eastAsia" w:ascii="宋体" w:hAnsi="宋体" w:eastAsia="宋体" w:cs="宋体"/>
          <w:highlight w:val="none"/>
          <w:lang w:val="en-US" w:eastAsia="zh-CN"/>
        </w:rPr>
        <w:t>，属于</w:t>
      </w:r>
      <w:r>
        <w:rPr>
          <w:rFonts w:hint="eastAsia" w:ascii="宋体" w:hAnsi="宋体" w:eastAsia="宋体" w:cs="宋体"/>
          <w:highlight w:val="none"/>
          <w:u w:val="single"/>
          <w:lang w:val="en-US" w:eastAsia="zh-CN"/>
        </w:rPr>
        <w:t>（采购文件中明确的所属行业</w:t>
      </w:r>
      <w:r>
        <w:rPr>
          <w:rFonts w:hint="eastAsia" w:ascii="宋体" w:hAnsi="宋体" w:eastAsia="宋体" w:cs="宋体"/>
          <w:highlight w:val="none"/>
          <w:lang w:val="en-US" w:eastAsia="zh-CN"/>
        </w:rPr>
        <w:t>)行业;</w:t>
      </w:r>
      <w:r>
        <w:rPr>
          <w:rFonts w:hint="eastAsia" w:ascii="宋体" w:hAnsi="宋体" w:cs="宋体"/>
          <w:highlight w:val="none"/>
          <w:lang w:val="en-US" w:eastAsia="zh-CN"/>
        </w:rPr>
        <w:t>承建（承接）企业</w:t>
      </w:r>
      <w:r>
        <w:rPr>
          <w:rFonts w:hint="eastAsia" w:ascii="宋体" w:hAnsi="宋体" w:eastAsia="宋体" w:cs="宋体"/>
          <w:highlight w:val="none"/>
          <w:lang w:val="en-US" w:eastAsia="zh-CN"/>
        </w:rPr>
        <w:t>为</w:t>
      </w:r>
      <w:r>
        <w:rPr>
          <w:rFonts w:hint="eastAsia" w:ascii="宋体" w:hAnsi="宋体" w:eastAsia="宋体" w:cs="宋体"/>
          <w:highlight w:val="none"/>
          <w:u w:val="single"/>
          <w:lang w:val="en-US" w:eastAsia="zh-CN"/>
        </w:rPr>
        <w:t>(企业名称)</w:t>
      </w:r>
      <w:r>
        <w:rPr>
          <w:rFonts w:hint="eastAsia" w:ascii="宋体" w:hAnsi="宋体" w:cs="宋体"/>
          <w:highlight w:val="none"/>
          <w:u w:val="single"/>
          <w:lang w:val="en-US" w:eastAsia="zh-CN"/>
        </w:rPr>
        <w:t xml:space="preserve">    </w:t>
      </w:r>
      <w:r>
        <w:rPr>
          <w:rFonts w:hint="eastAsia" w:ascii="宋体" w:hAnsi="宋体" w:eastAsia="宋体" w:cs="宋体"/>
          <w:highlight w:val="none"/>
          <w:lang w:val="en-US" w:eastAsia="zh-CN"/>
        </w:rPr>
        <w:t>，从业人员_____人，营业收入为</w:t>
      </w:r>
      <w:r>
        <w:rPr>
          <w:rFonts w:hint="eastAsia" w:ascii="宋体" w:hAnsi="宋体" w:cs="宋体"/>
          <w:highlight w:val="none"/>
          <w:u w:val="single"/>
          <w:lang w:val="en-US" w:eastAsia="zh-CN"/>
        </w:rPr>
        <w:t xml:space="preserve">    </w:t>
      </w:r>
      <w:r>
        <w:rPr>
          <w:rFonts w:hint="eastAsia" w:ascii="宋体" w:hAnsi="宋体" w:eastAsia="宋体" w:cs="宋体"/>
          <w:highlight w:val="none"/>
          <w:lang w:val="en-US" w:eastAsia="zh-CN"/>
        </w:rPr>
        <w:t>万元，资产总额为</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万元，属于</w:t>
      </w:r>
      <w:r>
        <w:rPr>
          <w:rFonts w:hint="eastAsia" w:ascii="宋体" w:hAnsi="宋体" w:eastAsia="宋体" w:cs="宋体"/>
          <w:highlight w:val="none"/>
          <w:u w:val="single"/>
          <w:lang w:val="en-US" w:eastAsia="zh-CN"/>
        </w:rPr>
        <w:t>（中型企业、小型企业、微型企业)</w:t>
      </w:r>
      <w:r>
        <w:rPr>
          <w:rFonts w:hint="eastAsia" w:ascii="宋体" w:hAnsi="宋体" w:eastAsia="宋体" w:cs="宋体"/>
          <w:highlight w:val="none"/>
          <w:lang w:val="en-US" w:eastAsia="zh-CN"/>
        </w:rPr>
        <w:t>。</w:t>
      </w:r>
    </w:p>
    <w:p>
      <w:pPr>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r>
        <w:rPr>
          <w:rFonts w:hint="eastAsia" w:ascii="宋体" w:hAnsi="宋体" w:eastAsia="宋体" w:cs="宋体"/>
          <w:highlight w:val="none"/>
          <w:u w:val="single"/>
          <w:lang w:val="en-US" w:eastAsia="zh-CN"/>
        </w:rPr>
        <w:t>(标的名称)</w:t>
      </w:r>
      <w:r>
        <w:rPr>
          <w:rFonts w:hint="eastAsia" w:ascii="宋体" w:hAnsi="宋体" w:eastAsia="宋体" w:cs="宋体"/>
          <w:highlight w:val="none"/>
          <w:lang w:val="en-US" w:eastAsia="zh-CN"/>
        </w:rPr>
        <w:t>，属于</w:t>
      </w:r>
      <w:r>
        <w:rPr>
          <w:rFonts w:hint="eastAsia" w:ascii="宋体" w:hAnsi="宋体" w:eastAsia="宋体" w:cs="宋体"/>
          <w:highlight w:val="none"/>
          <w:u w:val="single"/>
          <w:lang w:val="en-US" w:eastAsia="zh-CN"/>
        </w:rPr>
        <w:t>（采购文件中明确的所属行业</w:t>
      </w:r>
      <w:r>
        <w:rPr>
          <w:rFonts w:hint="eastAsia" w:ascii="宋体" w:hAnsi="宋体" w:eastAsia="宋体" w:cs="宋体"/>
          <w:highlight w:val="none"/>
          <w:lang w:val="en-US" w:eastAsia="zh-CN"/>
        </w:rPr>
        <w:t>)行业;</w:t>
      </w:r>
      <w:r>
        <w:rPr>
          <w:rFonts w:hint="eastAsia" w:ascii="宋体" w:hAnsi="宋体" w:cs="宋体"/>
          <w:highlight w:val="none"/>
          <w:lang w:val="en-US" w:eastAsia="zh-CN"/>
        </w:rPr>
        <w:t>承建（承接）企业</w:t>
      </w:r>
      <w:r>
        <w:rPr>
          <w:rFonts w:hint="eastAsia" w:ascii="宋体" w:hAnsi="宋体" w:eastAsia="宋体" w:cs="宋体"/>
          <w:highlight w:val="none"/>
          <w:lang w:val="en-US" w:eastAsia="zh-CN"/>
        </w:rPr>
        <w:t>为</w:t>
      </w:r>
      <w:r>
        <w:rPr>
          <w:rFonts w:hint="eastAsia" w:ascii="宋体" w:hAnsi="宋体" w:eastAsia="宋体" w:cs="宋体"/>
          <w:highlight w:val="none"/>
          <w:u w:val="single"/>
          <w:lang w:val="en-US" w:eastAsia="zh-CN"/>
        </w:rPr>
        <w:t>(企业名称)</w:t>
      </w:r>
      <w:r>
        <w:rPr>
          <w:rFonts w:hint="eastAsia" w:ascii="宋体" w:hAnsi="宋体" w:cs="宋体"/>
          <w:highlight w:val="none"/>
          <w:u w:val="single"/>
          <w:lang w:val="en-US" w:eastAsia="zh-CN"/>
        </w:rPr>
        <w:t xml:space="preserve">    </w:t>
      </w:r>
      <w:r>
        <w:rPr>
          <w:rFonts w:hint="eastAsia" w:ascii="宋体" w:hAnsi="宋体" w:eastAsia="宋体" w:cs="宋体"/>
          <w:highlight w:val="none"/>
          <w:lang w:val="en-US" w:eastAsia="zh-CN"/>
        </w:rPr>
        <w:t>，从业人员_____人，营业收入为</w:t>
      </w:r>
      <w:r>
        <w:rPr>
          <w:rFonts w:hint="eastAsia" w:ascii="宋体" w:hAnsi="宋体" w:cs="宋体"/>
          <w:highlight w:val="none"/>
          <w:u w:val="single"/>
          <w:lang w:val="en-US" w:eastAsia="zh-CN"/>
        </w:rPr>
        <w:t xml:space="preserve">    </w:t>
      </w:r>
      <w:r>
        <w:rPr>
          <w:rFonts w:hint="eastAsia" w:ascii="宋体" w:hAnsi="宋体" w:eastAsia="宋体" w:cs="宋体"/>
          <w:highlight w:val="none"/>
          <w:lang w:val="en-US" w:eastAsia="zh-CN"/>
        </w:rPr>
        <w:t>万元，资产总额为</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万元，属于</w:t>
      </w:r>
      <w:r>
        <w:rPr>
          <w:rFonts w:hint="eastAsia" w:ascii="宋体" w:hAnsi="宋体" w:eastAsia="宋体" w:cs="宋体"/>
          <w:highlight w:val="none"/>
          <w:u w:val="single"/>
          <w:lang w:val="en-US" w:eastAsia="zh-CN"/>
        </w:rPr>
        <w:t>（中型企业、小型企业、微型企业)</w:t>
      </w:r>
      <w:r>
        <w:rPr>
          <w:rFonts w:hint="eastAsia" w:ascii="宋体" w:hAnsi="宋体" w:eastAsia="宋体" w:cs="宋体"/>
          <w:highlight w:val="none"/>
          <w:lang w:val="en-US" w:eastAsia="zh-CN"/>
        </w:rPr>
        <w:t>。</w:t>
      </w:r>
    </w:p>
    <w:p>
      <w:pPr>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w:t>
      </w:r>
    </w:p>
    <w:p>
      <w:pPr>
        <w:bidi w:val="0"/>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以上企业，不属于大企业的分支机构，不存在控股股东为大企业的情形，也不存在与大企业的负责人为同一人的情形。</w:t>
      </w:r>
    </w:p>
    <w:p>
      <w:pPr>
        <w:bidi w:val="0"/>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本企业对上述声明内容的真实性负责。如有虚假，将依法承担相应责任。</w:t>
      </w:r>
    </w:p>
    <w:p>
      <w:pPr>
        <w:bidi w:val="0"/>
        <w:spacing w:line="360" w:lineRule="auto"/>
        <w:rPr>
          <w:rFonts w:hint="eastAsia" w:ascii="宋体" w:hAnsi="宋体" w:eastAsia="宋体" w:cs="宋体"/>
          <w:highlight w:val="none"/>
          <w:lang w:val="en-US" w:eastAsia="zh-CN"/>
        </w:rPr>
      </w:pPr>
    </w:p>
    <w:p>
      <w:pPr>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w:t>
      </w:r>
    </w:p>
    <w:p>
      <w:pPr>
        <w:bidi w:val="0"/>
        <w:spacing w:line="360" w:lineRule="auto"/>
        <w:rPr>
          <w:rFonts w:hint="eastAsia" w:ascii="宋体" w:hAnsi="宋体" w:eastAsia="宋体" w:cs="宋体"/>
          <w:highlight w:val="none"/>
          <w:lang w:val="en-US" w:eastAsia="zh-CN"/>
        </w:rPr>
      </w:pPr>
    </w:p>
    <w:p>
      <w:pPr>
        <w:bidi w:val="0"/>
        <w:spacing w:line="360" w:lineRule="auto"/>
        <w:rPr>
          <w:rFonts w:hint="default" w:ascii="宋体" w:hAnsi="宋体" w:eastAsia="宋体" w:cs="宋体"/>
          <w:highlight w:val="none"/>
          <w:u w:val="single"/>
          <w:lang w:val="en-US" w:eastAsia="zh-CN"/>
        </w:rPr>
      </w:pPr>
      <w:r>
        <w:rPr>
          <w:rFonts w:hint="eastAsia" w:ascii="宋体" w:hAnsi="宋体" w:eastAsia="宋体" w:cs="宋体"/>
          <w:highlight w:val="none"/>
          <w:lang w:val="en-US" w:eastAsia="zh-CN"/>
        </w:rPr>
        <w:t xml:space="preserve">                                    投标人名称（公章）：</w:t>
      </w:r>
      <w:r>
        <w:rPr>
          <w:rFonts w:hint="eastAsia" w:ascii="宋体" w:hAnsi="宋体" w:cs="宋体"/>
          <w:highlight w:val="none"/>
          <w:u w:val="single"/>
          <w:lang w:val="en-US" w:eastAsia="zh-CN"/>
        </w:rPr>
        <w:t xml:space="preserve">                    </w:t>
      </w:r>
    </w:p>
    <w:p>
      <w:pPr>
        <w:bidi w:val="0"/>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w:t>
      </w:r>
      <w:r>
        <w:rPr>
          <w:rFonts w:hint="eastAsia" w:ascii="宋体" w:hAnsi="宋体" w:cs="宋体"/>
          <w:highlight w:val="none"/>
          <w:lang w:val="en-US" w:eastAsia="zh-CN"/>
        </w:rPr>
        <w:t xml:space="preserve">     </w:t>
      </w:r>
      <w:r>
        <w:rPr>
          <w:rFonts w:hint="eastAsia" w:ascii="宋体" w:hAnsi="宋体" w:eastAsia="宋体" w:cs="宋体"/>
          <w:highlight w:val="none"/>
          <w:lang w:val="en-US" w:eastAsia="zh-CN"/>
        </w:rPr>
        <w:t>日期：</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年</w:t>
      </w:r>
      <w:r>
        <w:rPr>
          <w:rFonts w:hint="eastAsia" w:ascii="宋体" w:hAnsi="宋体" w:eastAsia="宋体" w:cs="宋体"/>
          <w:highlight w:val="none"/>
          <w:u w:val="single"/>
          <w:lang w:val="en-US" w:eastAsia="zh-CN"/>
        </w:rPr>
        <w:t xml:space="preserve">  </w:t>
      </w:r>
      <w:r>
        <w:rPr>
          <w:rFonts w:hint="eastAsia" w:ascii="宋体" w:hAnsi="宋体" w:cs="宋体"/>
          <w:highlight w:val="none"/>
          <w:u w:val="single"/>
          <w:lang w:val="en-US" w:eastAsia="zh-CN"/>
        </w:rPr>
        <w:t xml:space="preserve"> </w:t>
      </w:r>
      <w:r>
        <w:rPr>
          <w:rFonts w:hint="eastAsia" w:ascii="宋体" w:hAnsi="宋体" w:eastAsia="宋体" w:cs="宋体"/>
          <w:highlight w:val="none"/>
          <w:lang w:val="en-US" w:eastAsia="zh-CN"/>
        </w:rPr>
        <w:t>月</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日</w:t>
      </w:r>
    </w:p>
    <w:p>
      <w:pPr>
        <w:pStyle w:val="14"/>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rPr>
          <w:rFonts w:hint="eastAsia" w:ascii="宋体" w:hAnsi="宋体" w:eastAsia="宋体" w:cs="宋体"/>
          <w:highlight w:val="none"/>
          <w:lang w:val="en-US" w:eastAsia="zh-CN"/>
        </w:rPr>
      </w:pPr>
    </w:p>
    <w:p>
      <w:pPr>
        <w:pStyle w:val="14"/>
        <w:rPr>
          <w:rFonts w:hint="eastAsia" w:ascii="宋体" w:hAnsi="宋体" w:eastAsia="宋体" w:cs="宋体"/>
          <w:highlight w:val="none"/>
          <w:lang w:val="en-US" w:eastAsia="zh-CN"/>
        </w:rPr>
      </w:pPr>
    </w:p>
    <w:p>
      <w:pPr>
        <w:ind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从业人员、营业收入、资产总额填报上一年度数据，无上一年度数据的新成立企业可不填报。</w:t>
      </w:r>
    </w:p>
    <w:p>
      <w:pPr>
        <w:autoSpaceDE w:val="0"/>
        <w:autoSpaceDN w:val="0"/>
        <w:adjustRightInd w:val="0"/>
        <w:spacing w:line="360" w:lineRule="auto"/>
        <w:jc w:val="center"/>
        <w:rPr>
          <w:rFonts w:hint="eastAsia" w:ascii="宋体" w:hAnsi="宋体" w:cs="宋体"/>
          <w:b/>
          <w:bCs/>
          <w:sz w:val="28"/>
          <w:szCs w:val="28"/>
          <w:highlight w:val="none"/>
          <w:lang w:val="en-US" w:eastAsia="zh-CN"/>
        </w:rPr>
      </w:pPr>
    </w:p>
    <w:p>
      <w:pPr>
        <w:autoSpaceDE w:val="0"/>
        <w:autoSpaceDN w:val="0"/>
        <w:adjustRightInd w:val="0"/>
        <w:spacing w:line="360" w:lineRule="auto"/>
        <w:jc w:val="center"/>
        <w:rPr>
          <w:rFonts w:hint="eastAsia" w:ascii="宋体" w:hAnsi="宋体" w:cs="宋体"/>
          <w:b/>
          <w:bCs/>
          <w:sz w:val="28"/>
          <w:szCs w:val="28"/>
          <w:highlight w:val="none"/>
          <w:lang w:val="en-US" w:eastAsia="zh-CN"/>
        </w:rPr>
      </w:pPr>
    </w:p>
    <w:p>
      <w:pPr>
        <w:autoSpaceDE w:val="0"/>
        <w:autoSpaceDN w:val="0"/>
        <w:adjustRightInd w:val="0"/>
        <w:spacing w:line="360" w:lineRule="auto"/>
        <w:jc w:val="center"/>
        <w:rPr>
          <w:rFonts w:hint="eastAsia" w:ascii="宋体" w:hAnsi="宋体" w:cs="宋体"/>
          <w:b/>
          <w:bCs/>
          <w:sz w:val="28"/>
          <w:szCs w:val="28"/>
          <w:highlight w:val="none"/>
          <w:lang w:val="en-US" w:eastAsia="zh-CN"/>
        </w:rPr>
      </w:pPr>
    </w:p>
    <w:p>
      <w:pPr>
        <w:autoSpaceDE w:val="0"/>
        <w:autoSpaceDN w:val="0"/>
        <w:adjustRightInd w:val="0"/>
        <w:spacing w:line="360" w:lineRule="auto"/>
        <w:jc w:val="center"/>
        <w:outlineLvl w:val="0"/>
        <w:rPr>
          <w:rFonts w:hint="eastAsia" w:ascii="宋体" w:hAnsi="宋体" w:eastAsia="宋体" w:cs="宋体"/>
          <w:b/>
          <w:bCs/>
          <w:sz w:val="28"/>
          <w:szCs w:val="28"/>
          <w:highlight w:val="none"/>
          <w:lang w:val="zh-CN"/>
        </w:rPr>
      </w:pPr>
      <w:bookmarkStart w:id="179" w:name="_Toc12244"/>
      <w:bookmarkStart w:id="180" w:name="_Toc8661"/>
      <w:r>
        <w:rPr>
          <w:rFonts w:hint="eastAsia" w:ascii="宋体" w:hAnsi="宋体" w:eastAsia="宋体" w:cs="宋体"/>
          <w:b/>
          <w:bCs/>
          <w:sz w:val="28"/>
          <w:szCs w:val="28"/>
          <w:highlight w:val="none"/>
          <w:lang w:val="zh-CN"/>
        </w:rPr>
        <w:t>监狱企业证明材料（</w:t>
      </w:r>
      <w:r>
        <w:rPr>
          <w:rFonts w:hint="eastAsia" w:ascii="宋体" w:hAnsi="宋体" w:eastAsia="宋体" w:cs="宋体"/>
          <w:b/>
          <w:bCs/>
          <w:sz w:val="28"/>
          <w:szCs w:val="28"/>
          <w:highlight w:val="none"/>
          <w:lang w:val="en-US" w:eastAsia="zh-CN"/>
        </w:rPr>
        <w:t>如是</w:t>
      </w:r>
      <w:r>
        <w:rPr>
          <w:rFonts w:hint="eastAsia" w:ascii="宋体" w:hAnsi="宋体" w:eastAsia="宋体" w:cs="宋体"/>
          <w:b/>
          <w:bCs/>
          <w:sz w:val="28"/>
          <w:szCs w:val="28"/>
          <w:highlight w:val="none"/>
          <w:lang w:val="zh-CN"/>
        </w:rPr>
        <w:t>）</w:t>
      </w:r>
      <w:bookmarkEnd w:id="179"/>
      <w:bookmarkEnd w:id="180"/>
    </w:p>
    <w:p>
      <w:pPr>
        <w:autoSpaceDE w:val="0"/>
        <w:autoSpaceDN w:val="0"/>
        <w:snapToGrid w:val="0"/>
        <w:spacing w:line="360" w:lineRule="auto"/>
        <w:jc w:val="center"/>
        <w:rPr>
          <w:rFonts w:hint="eastAsia" w:ascii="宋体" w:hAnsi="宋体" w:eastAsia="宋体" w:cs="宋体"/>
          <w:sz w:val="24"/>
          <w:szCs w:val="24"/>
          <w:highlight w:val="none"/>
          <w:lang w:val="zh-CN"/>
        </w:rPr>
      </w:pPr>
    </w:p>
    <w:p>
      <w:pPr>
        <w:spacing w:line="360" w:lineRule="auto"/>
        <w:ind w:firstLine="480" w:firstLineChars="200"/>
        <w:jc w:val="left"/>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zh-CN"/>
        </w:rPr>
        <w:t>提供由省级以上监狱管理局、戒毒管理局（含新疆生产建设兵团）出具的属于监狱企业的证明文件。</w:t>
      </w:r>
    </w:p>
    <w:p>
      <w:pPr>
        <w:autoSpaceDE w:val="0"/>
        <w:autoSpaceDN w:val="0"/>
        <w:adjustRightInd w:val="0"/>
        <w:spacing w:line="360" w:lineRule="auto"/>
        <w:ind w:firstLine="480" w:firstLineChars="200"/>
        <w:rPr>
          <w:rFonts w:hint="eastAsia" w:ascii="宋体" w:hAnsi="宋体" w:eastAsia="宋体" w:cs="宋体"/>
          <w:sz w:val="24"/>
          <w:szCs w:val="24"/>
          <w:highlight w:val="none"/>
          <w:lang w:val="zh-CN"/>
        </w:rPr>
      </w:pPr>
    </w:p>
    <w:p>
      <w:pPr>
        <w:autoSpaceDE w:val="0"/>
        <w:autoSpaceDN w:val="0"/>
        <w:adjustRightInd w:val="0"/>
        <w:spacing w:line="360" w:lineRule="auto"/>
        <w:ind w:firstLine="480" w:firstLineChars="200"/>
        <w:rPr>
          <w:rFonts w:hint="eastAsia" w:ascii="宋体" w:hAnsi="宋体" w:eastAsia="宋体" w:cs="宋体"/>
          <w:sz w:val="24"/>
          <w:szCs w:val="24"/>
          <w:highlight w:val="none"/>
          <w:lang w:val="zh-CN"/>
        </w:rPr>
      </w:pPr>
    </w:p>
    <w:p>
      <w:pPr>
        <w:pStyle w:val="14"/>
        <w:spacing w:line="360" w:lineRule="auto"/>
        <w:rPr>
          <w:rFonts w:hint="eastAsia" w:ascii="宋体" w:hAnsi="宋体" w:eastAsia="宋体" w:cs="宋体"/>
          <w:sz w:val="24"/>
          <w:szCs w:val="24"/>
          <w:highlight w:val="none"/>
          <w:lang w:val="zh-CN"/>
        </w:rPr>
      </w:pPr>
    </w:p>
    <w:p>
      <w:pPr>
        <w:spacing w:line="360" w:lineRule="auto"/>
        <w:rPr>
          <w:rFonts w:hint="eastAsia" w:ascii="宋体" w:hAnsi="宋体" w:eastAsia="宋体" w:cs="宋体"/>
          <w:highlight w:val="none"/>
          <w:lang w:val="zh-CN"/>
        </w:rPr>
      </w:pPr>
    </w:p>
    <w:p>
      <w:pPr>
        <w:autoSpaceDE w:val="0"/>
        <w:autoSpaceDN w:val="0"/>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w:t>
      </w:r>
    </w:p>
    <w:p>
      <w:pPr>
        <w:autoSpaceDE w:val="0"/>
        <w:autoSpaceDN w:val="0"/>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投标人名称（公章）：</w:t>
      </w:r>
    </w:p>
    <w:p>
      <w:pPr>
        <w:autoSpaceDE w:val="0"/>
        <w:autoSpaceDN w:val="0"/>
        <w:adjustRightInd w:val="0"/>
        <w:spacing w:line="360" w:lineRule="auto"/>
        <w:ind w:firstLine="480" w:firstLineChars="20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zh-CN"/>
        </w:rPr>
        <w:t xml:space="preserve">日期：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年</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月</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日</w:t>
      </w:r>
    </w:p>
    <w:p>
      <w:pPr>
        <w:pStyle w:val="14"/>
        <w:rPr>
          <w:rFonts w:hint="eastAsia" w:ascii="宋体" w:hAnsi="宋体" w:eastAsia="宋体" w:cs="宋体"/>
          <w:sz w:val="24"/>
          <w:szCs w:val="24"/>
          <w:highlight w:val="none"/>
          <w:lang w:val="zh-CN"/>
        </w:rPr>
      </w:pPr>
    </w:p>
    <w:p>
      <w:pPr>
        <w:rPr>
          <w:rFonts w:hint="eastAsia" w:ascii="宋体" w:hAnsi="宋体" w:eastAsia="宋体" w:cs="宋体"/>
          <w:sz w:val="24"/>
          <w:szCs w:val="24"/>
          <w:highlight w:val="none"/>
          <w:lang w:val="zh-CN"/>
        </w:rPr>
      </w:pPr>
    </w:p>
    <w:p>
      <w:pPr>
        <w:pStyle w:val="14"/>
        <w:rPr>
          <w:rFonts w:hint="eastAsia" w:ascii="宋体" w:hAnsi="宋体" w:eastAsia="宋体" w:cs="宋体"/>
          <w:sz w:val="24"/>
          <w:szCs w:val="24"/>
          <w:highlight w:val="none"/>
          <w:lang w:val="zh-CN"/>
        </w:rPr>
      </w:pPr>
    </w:p>
    <w:p>
      <w:pPr>
        <w:rPr>
          <w:rFonts w:hint="eastAsia" w:ascii="宋体" w:hAnsi="宋体" w:eastAsia="宋体" w:cs="宋体"/>
          <w:sz w:val="24"/>
          <w:szCs w:val="24"/>
          <w:highlight w:val="none"/>
          <w:lang w:val="zh-CN"/>
        </w:rPr>
      </w:pPr>
    </w:p>
    <w:p>
      <w:pPr>
        <w:pStyle w:val="14"/>
        <w:rPr>
          <w:rFonts w:hint="eastAsia" w:ascii="宋体" w:hAnsi="宋体" w:eastAsia="宋体" w:cs="宋体"/>
          <w:sz w:val="24"/>
          <w:szCs w:val="24"/>
          <w:highlight w:val="none"/>
          <w:lang w:val="zh-CN"/>
        </w:rPr>
      </w:pPr>
    </w:p>
    <w:p>
      <w:pPr>
        <w:rPr>
          <w:rFonts w:hint="eastAsia" w:ascii="宋体" w:hAnsi="宋体" w:eastAsia="宋体" w:cs="宋体"/>
          <w:sz w:val="24"/>
          <w:szCs w:val="24"/>
          <w:highlight w:val="none"/>
          <w:lang w:val="zh-CN"/>
        </w:rPr>
      </w:pPr>
    </w:p>
    <w:p>
      <w:pPr>
        <w:pStyle w:val="14"/>
        <w:rPr>
          <w:rFonts w:hint="eastAsia" w:ascii="宋体" w:hAnsi="宋体" w:eastAsia="宋体" w:cs="宋体"/>
          <w:sz w:val="24"/>
          <w:szCs w:val="24"/>
          <w:highlight w:val="none"/>
          <w:lang w:val="zh-CN"/>
        </w:rPr>
      </w:pPr>
    </w:p>
    <w:p>
      <w:pPr>
        <w:rPr>
          <w:rFonts w:hint="eastAsia" w:ascii="宋体" w:hAnsi="宋体" w:eastAsia="宋体" w:cs="宋体"/>
          <w:sz w:val="24"/>
          <w:szCs w:val="24"/>
          <w:highlight w:val="none"/>
          <w:lang w:val="zh-CN"/>
        </w:rPr>
      </w:pPr>
    </w:p>
    <w:p>
      <w:pPr>
        <w:pStyle w:val="14"/>
        <w:rPr>
          <w:rFonts w:hint="eastAsia" w:ascii="宋体" w:hAnsi="宋体" w:eastAsia="宋体" w:cs="宋体"/>
          <w:sz w:val="24"/>
          <w:szCs w:val="24"/>
          <w:highlight w:val="none"/>
          <w:lang w:val="zh-CN"/>
        </w:rPr>
      </w:pPr>
    </w:p>
    <w:p>
      <w:pPr>
        <w:rPr>
          <w:rFonts w:hint="eastAsia" w:ascii="宋体" w:hAnsi="宋体" w:eastAsia="宋体" w:cs="宋体"/>
          <w:sz w:val="24"/>
          <w:szCs w:val="24"/>
          <w:highlight w:val="none"/>
          <w:lang w:val="zh-CN"/>
        </w:rPr>
      </w:pPr>
    </w:p>
    <w:p>
      <w:pPr>
        <w:pStyle w:val="14"/>
        <w:rPr>
          <w:rFonts w:hint="eastAsia" w:ascii="宋体" w:hAnsi="宋体" w:eastAsia="宋体" w:cs="宋体"/>
          <w:sz w:val="24"/>
          <w:szCs w:val="24"/>
          <w:highlight w:val="none"/>
          <w:lang w:val="zh-CN"/>
        </w:rPr>
      </w:pPr>
    </w:p>
    <w:p>
      <w:pPr>
        <w:rPr>
          <w:rFonts w:hint="eastAsia" w:ascii="宋体" w:hAnsi="宋体" w:eastAsia="宋体" w:cs="宋体"/>
          <w:sz w:val="24"/>
          <w:szCs w:val="24"/>
          <w:highlight w:val="none"/>
          <w:lang w:val="zh-CN"/>
        </w:rPr>
      </w:pPr>
    </w:p>
    <w:p>
      <w:pPr>
        <w:pStyle w:val="14"/>
        <w:rPr>
          <w:rFonts w:hint="eastAsia" w:ascii="宋体" w:hAnsi="宋体" w:eastAsia="宋体" w:cs="宋体"/>
          <w:sz w:val="24"/>
          <w:szCs w:val="24"/>
          <w:highlight w:val="none"/>
          <w:lang w:val="zh-CN"/>
        </w:rPr>
      </w:pPr>
    </w:p>
    <w:p>
      <w:pPr>
        <w:rPr>
          <w:rFonts w:hint="eastAsia" w:ascii="宋体" w:hAnsi="宋体" w:eastAsia="宋体" w:cs="宋体"/>
          <w:sz w:val="24"/>
          <w:szCs w:val="24"/>
          <w:highlight w:val="none"/>
          <w:lang w:val="zh-CN"/>
        </w:rPr>
      </w:pPr>
    </w:p>
    <w:p>
      <w:pPr>
        <w:pStyle w:val="14"/>
        <w:rPr>
          <w:rFonts w:hint="eastAsia" w:ascii="宋体" w:hAnsi="宋体" w:eastAsia="宋体" w:cs="宋体"/>
          <w:sz w:val="24"/>
          <w:szCs w:val="24"/>
          <w:highlight w:val="none"/>
          <w:lang w:val="zh-CN"/>
        </w:rPr>
      </w:pPr>
    </w:p>
    <w:p>
      <w:pPr>
        <w:rPr>
          <w:rFonts w:hint="eastAsia" w:ascii="宋体" w:hAnsi="宋体" w:eastAsia="宋体" w:cs="宋体"/>
          <w:sz w:val="24"/>
          <w:szCs w:val="24"/>
          <w:highlight w:val="none"/>
          <w:lang w:val="zh-CN"/>
        </w:rPr>
      </w:pPr>
    </w:p>
    <w:p>
      <w:pPr>
        <w:pStyle w:val="14"/>
        <w:rPr>
          <w:rFonts w:hint="eastAsia" w:ascii="宋体" w:hAnsi="宋体" w:eastAsia="宋体" w:cs="宋体"/>
          <w:sz w:val="24"/>
          <w:szCs w:val="24"/>
          <w:highlight w:val="none"/>
          <w:lang w:val="zh-CN"/>
        </w:rPr>
      </w:pPr>
    </w:p>
    <w:p>
      <w:pPr>
        <w:autoSpaceDE w:val="0"/>
        <w:autoSpaceDN w:val="0"/>
        <w:spacing w:before="120" w:after="120" w:line="360" w:lineRule="auto"/>
        <w:jc w:val="center"/>
        <w:rPr>
          <w:rFonts w:hint="eastAsia" w:ascii="宋体" w:hAnsi="宋体" w:eastAsia="宋体" w:cs="宋体"/>
          <w:b/>
          <w:bCs/>
          <w:sz w:val="28"/>
          <w:szCs w:val="28"/>
          <w:highlight w:val="none"/>
          <w:lang w:val="zh-CN"/>
        </w:rPr>
      </w:pPr>
    </w:p>
    <w:p>
      <w:pPr>
        <w:autoSpaceDE w:val="0"/>
        <w:autoSpaceDN w:val="0"/>
        <w:spacing w:before="120" w:after="120" w:line="360" w:lineRule="auto"/>
        <w:jc w:val="center"/>
        <w:outlineLvl w:val="0"/>
        <w:rPr>
          <w:rFonts w:hint="eastAsia" w:ascii="宋体" w:hAnsi="宋体" w:eastAsia="宋体" w:cs="宋体"/>
          <w:b/>
          <w:bCs/>
          <w:sz w:val="28"/>
          <w:szCs w:val="28"/>
          <w:highlight w:val="none"/>
          <w:lang w:val="zh-CN"/>
        </w:rPr>
      </w:pPr>
      <w:bookmarkStart w:id="181" w:name="_Toc26761"/>
      <w:bookmarkStart w:id="182" w:name="_Toc24134"/>
      <w:r>
        <w:rPr>
          <w:rFonts w:hint="eastAsia" w:ascii="宋体" w:hAnsi="宋体" w:eastAsia="宋体" w:cs="宋体"/>
          <w:b/>
          <w:bCs/>
          <w:sz w:val="28"/>
          <w:szCs w:val="28"/>
          <w:highlight w:val="none"/>
          <w:lang w:val="zh-CN"/>
        </w:rPr>
        <w:t>残疾人福利性单位声明函（残疾人福利性单位提供）（</w:t>
      </w:r>
      <w:r>
        <w:rPr>
          <w:rFonts w:hint="eastAsia" w:ascii="宋体" w:hAnsi="宋体" w:eastAsia="宋体" w:cs="宋体"/>
          <w:b/>
          <w:bCs/>
          <w:sz w:val="28"/>
          <w:szCs w:val="28"/>
          <w:highlight w:val="none"/>
          <w:lang w:val="en-US" w:eastAsia="zh-CN"/>
        </w:rPr>
        <w:t>如是</w:t>
      </w:r>
      <w:r>
        <w:rPr>
          <w:rFonts w:hint="eastAsia" w:ascii="宋体" w:hAnsi="宋体" w:eastAsia="宋体" w:cs="宋体"/>
          <w:b/>
          <w:bCs/>
          <w:sz w:val="28"/>
          <w:szCs w:val="28"/>
          <w:highlight w:val="none"/>
          <w:lang w:val="zh-CN"/>
        </w:rPr>
        <w:t>）</w:t>
      </w:r>
      <w:bookmarkEnd w:id="181"/>
      <w:bookmarkEnd w:id="182"/>
    </w:p>
    <w:p>
      <w:pPr>
        <w:spacing w:line="360" w:lineRule="auto"/>
        <w:rPr>
          <w:rFonts w:hint="eastAsia" w:ascii="宋体" w:hAnsi="宋体" w:eastAsia="宋体" w:cs="宋体"/>
          <w:b/>
          <w:spacing w:val="6"/>
          <w:sz w:val="24"/>
          <w:szCs w:val="24"/>
          <w:highlight w:val="none"/>
        </w:rPr>
      </w:pPr>
    </w:p>
    <w:p>
      <w:pPr>
        <w:autoSpaceDE w:val="0"/>
        <w:autoSpaceDN w:val="0"/>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autoSpaceDE w:val="0"/>
        <w:autoSpaceDN w:val="0"/>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本单位对上述声明的真实性负责。如有虚假，将依法承担相应责任。</w:t>
      </w:r>
    </w:p>
    <w:p>
      <w:pPr>
        <w:autoSpaceDE w:val="0"/>
        <w:autoSpaceDN w:val="0"/>
        <w:adjustRightInd w:val="0"/>
        <w:spacing w:line="360" w:lineRule="auto"/>
        <w:ind w:firstLine="480" w:firstLineChars="200"/>
        <w:rPr>
          <w:rFonts w:hint="eastAsia" w:ascii="宋体" w:hAnsi="宋体" w:eastAsia="宋体" w:cs="宋体"/>
          <w:sz w:val="24"/>
          <w:szCs w:val="24"/>
          <w:highlight w:val="none"/>
          <w:lang w:val="zh-CN"/>
        </w:rPr>
      </w:pPr>
    </w:p>
    <w:p>
      <w:pPr>
        <w:autoSpaceDE w:val="0"/>
        <w:autoSpaceDN w:val="0"/>
        <w:adjustRightInd w:val="0"/>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w:t>
      </w:r>
    </w:p>
    <w:p>
      <w:pPr>
        <w:autoSpaceDE w:val="0"/>
        <w:autoSpaceDN w:val="0"/>
        <w:adjustRightInd w:val="0"/>
        <w:spacing w:line="360" w:lineRule="auto"/>
        <w:ind w:firstLine="480" w:firstLineChars="200"/>
        <w:rPr>
          <w:rFonts w:hint="eastAsia" w:ascii="宋体" w:hAnsi="宋体" w:eastAsia="宋体" w:cs="宋体"/>
          <w:sz w:val="24"/>
          <w:szCs w:val="24"/>
          <w:highlight w:val="none"/>
          <w:lang w:val="zh-CN"/>
        </w:rPr>
      </w:pPr>
    </w:p>
    <w:p>
      <w:pPr>
        <w:autoSpaceDE w:val="0"/>
        <w:autoSpaceDN w:val="0"/>
        <w:adjustRightInd w:val="0"/>
        <w:spacing w:line="360" w:lineRule="auto"/>
        <w:ind w:firstLine="4800" w:firstLineChars="20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单位名称（盖章）：</w:t>
      </w:r>
    </w:p>
    <w:p>
      <w:pPr>
        <w:widowControl w:val="0"/>
        <w:spacing w:line="360" w:lineRule="auto"/>
        <w:rPr>
          <w:rFonts w:hint="eastAsia" w:ascii="宋体" w:hAnsi="宋体" w:eastAsia="宋体" w:cs="宋体"/>
          <w:b w:val="0"/>
          <w:color w:val="auto"/>
          <w:kern w:val="2"/>
          <w:sz w:val="24"/>
          <w:szCs w:val="24"/>
          <w:highlight w:val="none"/>
          <w:lang w:val="zh-CN" w:eastAsia="zh-CN" w:bidi="ar-SA"/>
        </w:rPr>
      </w:pPr>
      <w:r>
        <w:rPr>
          <w:rFonts w:hint="eastAsia" w:ascii="宋体" w:hAnsi="宋体" w:eastAsia="宋体" w:cs="宋体"/>
          <w:sz w:val="24"/>
          <w:szCs w:val="24"/>
          <w:highlight w:val="none"/>
          <w:lang w:val="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b w:val="0"/>
          <w:color w:val="auto"/>
          <w:kern w:val="2"/>
          <w:sz w:val="24"/>
          <w:szCs w:val="24"/>
          <w:highlight w:val="none"/>
          <w:lang w:val="zh-CN" w:eastAsia="zh-CN" w:bidi="ar-SA"/>
        </w:rPr>
        <w:t>年   月  日</w:t>
      </w:r>
    </w:p>
    <w:p>
      <w:pPr>
        <w:pStyle w:val="14"/>
        <w:rPr>
          <w:rFonts w:hint="eastAsia" w:ascii="宋体" w:hAnsi="宋体" w:eastAsia="宋体" w:cs="宋体"/>
          <w:b w:val="0"/>
          <w:color w:val="auto"/>
          <w:kern w:val="2"/>
          <w:sz w:val="24"/>
          <w:szCs w:val="24"/>
          <w:highlight w:val="none"/>
          <w:lang w:val="zh-CN" w:eastAsia="zh-CN" w:bidi="ar-SA"/>
        </w:rPr>
      </w:pPr>
    </w:p>
    <w:p>
      <w:pPr>
        <w:rPr>
          <w:rFonts w:hint="eastAsia" w:ascii="宋体" w:hAnsi="宋体" w:eastAsia="宋体" w:cs="宋体"/>
          <w:b w:val="0"/>
          <w:color w:val="auto"/>
          <w:kern w:val="2"/>
          <w:sz w:val="24"/>
          <w:szCs w:val="24"/>
          <w:highlight w:val="none"/>
          <w:lang w:val="zh-CN" w:eastAsia="zh-CN" w:bidi="ar-SA"/>
        </w:rPr>
      </w:pPr>
    </w:p>
    <w:p>
      <w:pPr>
        <w:pStyle w:val="14"/>
        <w:rPr>
          <w:rFonts w:hint="eastAsia" w:ascii="宋体" w:hAnsi="宋体" w:eastAsia="宋体" w:cs="宋体"/>
          <w:b w:val="0"/>
          <w:color w:val="auto"/>
          <w:kern w:val="2"/>
          <w:sz w:val="24"/>
          <w:szCs w:val="24"/>
          <w:highlight w:val="none"/>
          <w:lang w:val="zh-CN" w:eastAsia="zh-CN" w:bidi="ar-SA"/>
        </w:rPr>
      </w:pPr>
    </w:p>
    <w:p>
      <w:pPr>
        <w:rPr>
          <w:rFonts w:hint="eastAsia" w:ascii="宋体" w:hAnsi="宋体" w:eastAsia="宋体" w:cs="宋体"/>
          <w:b w:val="0"/>
          <w:color w:val="auto"/>
          <w:kern w:val="2"/>
          <w:sz w:val="24"/>
          <w:szCs w:val="24"/>
          <w:highlight w:val="none"/>
          <w:lang w:val="zh-CN" w:eastAsia="zh-CN" w:bidi="ar-SA"/>
        </w:rPr>
      </w:pPr>
    </w:p>
    <w:p>
      <w:pPr>
        <w:pStyle w:val="14"/>
        <w:rPr>
          <w:rFonts w:hint="eastAsia" w:ascii="宋体" w:hAnsi="宋体" w:eastAsia="宋体" w:cs="宋体"/>
          <w:b w:val="0"/>
          <w:color w:val="auto"/>
          <w:kern w:val="2"/>
          <w:sz w:val="24"/>
          <w:szCs w:val="24"/>
          <w:highlight w:val="none"/>
          <w:lang w:val="zh-CN" w:eastAsia="zh-CN" w:bidi="ar-SA"/>
        </w:rPr>
      </w:pPr>
    </w:p>
    <w:p>
      <w:pPr>
        <w:rPr>
          <w:rFonts w:hint="eastAsia" w:ascii="宋体" w:hAnsi="宋体" w:eastAsia="宋体" w:cs="宋体"/>
          <w:b w:val="0"/>
          <w:color w:val="auto"/>
          <w:kern w:val="2"/>
          <w:sz w:val="24"/>
          <w:szCs w:val="24"/>
          <w:highlight w:val="none"/>
          <w:lang w:val="zh-CN" w:eastAsia="zh-CN" w:bidi="ar-SA"/>
        </w:rPr>
      </w:pPr>
    </w:p>
    <w:p>
      <w:pPr>
        <w:pStyle w:val="14"/>
        <w:rPr>
          <w:rFonts w:hint="eastAsia" w:ascii="宋体" w:hAnsi="宋体" w:eastAsia="宋体" w:cs="宋体"/>
          <w:b w:val="0"/>
          <w:color w:val="auto"/>
          <w:kern w:val="2"/>
          <w:sz w:val="24"/>
          <w:szCs w:val="24"/>
          <w:highlight w:val="none"/>
          <w:lang w:val="zh-CN" w:eastAsia="zh-CN" w:bidi="ar-SA"/>
        </w:rPr>
      </w:pPr>
    </w:p>
    <w:p>
      <w:pPr>
        <w:rPr>
          <w:rFonts w:hint="eastAsia" w:ascii="宋体" w:hAnsi="宋体" w:eastAsia="宋体" w:cs="宋体"/>
          <w:b w:val="0"/>
          <w:color w:val="auto"/>
          <w:kern w:val="2"/>
          <w:sz w:val="24"/>
          <w:szCs w:val="24"/>
          <w:highlight w:val="none"/>
          <w:lang w:val="zh-CN" w:eastAsia="zh-CN" w:bidi="ar-SA"/>
        </w:rPr>
      </w:pPr>
    </w:p>
    <w:p>
      <w:pPr>
        <w:pStyle w:val="14"/>
        <w:rPr>
          <w:rFonts w:hint="eastAsia" w:ascii="宋体" w:hAnsi="宋体" w:eastAsia="宋体" w:cs="宋体"/>
          <w:b w:val="0"/>
          <w:color w:val="auto"/>
          <w:kern w:val="2"/>
          <w:sz w:val="24"/>
          <w:szCs w:val="24"/>
          <w:highlight w:val="none"/>
          <w:lang w:val="zh-CN" w:eastAsia="zh-CN" w:bidi="ar-SA"/>
        </w:rPr>
      </w:pPr>
    </w:p>
    <w:p>
      <w:pPr>
        <w:rPr>
          <w:rFonts w:hint="eastAsia" w:ascii="宋体" w:hAnsi="宋体" w:eastAsia="宋体" w:cs="宋体"/>
          <w:b w:val="0"/>
          <w:color w:val="auto"/>
          <w:kern w:val="2"/>
          <w:sz w:val="24"/>
          <w:szCs w:val="24"/>
          <w:highlight w:val="none"/>
          <w:lang w:val="zh-CN" w:eastAsia="zh-CN" w:bidi="ar-SA"/>
        </w:rPr>
      </w:pPr>
    </w:p>
    <w:p>
      <w:pPr>
        <w:pStyle w:val="14"/>
        <w:rPr>
          <w:rFonts w:hint="eastAsia" w:ascii="宋体" w:hAnsi="宋体" w:eastAsia="宋体" w:cs="宋体"/>
          <w:b w:val="0"/>
          <w:color w:val="auto"/>
          <w:kern w:val="2"/>
          <w:sz w:val="24"/>
          <w:szCs w:val="24"/>
          <w:highlight w:val="none"/>
          <w:lang w:val="zh-CN" w:eastAsia="zh-CN" w:bidi="ar-SA"/>
        </w:rPr>
      </w:pPr>
    </w:p>
    <w:p>
      <w:pPr>
        <w:rPr>
          <w:rFonts w:hint="eastAsia" w:ascii="宋体" w:hAnsi="宋体" w:eastAsia="宋体" w:cs="宋体"/>
          <w:b w:val="0"/>
          <w:color w:val="auto"/>
          <w:kern w:val="2"/>
          <w:sz w:val="24"/>
          <w:szCs w:val="24"/>
          <w:highlight w:val="none"/>
          <w:lang w:val="zh-CN" w:eastAsia="zh-CN" w:bidi="ar-SA"/>
        </w:rPr>
      </w:pPr>
    </w:p>
    <w:p>
      <w:pPr>
        <w:pStyle w:val="14"/>
        <w:rPr>
          <w:rFonts w:hint="eastAsia" w:ascii="宋体" w:hAnsi="宋体" w:eastAsia="宋体" w:cs="宋体"/>
          <w:b w:val="0"/>
          <w:color w:val="auto"/>
          <w:kern w:val="2"/>
          <w:sz w:val="24"/>
          <w:szCs w:val="24"/>
          <w:highlight w:val="none"/>
          <w:lang w:val="zh-CN" w:eastAsia="zh-CN" w:bidi="ar-SA"/>
        </w:rPr>
      </w:pPr>
    </w:p>
    <w:p>
      <w:pPr>
        <w:rPr>
          <w:rFonts w:hint="eastAsia" w:ascii="宋体" w:hAnsi="宋体" w:eastAsia="宋体" w:cs="宋体"/>
          <w:b w:val="0"/>
          <w:color w:val="auto"/>
          <w:kern w:val="2"/>
          <w:sz w:val="24"/>
          <w:szCs w:val="24"/>
          <w:highlight w:val="none"/>
          <w:lang w:val="zh-CN" w:eastAsia="zh-CN" w:bidi="ar-SA"/>
        </w:rPr>
      </w:pPr>
    </w:p>
    <w:p>
      <w:pPr>
        <w:bidi w:val="0"/>
        <w:spacing w:line="360" w:lineRule="auto"/>
        <w:rPr>
          <w:rFonts w:hint="default"/>
          <w:highlight w:val="none"/>
          <w:lang w:val="en-US" w:eastAsia="zh-CN"/>
        </w:rPr>
      </w:pPr>
    </w:p>
    <w:p>
      <w:pPr>
        <w:bidi w:val="0"/>
        <w:ind w:firstLine="3614" w:firstLineChars="1500"/>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环境标志产品明细表</w:t>
      </w:r>
    </w:p>
    <w:p>
      <w:pPr>
        <w:jc w:val="center"/>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（所投产品如为环境标志产品填写）</w:t>
      </w:r>
    </w:p>
    <w:p>
      <w:pPr>
        <w:pStyle w:val="23"/>
        <w:tabs>
          <w:tab w:val="left" w:pos="1260"/>
        </w:tabs>
        <w:rPr>
          <w:rFonts w:hint="eastAsia"/>
          <w:highlight w:val="none"/>
          <w:lang w:val="zh-CN"/>
        </w:rPr>
      </w:pPr>
    </w:p>
    <w:p>
      <w:pPr>
        <w:spacing w:line="480" w:lineRule="exact"/>
        <w:ind w:right="187"/>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   单位：元</w:t>
      </w:r>
    </w:p>
    <w:tbl>
      <w:tblPr>
        <w:tblStyle w:val="2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42"/>
        <w:gridCol w:w="924"/>
        <w:gridCol w:w="770"/>
        <w:gridCol w:w="575"/>
        <w:gridCol w:w="915"/>
        <w:gridCol w:w="1291"/>
        <w:gridCol w:w="1594"/>
        <w:gridCol w:w="614"/>
        <w:gridCol w:w="696"/>
        <w:gridCol w:w="611"/>
        <w:gridCol w:w="8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3" w:hRule="atLeast"/>
          <w:jc w:val="center"/>
        </w:trPr>
        <w:tc>
          <w:tcPr>
            <w:tcW w:w="542" w:type="dxa"/>
            <w:vMerge w:val="restart"/>
            <w:noWrap w:val="0"/>
            <w:vAlign w:val="center"/>
          </w:tcPr>
          <w:p>
            <w:pPr>
              <w:spacing w:before="152" w:after="160" w:line="360" w:lineRule="exact"/>
              <w:jc w:val="center"/>
              <w:rPr>
                <w:rFonts w:hint="eastAsia" w:asciiTheme="minorEastAsia" w:hAnsiTheme="minorEastAsia" w:eastAsiaTheme="minorEastAsia" w:cstheme="minorEastAsia"/>
                <w:color w:val="auto"/>
                <w:position w:val="-1"/>
                <w:sz w:val="24"/>
                <w:szCs w:val="24"/>
                <w:highlight w:val="none"/>
              </w:rPr>
            </w:pPr>
            <w:r>
              <w:rPr>
                <w:rFonts w:hint="eastAsia" w:asciiTheme="minorEastAsia" w:hAnsiTheme="minorEastAsia" w:eastAsiaTheme="minorEastAsia" w:cstheme="minorEastAsia"/>
                <w:color w:val="auto"/>
                <w:position w:val="-1"/>
                <w:sz w:val="24"/>
                <w:szCs w:val="24"/>
                <w:highlight w:val="none"/>
              </w:rPr>
              <w:t>序号</w:t>
            </w:r>
          </w:p>
        </w:tc>
        <w:tc>
          <w:tcPr>
            <w:tcW w:w="924" w:type="dxa"/>
            <w:vMerge w:val="restart"/>
            <w:noWrap w:val="0"/>
            <w:vAlign w:val="center"/>
          </w:tcPr>
          <w:p>
            <w:pPr>
              <w:jc w:val="center"/>
              <w:rPr>
                <w:rFonts w:hint="eastAsia" w:asciiTheme="minorEastAsia" w:hAnsiTheme="minorEastAsia" w:eastAsiaTheme="minorEastAsia" w:cstheme="minorEastAsia"/>
                <w:color w:val="auto"/>
                <w:position w:val="-1"/>
                <w:sz w:val="24"/>
                <w:szCs w:val="24"/>
                <w:highlight w:val="none"/>
              </w:rPr>
            </w:pPr>
            <w:r>
              <w:rPr>
                <w:rFonts w:hint="eastAsia" w:asciiTheme="minorEastAsia" w:hAnsiTheme="minorEastAsia" w:eastAsiaTheme="minorEastAsia" w:cstheme="minorEastAsia"/>
                <w:color w:val="auto"/>
                <w:position w:val="-1"/>
                <w:sz w:val="24"/>
                <w:szCs w:val="24"/>
                <w:highlight w:val="none"/>
              </w:rPr>
              <w:t>产品</w:t>
            </w:r>
          </w:p>
          <w:p>
            <w:pPr>
              <w:jc w:val="center"/>
              <w:rPr>
                <w:rFonts w:hint="eastAsia" w:asciiTheme="minorEastAsia" w:hAnsiTheme="minorEastAsia" w:eastAsiaTheme="minorEastAsia" w:cstheme="minorEastAsia"/>
                <w:color w:val="auto"/>
                <w:position w:val="-1"/>
                <w:sz w:val="24"/>
                <w:szCs w:val="24"/>
                <w:highlight w:val="none"/>
              </w:rPr>
            </w:pPr>
            <w:r>
              <w:rPr>
                <w:rFonts w:hint="eastAsia" w:asciiTheme="minorEastAsia" w:hAnsiTheme="minorEastAsia" w:eastAsiaTheme="minorEastAsia" w:cstheme="minorEastAsia"/>
                <w:color w:val="auto"/>
                <w:position w:val="-1"/>
                <w:sz w:val="24"/>
                <w:szCs w:val="24"/>
                <w:highlight w:val="none"/>
              </w:rPr>
              <w:t>名称</w:t>
            </w:r>
          </w:p>
        </w:tc>
        <w:tc>
          <w:tcPr>
            <w:tcW w:w="770" w:type="dxa"/>
            <w:vMerge w:val="restart"/>
            <w:noWrap w:val="0"/>
            <w:vAlign w:val="center"/>
          </w:tcPr>
          <w:p>
            <w:pPr>
              <w:jc w:val="center"/>
              <w:rPr>
                <w:rFonts w:hint="eastAsia" w:asciiTheme="minorEastAsia" w:hAnsiTheme="minorEastAsia" w:eastAsiaTheme="minorEastAsia" w:cstheme="minorEastAsia"/>
                <w:color w:val="auto"/>
                <w:position w:val="-1"/>
                <w:sz w:val="24"/>
                <w:szCs w:val="24"/>
                <w:highlight w:val="none"/>
              </w:rPr>
            </w:pPr>
            <w:r>
              <w:rPr>
                <w:rFonts w:hint="eastAsia" w:asciiTheme="minorEastAsia" w:hAnsiTheme="minorEastAsia" w:eastAsiaTheme="minorEastAsia" w:cstheme="minorEastAsia"/>
                <w:color w:val="auto"/>
                <w:position w:val="-1"/>
                <w:sz w:val="24"/>
                <w:szCs w:val="24"/>
                <w:highlight w:val="none"/>
              </w:rPr>
              <w:t>企业</w:t>
            </w:r>
          </w:p>
          <w:p>
            <w:pPr>
              <w:jc w:val="center"/>
              <w:rPr>
                <w:rFonts w:hint="eastAsia" w:asciiTheme="minorEastAsia" w:hAnsiTheme="minorEastAsia" w:eastAsiaTheme="minorEastAsia" w:cstheme="minorEastAsia"/>
                <w:color w:val="auto"/>
                <w:position w:val="-1"/>
                <w:sz w:val="24"/>
                <w:szCs w:val="24"/>
                <w:highlight w:val="none"/>
              </w:rPr>
            </w:pPr>
            <w:r>
              <w:rPr>
                <w:rFonts w:hint="eastAsia" w:asciiTheme="minorEastAsia" w:hAnsiTheme="minorEastAsia" w:eastAsiaTheme="minorEastAsia" w:cstheme="minorEastAsia"/>
                <w:color w:val="auto"/>
                <w:position w:val="-1"/>
                <w:sz w:val="24"/>
                <w:szCs w:val="24"/>
                <w:highlight w:val="none"/>
              </w:rPr>
              <w:t>名称</w:t>
            </w:r>
          </w:p>
        </w:tc>
        <w:tc>
          <w:tcPr>
            <w:tcW w:w="575" w:type="dxa"/>
            <w:vMerge w:val="restart"/>
            <w:noWrap w:val="0"/>
            <w:vAlign w:val="center"/>
          </w:tcPr>
          <w:p>
            <w:pPr>
              <w:spacing w:before="152" w:after="160" w:line="360" w:lineRule="exact"/>
              <w:jc w:val="center"/>
              <w:rPr>
                <w:rFonts w:hint="eastAsia" w:asciiTheme="minorEastAsia" w:hAnsiTheme="minorEastAsia" w:eastAsiaTheme="minorEastAsia" w:cstheme="minorEastAsia"/>
                <w:color w:val="auto"/>
                <w:position w:val="-1"/>
                <w:sz w:val="24"/>
                <w:szCs w:val="24"/>
                <w:highlight w:val="none"/>
              </w:rPr>
            </w:pPr>
            <w:r>
              <w:rPr>
                <w:rFonts w:hint="eastAsia" w:asciiTheme="minorEastAsia" w:hAnsiTheme="minorEastAsia" w:eastAsiaTheme="minorEastAsia" w:cstheme="minorEastAsia"/>
                <w:color w:val="auto"/>
                <w:position w:val="-1"/>
                <w:sz w:val="24"/>
                <w:szCs w:val="24"/>
                <w:highlight w:val="none"/>
              </w:rPr>
              <w:t>品牌</w:t>
            </w:r>
          </w:p>
        </w:tc>
        <w:tc>
          <w:tcPr>
            <w:tcW w:w="915" w:type="dxa"/>
            <w:vMerge w:val="restart"/>
            <w:noWrap w:val="0"/>
            <w:vAlign w:val="center"/>
          </w:tcPr>
          <w:p>
            <w:pPr>
              <w:jc w:val="center"/>
              <w:rPr>
                <w:rFonts w:hint="eastAsia" w:asciiTheme="minorEastAsia" w:hAnsiTheme="minorEastAsia" w:eastAsiaTheme="minorEastAsia" w:cstheme="minorEastAsia"/>
                <w:color w:val="auto"/>
                <w:position w:val="-1"/>
                <w:sz w:val="24"/>
                <w:szCs w:val="24"/>
                <w:highlight w:val="none"/>
              </w:rPr>
            </w:pPr>
            <w:r>
              <w:rPr>
                <w:rFonts w:hint="eastAsia" w:asciiTheme="minorEastAsia" w:hAnsiTheme="minorEastAsia" w:eastAsiaTheme="minorEastAsia" w:cstheme="minorEastAsia"/>
                <w:color w:val="auto"/>
                <w:position w:val="-1"/>
                <w:sz w:val="24"/>
                <w:szCs w:val="24"/>
                <w:highlight w:val="none"/>
              </w:rPr>
              <w:t>规格</w:t>
            </w:r>
          </w:p>
          <w:p>
            <w:pPr>
              <w:jc w:val="center"/>
              <w:rPr>
                <w:rFonts w:hint="eastAsia" w:asciiTheme="minorEastAsia" w:hAnsiTheme="minorEastAsia" w:eastAsiaTheme="minorEastAsia" w:cstheme="minorEastAsia"/>
                <w:color w:val="auto"/>
                <w:position w:val="-1"/>
                <w:sz w:val="24"/>
                <w:szCs w:val="24"/>
                <w:highlight w:val="none"/>
              </w:rPr>
            </w:pPr>
            <w:r>
              <w:rPr>
                <w:rFonts w:hint="eastAsia" w:asciiTheme="minorEastAsia" w:hAnsiTheme="minorEastAsia" w:eastAsiaTheme="minorEastAsia" w:cstheme="minorEastAsia"/>
                <w:color w:val="auto"/>
                <w:position w:val="-1"/>
                <w:sz w:val="24"/>
                <w:szCs w:val="24"/>
                <w:highlight w:val="none"/>
              </w:rPr>
              <w:t>型号</w:t>
            </w:r>
          </w:p>
        </w:tc>
        <w:tc>
          <w:tcPr>
            <w:tcW w:w="1291" w:type="dxa"/>
            <w:vMerge w:val="restart"/>
            <w:noWrap w:val="0"/>
            <w:vAlign w:val="center"/>
          </w:tcPr>
          <w:p>
            <w:pPr>
              <w:spacing w:before="152" w:after="160" w:line="360" w:lineRule="exact"/>
              <w:jc w:val="center"/>
              <w:rPr>
                <w:rFonts w:hint="eastAsia" w:asciiTheme="minorEastAsia" w:hAnsiTheme="minorEastAsia" w:eastAsiaTheme="minorEastAsia" w:cstheme="minorEastAsia"/>
                <w:color w:val="auto"/>
                <w:position w:val="-1"/>
                <w:sz w:val="24"/>
                <w:szCs w:val="24"/>
                <w:highlight w:val="none"/>
              </w:rPr>
            </w:pPr>
            <w:r>
              <w:rPr>
                <w:rFonts w:hint="eastAsia" w:asciiTheme="minorEastAsia" w:hAnsiTheme="minorEastAsia" w:eastAsiaTheme="minorEastAsia" w:cstheme="minorEastAsia"/>
                <w:color w:val="auto"/>
                <w:sz w:val="24"/>
                <w:szCs w:val="24"/>
                <w:highlight w:val="none"/>
              </w:rPr>
              <w:t>中国环境标志认证证书编号</w:t>
            </w:r>
          </w:p>
        </w:tc>
        <w:tc>
          <w:tcPr>
            <w:tcW w:w="1594" w:type="dxa"/>
            <w:vMerge w:val="restart"/>
            <w:noWrap w:val="0"/>
            <w:vAlign w:val="center"/>
          </w:tcPr>
          <w:p>
            <w:pPr>
              <w:spacing w:before="152" w:after="160" w:line="360" w:lineRule="exact"/>
              <w:jc w:val="center"/>
              <w:rPr>
                <w:rFonts w:hint="eastAsia" w:asciiTheme="minorEastAsia" w:hAnsiTheme="minorEastAsia" w:eastAsiaTheme="minorEastAsia" w:cstheme="minorEastAsia"/>
                <w:color w:val="auto"/>
                <w:position w:val="-1"/>
                <w:sz w:val="24"/>
                <w:szCs w:val="24"/>
                <w:highlight w:val="none"/>
              </w:rPr>
            </w:pPr>
            <w:r>
              <w:rPr>
                <w:rFonts w:hint="eastAsia" w:asciiTheme="minorEastAsia" w:hAnsiTheme="minorEastAsia" w:eastAsiaTheme="minorEastAsia" w:cstheme="minorEastAsia"/>
                <w:color w:val="auto"/>
                <w:position w:val="-1"/>
                <w:sz w:val="24"/>
                <w:szCs w:val="24"/>
                <w:highlight w:val="none"/>
              </w:rPr>
              <w:t>认证证书有效截止日期</w:t>
            </w:r>
          </w:p>
        </w:tc>
        <w:tc>
          <w:tcPr>
            <w:tcW w:w="1921" w:type="dxa"/>
            <w:gridSpan w:val="3"/>
            <w:noWrap w:val="0"/>
            <w:vAlign w:val="center"/>
          </w:tcPr>
          <w:p>
            <w:pPr>
              <w:spacing w:before="152" w:after="160" w:line="360" w:lineRule="exact"/>
              <w:ind w:right="-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价格</w:t>
            </w:r>
          </w:p>
        </w:tc>
        <w:tc>
          <w:tcPr>
            <w:tcW w:w="822" w:type="dxa"/>
            <w:vMerge w:val="restart"/>
            <w:noWrap w:val="0"/>
            <w:vAlign w:val="center"/>
          </w:tcPr>
          <w:p>
            <w:pPr>
              <w:spacing w:before="152" w:after="160" w:line="360" w:lineRule="exact"/>
              <w:ind w:right="-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总价款的比率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2" w:hRule="atLeast"/>
          <w:jc w:val="center"/>
        </w:trPr>
        <w:tc>
          <w:tcPr>
            <w:tcW w:w="542" w:type="dxa"/>
            <w:vMerge w:val="continue"/>
            <w:noWrap w:val="0"/>
            <w:vAlign w:val="center"/>
          </w:tcPr>
          <w:p>
            <w:pPr>
              <w:spacing w:before="152" w:after="160" w:line="360" w:lineRule="exact"/>
              <w:jc w:val="center"/>
              <w:rPr>
                <w:rFonts w:hint="eastAsia" w:asciiTheme="minorEastAsia" w:hAnsiTheme="minorEastAsia" w:eastAsiaTheme="minorEastAsia" w:cstheme="minorEastAsia"/>
                <w:color w:val="auto"/>
                <w:position w:val="-1"/>
                <w:sz w:val="24"/>
                <w:szCs w:val="24"/>
                <w:highlight w:val="none"/>
              </w:rPr>
            </w:pPr>
          </w:p>
        </w:tc>
        <w:tc>
          <w:tcPr>
            <w:tcW w:w="924" w:type="dxa"/>
            <w:vMerge w:val="continue"/>
            <w:noWrap w:val="0"/>
            <w:vAlign w:val="center"/>
          </w:tcPr>
          <w:p>
            <w:pPr>
              <w:spacing w:before="152" w:after="160" w:line="360" w:lineRule="exact"/>
              <w:jc w:val="center"/>
              <w:rPr>
                <w:rFonts w:hint="eastAsia" w:asciiTheme="minorEastAsia" w:hAnsiTheme="minorEastAsia" w:eastAsiaTheme="minorEastAsia" w:cstheme="minorEastAsia"/>
                <w:color w:val="auto"/>
                <w:position w:val="-1"/>
                <w:sz w:val="24"/>
                <w:szCs w:val="24"/>
                <w:highlight w:val="none"/>
              </w:rPr>
            </w:pPr>
          </w:p>
        </w:tc>
        <w:tc>
          <w:tcPr>
            <w:tcW w:w="770" w:type="dxa"/>
            <w:vMerge w:val="continue"/>
            <w:noWrap w:val="0"/>
            <w:vAlign w:val="center"/>
          </w:tcPr>
          <w:p>
            <w:pPr>
              <w:spacing w:before="152" w:after="160" w:line="360" w:lineRule="exact"/>
              <w:jc w:val="center"/>
              <w:rPr>
                <w:rFonts w:hint="eastAsia" w:asciiTheme="minorEastAsia" w:hAnsiTheme="minorEastAsia" w:eastAsiaTheme="minorEastAsia" w:cstheme="minorEastAsia"/>
                <w:color w:val="auto"/>
                <w:position w:val="-1"/>
                <w:sz w:val="24"/>
                <w:szCs w:val="24"/>
                <w:highlight w:val="none"/>
              </w:rPr>
            </w:pPr>
          </w:p>
        </w:tc>
        <w:tc>
          <w:tcPr>
            <w:tcW w:w="575" w:type="dxa"/>
            <w:vMerge w:val="continue"/>
            <w:noWrap w:val="0"/>
            <w:vAlign w:val="center"/>
          </w:tcPr>
          <w:p>
            <w:pPr>
              <w:spacing w:before="152" w:after="160" w:line="360" w:lineRule="exact"/>
              <w:jc w:val="center"/>
              <w:rPr>
                <w:rFonts w:hint="eastAsia" w:asciiTheme="minorEastAsia" w:hAnsiTheme="minorEastAsia" w:eastAsiaTheme="minorEastAsia" w:cstheme="minorEastAsia"/>
                <w:color w:val="auto"/>
                <w:position w:val="-1"/>
                <w:sz w:val="24"/>
                <w:szCs w:val="24"/>
                <w:highlight w:val="none"/>
              </w:rPr>
            </w:pPr>
          </w:p>
        </w:tc>
        <w:tc>
          <w:tcPr>
            <w:tcW w:w="915" w:type="dxa"/>
            <w:vMerge w:val="continue"/>
            <w:noWrap w:val="0"/>
            <w:vAlign w:val="center"/>
          </w:tcPr>
          <w:p>
            <w:pPr>
              <w:spacing w:before="152" w:after="160" w:line="360" w:lineRule="exact"/>
              <w:jc w:val="center"/>
              <w:rPr>
                <w:rFonts w:hint="eastAsia" w:asciiTheme="minorEastAsia" w:hAnsiTheme="minorEastAsia" w:eastAsiaTheme="minorEastAsia" w:cstheme="minorEastAsia"/>
                <w:color w:val="auto"/>
                <w:position w:val="-1"/>
                <w:sz w:val="24"/>
                <w:szCs w:val="24"/>
                <w:highlight w:val="none"/>
              </w:rPr>
            </w:pPr>
          </w:p>
        </w:tc>
        <w:tc>
          <w:tcPr>
            <w:tcW w:w="1291" w:type="dxa"/>
            <w:vMerge w:val="continue"/>
            <w:noWrap w:val="0"/>
            <w:vAlign w:val="center"/>
          </w:tcPr>
          <w:p>
            <w:pPr>
              <w:spacing w:before="152" w:after="160" w:line="360" w:lineRule="exact"/>
              <w:jc w:val="center"/>
              <w:rPr>
                <w:rFonts w:hint="eastAsia" w:asciiTheme="minorEastAsia" w:hAnsiTheme="minorEastAsia" w:eastAsiaTheme="minorEastAsia" w:cstheme="minorEastAsia"/>
                <w:color w:val="auto"/>
                <w:sz w:val="24"/>
                <w:szCs w:val="24"/>
                <w:highlight w:val="none"/>
              </w:rPr>
            </w:pPr>
          </w:p>
        </w:tc>
        <w:tc>
          <w:tcPr>
            <w:tcW w:w="1594" w:type="dxa"/>
            <w:vMerge w:val="continue"/>
            <w:noWrap w:val="0"/>
            <w:vAlign w:val="center"/>
          </w:tcPr>
          <w:p>
            <w:pPr>
              <w:spacing w:before="152" w:after="160" w:line="360" w:lineRule="exact"/>
              <w:jc w:val="center"/>
              <w:rPr>
                <w:rFonts w:hint="eastAsia" w:asciiTheme="minorEastAsia" w:hAnsiTheme="minorEastAsia" w:eastAsiaTheme="minorEastAsia" w:cstheme="minorEastAsia"/>
                <w:color w:val="auto"/>
                <w:sz w:val="24"/>
                <w:szCs w:val="24"/>
                <w:highlight w:val="none"/>
              </w:rPr>
            </w:pPr>
          </w:p>
        </w:tc>
        <w:tc>
          <w:tcPr>
            <w:tcW w:w="614" w:type="dxa"/>
            <w:noWrap w:val="0"/>
            <w:vAlign w:val="center"/>
          </w:tcPr>
          <w:p>
            <w:pPr>
              <w:spacing w:before="152" w:after="160" w:line="360" w:lineRule="exact"/>
              <w:ind w:right="-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w:t>
            </w:r>
          </w:p>
        </w:tc>
        <w:tc>
          <w:tcPr>
            <w:tcW w:w="696" w:type="dxa"/>
            <w:noWrap w:val="0"/>
            <w:vAlign w:val="center"/>
          </w:tcPr>
          <w:p>
            <w:pPr>
              <w:spacing w:before="152" w:after="160" w:line="360" w:lineRule="exact"/>
              <w:ind w:right="-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611" w:type="dxa"/>
            <w:noWrap w:val="0"/>
            <w:vAlign w:val="center"/>
          </w:tcPr>
          <w:p>
            <w:pPr>
              <w:spacing w:before="152" w:after="160" w:line="360" w:lineRule="exact"/>
              <w:ind w:right="-2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合价</w:t>
            </w:r>
          </w:p>
        </w:tc>
        <w:tc>
          <w:tcPr>
            <w:tcW w:w="822" w:type="dxa"/>
            <w:vMerge w:val="continue"/>
            <w:noWrap w:val="0"/>
            <w:vAlign w:val="center"/>
          </w:tcPr>
          <w:p>
            <w:pPr>
              <w:spacing w:before="152" w:after="160" w:line="360" w:lineRule="exact"/>
              <w:ind w:right="-20"/>
              <w:jc w:val="center"/>
              <w:rPr>
                <w:rFonts w:hint="eastAsia" w:asciiTheme="minorEastAsia" w:hAnsiTheme="minorEastAsia" w:eastAsiaTheme="minorEastAsia" w:cstheme="minorEastAsia"/>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6" w:hRule="atLeast"/>
          <w:jc w:val="center"/>
        </w:trPr>
        <w:tc>
          <w:tcPr>
            <w:tcW w:w="542" w:type="dxa"/>
            <w:noWrap w:val="0"/>
            <w:vAlign w:val="top"/>
          </w:tcPr>
          <w:p>
            <w:pPr>
              <w:spacing w:before="152" w:after="160"/>
              <w:jc w:val="center"/>
              <w:rPr>
                <w:rFonts w:hint="eastAsia" w:asciiTheme="minorEastAsia" w:hAnsiTheme="minorEastAsia" w:eastAsiaTheme="minorEastAsia" w:cstheme="minorEastAsia"/>
                <w:color w:val="auto"/>
                <w:position w:val="-1"/>
                <w:sz w:val="24"/>
                <w:szCs w:val="24"/>
                <w:highlight w:val="none"/>
              </w:rPr>
            </w:pPr>
            <w:r>
              <w:rPr>
                <w:rFonts w:hint="eastAsia" w:asciiTheme="minorEastAsia" w:hAnsiTheme="minorEastAsia" w:eastAsiaTheme="minorEastAsia" w:cstheme="minorEastAsia"/>
                <w:color w:val="auto"/>
                <w:position w:val="-1"/>
                <w:sz w:val="24"/>
                <w:szCs w:val="24"/>
                <w:highlight w:val="none"/>
              </w:rPr>
              <w:t>1</w:t>
            </w:r>
          </w:p>
        </w:tc>
        <w:tc>
          <w:tcPr>
            <w:tcW w:w="924"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770"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575"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915"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1291"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1594"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614"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696"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611"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822"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6" w:hRule="atLeast"/>
          <w:jc w:val="center"/>
        </w:trPr>
        <w:tc>
          <w:tcPr>
            <w:tcW w:w="542" w:type="dxa"/>
            <w:noWrap w:val="0"/>
            <w:vAlign w:val="top"/>
          </w:tcPr>
          <w:p>
            <w:pPr>
              <w:spacing w:before="152" w:after="160"/>
              <w:jc w:val="center"/>
              <w:rPr>
                <w:rFonts w:hint="eastAsia" w:asciiTheme="minorEastAsia" w:hAnsiTheme="minorEastAsia" w:eastAsiaTheme="minorEastAsia" w:cstheme="minorEastAsia"/>
                <w:color w:val="auto"/>
                <w:position w:val="-1"/>
                <w:sz w:val="24"/>
                <w:szCs w:val="24"/>
                <w:highlight w:val="none"/>
              </w:rPr>
            </w:pPr>
            <w:r>
              <w:rPr>
                <w:rFonts w:hint="eastAsia" w:asciiTheme="minorEastAsia" w:hAnsiTheme="minorEastAsia" w:eastAsiaTheme="minorEastAsia" w:cstheme="minorEastAsia"/>
                <w:color w:val="auto"/>
                <w:position w:val="-1"/>
                <w:sz w:val="24"/>
                <w:szCs w:val="24"/>
                <w:highlight w:val="none"/>
              </w:rPr>
              <w:t>2</w:t>
            </w:r>
          </w:p>
        </w:tc>
        <w:tc>
          <w:tcPr>
            <w:tcW w:w="924"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770"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575"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915"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1291"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1594"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614"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696"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611"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822"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6" w:hRule="atLeast"/>
          <w:jc w:val="center"/>
        </w:trPr>
        <w:tc>
          <w:tcPr>
            <w:tcW w:w="542" w:type="dxa"/>
            <w:noWrap w:val="0"/>
            <w:vAlign w:val="top"/>
          </w:tcPr>
          <w:p>
            <w:pPr>
              <w:spacing w:before="152" w:after="160"/>
              <w:jc w:val="center"/>
              <w:rPr>
                <w:rFonts w:hint="eastAsia" w:asciiTheme="minorEastAsia" w:hAnsiTheme="minorEastAsia" w:eastAsiaTheme="minorEastAsia" w:cstheme="minorEastAsia"/>
                <w:color w:val="auto"/>
                <w:position w:val="-1"/>
                <w:sz w:val="24"/>
                <w:szCs w:val="24"/>
                <w:highlight w:val="none"/>
              </w:rPr>
            </w:pPr>
            <w:r>
              <w:rPr>
                <w:rFonts w:hint="eastAsia" w:asciiTheme="minorEastAsia" w:hAnsiTheme="minorEastAsia" w:eastAsiaTheme="minorEastAsia" w:cstheme="minorEastAsia"/>
                <w:color w:val="auto"/>
                <w:position w:val="-1"/>
                <w:sz w:val="24"/>
                <w:szCs w:val="24"/>
                <w:highlight w:val="none"/>
              </w:rPr>
              <w:t>3</w:t>
            </w:r>
          </w:p>
        </w:tc>
        <w:tc>
          <w:tcPr>
            <w:tcW w:w="924"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770"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575"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915"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1291"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1594"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614"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696"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611"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822"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6" w:hRule="atLeast"/>
          <w:jc w:val="center"/>
        </w:trPr>
        <w:tc>
          <w:tcPr>
            <w:tcW w:w="542" w:type="dxa"/>
            <w:noWrap w:val="0"/>
            <w:vAlign w:val="top"/>
          </w:tcPr>
          <w:p>
            <w:pPr>
              <w:spacing w:before="152" w:after="160"/>
              <w:jc w:val="center"/>
              <w:rPr>
                <w:rFonts w:hint="eastAsia" w:asciiTheme="minorEastAsia" w:hAnsiTheme="minorEastAsia" w:eastAsiaTheme="minorEastAsia" w:cstheme="minorEastAsia"/>
                <w:color w:val="auto"/>
                <w:position w:val="-1"/>
                <w:sz w:val="24"/>
                <w:szCs w:val="24"/>
                <w:highlight w:val="none"/>
              </w:rPr>
            </w:pPr>
            <w:r>
              <w:rPr>
                <w:rFonts w:hint="eastAsia" w:asciiTheme="minorEastAsia" w:hAnsiTheme="minorEastAsia" w:eastAsiaTheme="minorEastAsia" w:cstheme="minorEastAsia"/>
                <w:color w:val="auto"/>
                <w:position w:val="-1"/>
                <w:sz w:val="24"/>
                <w:szCs w:val="24"/>
                <w:highlight w:val="none"/>
              </w:rPr>
              <w:t>…</w:t>
            </w:r>
          </w:p>
        </w:tc>
        <w:tc>
          <w:tcPr>
            <w:tcW w:w="924"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770"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575"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915"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1291"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1594"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614"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696"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611"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822"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1" w:hRule="atLeast"/>
          <w:jc w:val="center"/>
        </w:trPr>
        <w:tc>
          <w:tcPr>
            <w:tcW w:w="7921" w:type="dxa"/>
            <w:gridSpan w:val="9"/>
            <w:noWrap w:val="0"/>
            <w:vAlign w:val="top"/>
          </w:tcPr>
          <w:p>
            <w:pPr>
              <w:spacing w:before="152" w:after="160"/>
              <w:jc w:val="center"/>
              <w:rPr>
                <w:rFonts w:hint="eastAsia" w:asciiTheme="minorEastAsia" w:hAnsiTheme="minorEastAsia" w:eastAsiaTheme="minorEastAsia" w:cstheme="minorEastAsia"/>
                <w:color w:val="auto"/>
                <w:position w:val="-1"/>
                <w:sz w:val="24"/>
                <w:szCs w:val="24"/>
                <w:highlight w:val="none"/>
              </w:rPr>
            </w:pPr>
            <w:r>
              <w:rPr>
                <w:rFonts w:hint="eastAsia" w:asciiTheme="minorEastAsia" w:hAnsiTheme="minorEastAsia" w:eastAsiaTheme="minorEastAsia" w:cstheme="minorEastAsia"/>
                <w:color w:val="auto"/>
                <w:position w:val="-1"/>
                <w:sz w:val="24"/>
                <w:szCs w:val="24"/>
                <w:highlight w:val="none"/>
              </w:rPr>
              <w:t>合计</w:t>
            </w:r>
          </w:p>
        </w:tc>
        <w:tc>
          <w:tcPr>
            <w:tcW w:w="611"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c>
          <w:tcPr>
            <w:tcW w:w="822" w:type="dxa"/>
            <w:noWrap w:val="0"/>
            <w:vAlign w:val="top"/>
          </w:tcPr>
          <w:p>
            <w:pPr>
              <w:spacing w:before="152" w:after="160"/>
              <w:rPr>
                <w:rFonts w:hint="eastAsia" w:asciiTheme="minorEastAsia" w:hAnsiTheme="minorEastAsia" w:eastAsiaTheme="minorEastAsia" w:cstheme="minorEastAsia"/>
                <w:color w:val="auto"/>
                <w:position w:val="-1"/>
                <w:sz w:val="24"/>
                <w:szCs w:val="24"/>
                <w:highlight w:val="none"/>
              </w:rPr>
            </w:pPr>
          </w:p>
        </w:tc>
      </w:tr>
    </w:tbl>
    <w:p>
      <w:pPr>
        <w:spacing w:line="440" w:lineRule="exact"/>
        <w:ind w:left="1096" w:leftChars="114" w:right="46" w:hanging="822" w:hangingChars="34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说明</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rPr>
        <w:t>环</w:t>
      </w:r>
      <w:r>
        <w:rPr>
          <w:rFonts w:hint="eastAsia" w:asciiTheme="minorEastAsia" w:hAnsiTheme="minorEastAsia" w:eastAsiaTheme="minorEastAsia" w:cstheme="minorEastAsia"/>
          <w:color w:val="auto"/>
          <w:sz w:val="24"/>
          <w:szCs w:val="24"/>
          <w:highlight w:val="none"/>
        </w:rPr>
        <w:t>境标志产品根据财政部、环境保护部最新公布的环境标志产品政府购清单确定。</w:t>
      </w:r>
    </w:p>
    <w:p>
      <w:pPr>
        <w:spacing w:line="440" w:lineRule="exact"/>
        <w:ind w:left="1092" w:leftChars="114" w:right="46" w:hanging="818" w:hangingChars="34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pacing w:val="-1"/>
          <w:sz w:val="24"/>
          <w:szCs w:val="24"/>
          <w:highlight w:val="none"/>
        </w:rPr>
        <w:t>2、如</w:t>
      </w:r>
      <w:r>
        <w:rPr>
          <w:rFonts w:hint="eastAsia" w:asciiTheme="minorEastAsia" w:hAnsiTheme="minorEastAsia" w:eastAsiaTheme="minorEastAsia" w:cstheme="minorEastAsia"/>
          <w:color w:val="auto"/>
          <w:sz w:val="24"/>
          <w:szCs w:val="24"/>
          <w:highlight w:val="none"/>
        </w:rPr>
        <w:t>所报产品为环保产品，必须按规定格式逐项填写，否则评审时不予加分。</w:t>
      </w:r>
    </w:p>
    <w:p>
      <w:pPr>
        <w:autoSpaceDE w:val="0"/>
        <w:autoSpaceDN w:val="0"/>
        <w:adjustRightInd w:val="0"/>
        <w:spacing w:line="440" w:lineRule="exact"/>
        <w:ind w:firstLine="379" w:firstLineChars="158"/>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3、后附中国环境标志产品认证证书复印件； </w:t>
      </w:r>
    </w:p>
    <w:p>
      <w:pPr>
        <w:pStyle w:val="23"/>
        <w:tabs>
          <w:tab w:val="left" w:pos="1260"/>
        </w:tabs>
        <w:rPr>
          <w:rFonts w:hint="eastAsia"/>
          <w:highlight w:val="none"/>
        </w:rPr>
      </w:pPr>
    </w:p>
    <w:p>
      <w:pPr>
        <w:rPr>
          <w:rFonts w:hint="eastAsia"/>
          <w:highlight w:val="none"/>
        </w:rPr>
      </w:pPr>
    </w:p>
    <w:p>
      <w:pPr>
        <w:pStyle w:val="23"/>
        <w:tabs>
          <w:tab w:val="left" w:pos="1260"/>
        </w:tabs>
        <w:rPr>
          <w:rFonts w:hint="eastAsia"/>
          <w:highlight w:val="none"/>
        </w:rPr>
      </w:pPr>
    </w:p>
    <w:p>
      <w:pPr>
        <w:rPr>
          <w:rFonts w:hint="eastAsia"/>
          <w:highlight w:val="none"/>
        </w:rPr>
      </w:pPr>
    </w:p>
    <w:p>
      <w:pPr>
        <w:pStyle w:val="23"/>
        <w:tabs>
          <w:tab w:val="left" w:pos="1260"/>
        </w:tabs>
        <w:rPr>
          <w:rFonts w:hint="eastAsia"/>
          <w:highlight w:val="none"/>
        </w:rPr>
      </w:pPr>
    </w:p>
    <w:p>
      <w:pPr>
        <w:rPr>
          <w:rFonts w:hint="eastAsia"/>
          <w:highlight w:val="none"/>
        </w:rPr>
      </w:pPr>
    </w:p>
    <w:p>
      <w:pPr>
        <w:autoSpaceDE w:val="0"/>
        <w:autoSpaceDN w:val="0"/>
        <w:adjustRightInd w:val="0"/>
        <w:spacing w:line="480" w:lineRule="auto"/>
        <w:ind w:firstLine="379" w:firstLineChars="158"/>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 xml:space="preserve">                    投标人</w:t>
      </w:r>
      <w:r>
        <w:rPr>
          <w:rFonts w:hint="eastAsia" w:asciiTheme="minorEastAsia" w:hAnsiTheme="minorEastAsia" w:eastAsiaTheme="minorEastAsia" w:cstheme="minorEastAsia"/>
          <w:bCs/>
          <w:color w:val="auto"/>
          <w:sz w:val="24"/>
          <w:szCs w:val="24"/>
          <w:highlight w:val="none"/>
        </w:rPr>
        <w:t xml:space="preserve">名称（盖章）：     </w:t>
      </w:r>
    </w:p>
    <w:p>
      <w:pPr>
        <w:autoSpaceDE w:val="0"/>
        <w:autoSpaceDN w:val="0"/>
        <w:adjustRightInd w:val="0"/>
        <w:spacing w:line="480" w:lineRule="auto"/>
        <w:ind w:firstLine="379" w:firstLineChars="158"/>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 xml:space="preserve">                                 法定代表人</w:t>
      </w:r>
      <w:r>
        <w:rPr>
          <w:rFonts w:hint="eastAsia" w:asciiTheme="minorEastAsia" w:hAnsiTheme="minorEastAsia" w:eastAsiaTheme="minorEastAsia" w:cstheme="minorEastAsia"/>
          <w:bCs/>
          <w:color w:val="auto"/>
          <w:sz w:val="24"/>
          <w:szCs w:val="24"/>
          <w:highlight w:val="none"/>
        </w:rPr>
        <w:t>或授权代理人（签字或盖章）：</w:t>
      </w:r>
    </w:p>
    <w:p>
      <w:pPr>
        <w:autoSpaceDE w:val="0"/>
        <w:autoSpaceDN w:val="0"/>
        <w:adjustRightInd w:val="0"/>
        <w:spacing w:line="480" w:lineRule="auto"/>
        <w:ind w:firstLine="379" w:firstLineChars="158"/>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日期：    年   月   日</w:t>
      </w:r>
    </w:p>
    <w:p>
      <w:pPr>
        <w:jc w:val="center"/>
        <w:rPr>
          <w:rFonts w:hint="eastAsia" w:asciiTheme="minorEastAsia" w:hAnsiTheme="minorEastAsia" w:eastAsiaTheme="minorEastAsia" w:cstheme="minorEastAsia"/>
          <w:b/>
          <w:color w:val="auto"/>
          <w:sz w:val="24"/>
          <w:szCs w:val="24"/>
          <w:highlight w:val="none"/>
          <w:lang w:val="zh-CN"/>
        </w:rPr>
      </w:pPr>
    </w:p>
    <w:p>
      <w:pPr>
        <w:jc w:val="center"/>
        <w:rPr>
          <w:rFonts w:hint="eastAsia" w:asciiTheme="minorEastAsia" w:hAnsiTheme="minorEastAsia" w:eastAsiaTheme="minorEastAsia" w:cstheme="minorEastAsia"/>
          <w:b/>
          <w:color w:val="auto"/>
          <w:sz w:val="24"/>
          <w:szCs w:val="24"/>
          <w:highlight w:val="none"/>
          <w:lang w:val="zh-CN"/>
        </w:rPr>
      </w:pPr>
    </w:p>
    <w:p>
      <w:pPr>
        <w:jc w:val="center"/>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节能产品明细表</w:t>
      </w:r>
    </w:p>
    <w:p>
      <w:pPr>
        <w:jc w:val="center"/>
        <w:rPr>
          <w:rFonts w:hint="eastAsia" w:asciiTheme="minorEastAsia" w:hAnsiTheme="minorEastAsia" w:eastAsiaTheme="minorEastAsia" w:cstheme="minorEastAsia"/>
          <w:b/>
          <w:color w:val="auto"/>
          <w:sz w:val="24"/>
          <w:szCs w:val="24"/>
          <w:highlight w:val="none"/>
          <w:lang w:val="zh-CN"/>
        </w:rPr>
      </w:pPr>
      <w:r>
        <w:rPr>
          <w:rFonts w:hint="eastAsia" w:asciiTheme="minorEastAsia" w:hAnsiTheme="minorEastAsia" w:eastAsiaTheme="minorEastAsia" w:cstheme="minorEastAsia"/>
          <w:b/>
          <w:color w:val="auto"/>
          <w:sz w:val="24"/>
          <w:szCs w:val="24"/>
          <w:highlight w:val="none"/>
          <w:lang w:val="zh-CN"/>
        </w:rPr>
        <w:t>（所投产品如为节能产品填写）</w:t>
      </w:r>
    </w:p>
    <w:p>
      <w:pPr>
        <w:spacing w:before="5" w:line="120" w:lineRule="exact"/>
        <w:rPr>
          <w:rFonts w:hint="eastAsia" w:asciiTheme="minorEastAsia" w:hAnsiTheme="minorEastAsia" w:eastAsiaTheme="minorEastAsia" w:cstheme="minorEastAsia"/>
          <w:color w:val="auto"/>
          <w:sz w:val="24"/>
          <w:szCs w:val="24"/>
          <w:highlight w:val="none"/>
        </w:rPr>
      </w:pPr>
    </w:p>
    <w:p>
      <w:pPr>
        <w:jc w:val="left"/>
        <w:rPr>
          <w:rFonts w:hint="eastAsia" w:asciiTheme="minorEastAsia" w:hAnsiTheme="minorEastAsia" w:eastAsiaTheme="minorEastAsia" w:cstheme="minorEastAsia"/>
          <w:color w:val="auto"/>
          <w:position w:val="-1"/>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position w:val="-1"/>
          <w:sz w:val="24"/>
          <w:szCs w:val="24"/>
          <w:highlight w:val="none"/>
        </w:rPr>
        <w:t>单位：元</w:t>
      </w:r>
    </w:p>
    <w:tbl>
      <w:tblPr>
        <w:tblStyle w:val="24"/>
        <w:tblW w:w="0" w:type="auto"/>
        <w:jc w:val="center"/>
        <w:tblLayout w:type="fixed"/>
        <w:tblCellMar>
          <w:top w:w="0" w:type="dxa"/>
          <w:left w:w="108" w:type="dxa"/>
          <w:bottom w:w="0" w:type="dxa"/>
          <w:right w:w="108" w:type="dxa"/>
        </w:tblCellMar>
      </w:tblPr>
      <w:tblGrid>
        <w:gridCol w:w="747"/>
        <w:gridCol w:w="653"/>
        <w:gridCol w:w="759"/>
        <w:gridCol w:w="646"/>
        <w:gridCol w:w="738"/>
        <w:gridCol w:w="1453"/>
        <w:gridCol w:w="1536"/>
        <w:gridCol w:w="672"/>
        <w:gridCol w:w="672"/>
        <w:gridCol w:w="687"/>
        <w:gridCol w:w="791"/>
      </w:tblGrid>
      <w:tr>
        <w:tblPrEx>
          <w:tblCellMar>
            <w:top w:w="0" w:type="dxa"/>
            <w:left w:w="108" w:type="dxa"/>
            <w:bottom w:w="0" w:type="dxa"/>
            <w:right w:w="108" w:type="dxa"/>
          </w:tblCellMar>
        </w:tblPrEx>
        <w:trPr>
          <w:trHeight w:val="524" w:hRule="atLeast"/>
          <w:jc w:val="center"/>
        </w:trPr>
        <w:tc>
          <w:tcPr>
            <w:tcW w:w="747"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 号</w:t>
            </w:r>
          </w:p>
        </w:tc>
        <w:tc>
          <w:tcPr>
            <w:tcW w:w="653"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w:t>
            </w:r>
          </w:p>
          <w:p>
            <w:pPr>
              <w:tabs>
                <w:tab w:val="left" w:pos="1337"/>
              </w:tabs>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p>
        </w:tc>
        <w:tc>
          <w:tcPr>
            <w:tcW w:w="75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position w:val="-1"/>
                <w:sz w:val="24"/>
                <w:szCs w:val="24"/>
                <w:highlight w:val="none"/>
              </w:rPr>
            </w:pPr>
            <w:r>
              <w:rPr>
                <w:rFonts w:hint="eastAsia" w:asciiTheme="minorEastAsia" w:hAnsiTheme="minorEastAsia" w:eastAsiaTheme="minorEastAsia" w:cstheme="minorEastAsia"/>
                <w:color w:val="auto"/>
                <w:position w:val="-1"/>
                <w:sz w:val="24"/>
                <w:szCs w:val="24"/>
                <w:highlight w:val="none"/>
              </w:rPr>
              <w:t>企业</w:t>
            </w:r>
          </w:p>
          <w:p>
            <w:pPr>
              <w:tabs>
                <w:tab w:val="left" w:pos="1337"/>
              </w:tabs>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position w:val="-1"/>
                <w:sz w:val="24"/>
                <w:szCs w:val="24"/>
                <w:highlight w:val="none"/>
              </w:rPr>
              <w:t>名称</w:t>
            </w:r>
          </w:p>
        </w:tc>
        <w:tc>
          <w:tcPr>
            <w:tcW w:w="646"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品牌</w:t>
            </w:r>
          </w:p>
        </w:tc>
        <w:tc>
          <w:tcPr>
            <w:tcW w:w="738"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产品型号</w:t>
            </w:r>
          </w:p>
        </w:tc>
        <w:tc>
          <w:tcPr>
            <w:tcW w:w="1453"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国家节能标志认证证书编号</w:t>
            </w:r>
          </w:p>
        </w:tc>
        <w:tc>
          <w:tcPr>
            <w:tcW w:w="1536"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节能产品认证证书有效截止日期</w:t>
            </w:r>
          </w:p>
        </w:tc>
        <w:tc>
          <w:tcPr>
            <w:tcW w:w="2031"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价格</w:t>
            </w:r>
          </w:p>
        </w:tc>
        <w:tc>
          <w:tcPr>
            <w:tcW w:w="791" w:type="dxa"/>
            <w:vMerge w:val="restart"/>
            <w:tcBorders>
              <w:top w:val="single" w:color="auto" w:sz="4" w:space="0"/>
              <w:left w:val="single" w:color="auto" w:sz="4" w:space="0"/>
              <w:right w:val="single" w:color="auto" w:sz="4" w:space="0"/>
            </w:tcBorders>
            <w:noWrap w:val="0"/>
            <w:vAlign w:val="center"/>
          </w:tcPr>
          <w:p>
            <w:pPr>
              <w:tabs>
                <w:tab w:val="left" w:pos="1337"/>
              </w:tabs>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总价款的比率</w:t>
            </w:r>
          </w:p>
        </w:tc>
      </w:tr>
      <w:tr>
        <w:tblPrEx>
          <w:tblCellMar>
            <w:top w:w="0" w:type="dxa"/>
            <w:left w:w="108" w:type="dxa"/>
            <w:bottom w:w="0" w:type="dxa"/>
            <w:right w:w="108" w:type="dxa"/>
          </w:tblCellMar>
        </w:tblPrEx>
        <w:trPr>
          <w:trHeight w:val="764" w:hRule="atLeast"/>
          <w:jc w:val="center"/>
        </w:trPr>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653"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646"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1453"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1536"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单价</w:t>
            </w:r>
          </w:p>
        </w:tc>
        <w:tc>
          <w:tcPr>
            <w:tcW w:w="672"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687"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合价</w:t>
            </w:r>
          </w:p>
        </w:tc>
        <w:tc>
          <w:tcPr>
            <w:tcW w:w="791" w:type="dxa"/>
            <w:vMerge w:val="continue"/>
            <w:tcBorders>
              <w:left w:val="single" w:color="auto" w:sz="4" w:space="0"/>
              <w:bottom w:val="single" w:color="auto" w:sz="4" w:space="0"/>
              <w:right w:val="single" w:color="auto" w:sz="4" w:space="0"/>
            </w:tcBorders>
            <w:noWrap w:val="0"/>
            <w:vAlign w:val="center"/>
          </w:tcPr>
          <w:p>
            <w:pPr>
              <w:tabs>
                <w:tab w:val="left" w:pos="1337"/>
              </w:tabs>
              <w:jc w:val="center"/>
              <w:rPr>
                <w:rFonts w:hint="eastAsia" w:asciiTheme="minorEastAsia" w:hAnsiTheme="minorEastAsia" w:eastAsiaTheme="minorEastAsia" w:cstheme="minorEastAsia"/>
                <w:color w:val="auto"/>
                <w:sz w:val="24"/>
                <w:szCs w:val="24"/>
                <w:highlight w:val="none"/>
              </w:rPr>
            </w:pPr>
          </w:p>
        </w:tc>
      </w:tr>
      <w:tr>
        <w:tblPrEx>
          <w:tblCellMar>
            <w:top w:w="0" w:type="dxa"/>
            <w:left w:w="108" w:type="dxa"/>
            <w:bottom w:w="0" w:type="dxa"/>
            <w:right w:w="108" w:type="dxa"/>
          </w:tblCellMar>
        </w:tblPrEx>
        <w:trPr>
          <w:trHeight w:val="618"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653"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759"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646"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687"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791"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r>
      <w:tr>
        <w:tblPrEx>
          <w:tblCellMar>
            <w:top w:w="0" w:type="dxa"/>
            <w:left w:w="108" w:type="dxa"/>
            <w:bottom w:w="0" w:type="dxa"/>
            <w:right w:w="108" w:type="dxa"/>
          </w:tblCellMar>
        </w:tblPrEx>
        <w:trPr>
          <w:trHeight w:val="618"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653"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759"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646"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687"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791"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r>
      <w:tr>
        <w:tblPrEx>
          <w:tblCellMar>
            <w:top w:w="0" w:type="dxa"/>
            <w:left w:w="108" w:type="dxa"/>
            <w:bottom w:w="0" w:type="dxa"/>
            <w:right w:w="108" w:type="dxa"/>
          </w:tblCellMar>
        </w:tblPrEx>
        <w:trPr>
          <w:trHeight w:val="618"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653"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759"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646"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687"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791"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r>
      <w:tr>
        <w:tblPrEx>
          <w:tblCellMar>
            <w:top w:w="0" w:type="dxa"/>
            <w:left w:w="108" w:type="dxa"/>
            <w:bottom w:w="0" w:type="dxa"/>
            <w:right w:w="108" w:type="dxa"/>
          </w:tblCellMar>
        </w:tblPrEx>
        <w:trPr>
          <w:trHeight w:val="618"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c>
          <w:tcPr>
            <w:tcW w:w="653"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759"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646"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687"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791"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r>
      <w:tr>
        <w:tblPrEx>
          <w:tblCellMar>
            <w:top w:w="0" w:type="dxa"/>
            <w:left w:w="108" w:type="dxa"/>
            <w:bottom w:w="0" w:type="dxa"/>
            <w:right w:w="108" w:type="dxa"/>
          </w:tblCellMar>
        </w:tblPrEx>
        <w:trPr>
          <w:trHeight w:val="618" w:hRule="atLeast"/>
          <w:jc w:val="center"/>
        </w:trPr>
        <w:tc>
          <w:tcPr>
            <w:tcW w:w="7876" w:type="dxa"/>
            <w:gridSpan w:val="9"/>
            <w:tcBorders>
              <w:top w:val="single" w:color="auto" w:sz="4" w:space="0"/>
              <w:left w:val="single" w:color="auto" w:sz="4" w:space="0"/>
              <w:bottom w:val="single" w:color="auto" w:sz="4" w:space="0"/>
              <w:right w:val="single" w:color="auto" w:sz="4" w:space="0"/>
            </w:tcBorders>
            <w:noWrap w:val="0"/>
            <w:vAlign w:val="center"/>
          </w:tcPr>
          <w:p>
            <w:pPr>
              <w:tabs>
                <w:tab w:val="left" w:pos="1337"/>
              </w:tabs>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合计</w:t>
            </w:r>
          </w:p>
        </w:tc>
        <w:tc>
          <w:tcPr>
            <w:tcW w:w="687"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c>
          <w:tcPr>
            <w:tcW w:w="791" w:type="dxa"/>
            <w:tcBorders>
              <w:top w:val="single" w:color="auto" w:sz="4" w:space="0"/>
              <w:left w:val="single" w:color="auto" w:sz="4" w:space="0"/>
              <w:bottom w:val="single" w:color="auto" w:sz="4" w:space="0"/>
              <w:right w:val="single" w:color="auto" w:sz="4" w:space="0"/>
            </w:tcBorders>
            <w:noWrap w:val="0"/>
            <w:vAlign w:val="top"/>
          </w:tcPr>
          <w:p>
            <w:pPr>
              <w:tabs>
                <w:tab w:val="left" w:pos="1337"/>
              </w:tabs>
              <w:jc w:val="center"/>
              <w:rPr>
                <w:rFonts w:hint="eastAsia" w:asciiTheme="minorEastAsia" w:hAnsiTheme="minorEastAsia" w:eastAsiaTheme="minorEastAsia" w:cstheme="minorEastAsia"/>
                <w:color w:val="auto"/>
                <w:sz w:val="24"/>
                <w:szCs w:val="24"/>
                <w:highlight w:val="none"/>
              </w:rPr>
            </w:pPr>
          </w:p>
        </w:tc>
      </w:tr>
    </w:tbl>
    <w:p>
      <w:pPr>
        <w:spacing w:line="440" w:lineRule="exact"/>
        <w:ind w:left="1092" w:leftChars="114" w:right="46" w:hanging="818" w:hangingChars="341"/>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z w:val="24"/>
          <w:szCs w:val="24"/>
          <w:highlight w:val="none"/>
        </w:rPr>
        <w:t>说明：</w:t>
      </w:r>
      <w:r>
        <w:rPr>
          <w:rFonts w:hint="eastAsia" w:asciiTheme="minorEastAsia" w:hAnsiTheme="minorEastAsia" w:eastAsiaTheme="minorEastAsia" w:cstheme="minorEastAsia"/>
          <w:color w:val="auto"/>
          <w:spacing w:val="1"/>
          <w:sz w:val="24"/>
          <w:szCs w:val="24"/>
          <w:highlight w:val="none"/>
        </w:rPr>
        <w:t>1、节能产品根据财政部、国家发展改革委最新公布的节能产品政府采购清单确定。</w:t>
      </w:r>
    </w:p>
    <w:p>
      <w:pPr>
        <w:spacing w:line="440" w:lineRule="exact"/>
        <w:ind w:left="1099" w:leftChars="114" w:right="46" w:hanging="825" w:hangingChars="341"/>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 xml:space="preserve">      2、如所报产品为节能产品（强制采购产品除外），必须按规定格式逐项填写，否则评审时不予加分。</w:t>
      </w:r>
    </w:p>
    <w:p>
      <w:pPr>
        <w:spacing w:line="440" w:lineRule="exact"/>
        <w:ind w:left="1099" w:leftChars="114" w:right="46" w:hanging="825" w:hangingChars="341"/>
        <w:rPr>
          <w:rFonts w:hint="eastAsia" w:asciiTheme="minorEastAsia" w:hAnsiTheme="minorEastAsia" w:eastAsiaTheme="minorEastAsia" w:cstheme="minorEastAsia"/>
          <w:color w:val="auto"/>
          <w:spacing w:val="1"/>
          <w:sz w:val="24"/>
          <w:szCs w:val="24"/>
          <w:highlight w:val="none"/>
        </w:rPr>
      </w:pPr>
      <w:r>
        <w:rPr>
          <w:rFonts w:hint="eastAsia" w:asciiTheme="minorEastAsia" w:hAnsiTheme="minorEastAsia" w:eastAsiaTheme="minorEastAsia" w:cstheme="minorEastAsia"/>
          <w:color w:val="auto"/>
          <w:spacing w:val="1"/>
          <w:sz w:val="24"/>
          <w:szCs w:val="24"/>
          <w:highlight w:val="none"/>
        </w:rPr>
        <w:t xml:space="preserve">      3、后附中国节能产品认证证书复印件；</w:t>
      </w:r>
    </w:p>
    <w:p>
      <w:pPr>
        <w:spacing w:line="400" w:lineRule="exact"/>
        <w:ind w:right="-20" w:firstLine="4560" w:firstLineChars="1900"/>
        <w:rPr>
          <w:rFonts w:hint="eastAsia" w:asciiTheme="minorEastAsia" w:hAnsiTheme="minorEastAsia" w:eastAsiaTheme="minorEastAsia" w:cstheme="minorEastAsia"/>
          <w:color w:val="auto"/>
          <w:sz w:val="24"/>
          <w:szCs w:val="24"/>
          <w:highlight w:val="none"/>
          <w:lang w:eastAsia="zh-CN"/>
        </w:rPr>
      </w:pPr>
    </w:p>
    <w:p>
      <w:pPr>
        <w:spacing w:line="400" w:lineRule="exact"/>
        <w:ind w:right="-20" w:firstLine="4560" w:firstLineChars="1900"/>
        <w:rPr>
          <w:rFonts w:hint="eastAsia" w:asciiTheme="minorEastAsia" w:hAnsiTheme="minorEastAsia" w:eastAsiaTheme="minorEastAsia" w:cstheme="minorEastAsia"/>
          <w:color w:val="auto"/>
          <w:sz w:val="24"/>
          <w:szCs w:val="24"/>
          <w:highlight w:val="none"/>
          <w:lang w:eastAsia="zh-CN"/>
        </w:rPr>
      </w:pPr>
    </w:p>
    <w:p>
      <w:pPr>
        <w:spacing w:line="400" w:lineRule="exact"/>
        <w:ind w:right="-20" w:firstLine="4560" w:firstLineChars="1900"/>
        <w:rPr>
          <w:rFonts w:hint="eastAsia" w:asciiTheme="minorEastAsia" w:hAnsiTheme="minorEastAsia" w:eastAsiaTheme="minorEastAsia" w:cstheme="minorEastAsia"/>
          <w:color w:val="auto"/>
          <w:sz w:val="24"/>
          <w:szCs w:val="24"/>
          <w:highlight w:val="none"/>
          <w:lang w:eastAsia="zh-CN"/>
        </w:rPr>
      </w:pPr>
    </w:p>
    <w:p>
      <w:pPr>
        <w:pStyle w:val="23"/>
        <w:tabs>
          <w:tab w:val="left" w:pos="1260"/>
        </w:tabs>
        <w:rPr>
          <w:rFonts w:hint="eastAsia" w:asciiTheme="minorEastAsia" w:hAnsiTheme="minorEastAsia" w:eastAsiaTheme="minorEastAsia" w:cstheme="minorEastAsia"/>
          <w:color w:val="auto"/>
          <w:sz w:val="24"/>
          <w:szCs w:val="24"/>
          <w:highlight w:val="none"/>
          <w:lang w:eastAsia="zh-CN"/>
        </w:rPr>
      </w:pPr>
    </w:p>
    <w:p>
      <w:pPr>
        <w:rPr>
          <w:rFonts w:hint="eastAsia"/>
          <w:highlight w:val="none"/>
          <w:lang w:eastAsia="zh-CN"/>
        </w:rPr>
      </w:pPr>
    </w:p>
    <w:p>
      <w:pPr>
        <w:spacing w:line="400" w:lineRule="exact"/>
        <w:ind w:right="-20" w:firstLine="4320" w:firstLineChars="18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投标人</w:t>
      </w:r>
      <w:r>
        <w:rPr>
          <w:rFonts w:hint="eastAsia" w:asciiTheme="minorEastAsia" w:hAnsiTheme="minorEastAsia" w:eastAsiaTheme="minorEastAsia" w:cstheme="minorEastAsia"/>
          <w:color w:val="auto"/>
          <w:sz w:val="24"/>
          <w:szCs w:val="24"/>
          <w:highlight w:val="none"/>
        </w:rPr>
        <w:t xml:space="preserve">名称（盖章）：    </w:t>
      </w:r>
    </w:p>
    <w:p>
      <w:pPr>
        <w:spacing w:line="400" w:lineRule="exact"/>
        <w:ind w:right="-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p>
    <w:p>
      <w:pPr>
        <w:spacing w:line="400" w:lineRule="exact"/>
        <w:ind w:right="-20" w:firstLine="4320" w:firstLineChars="1800"/>
        <w:rPr>
          <w:rFonts w:hint="eastAsia" w:asciiTheme="minorEastAsia" w:hAnsiTheme="minorEastAsia" w:eastAsiaTheme="minorEastAsia" w:cstheme="minorEastAsia"/>
          <w:color w:val="auto"/>
          <w:spacing w:val="1"/>
          <w:position w:val="-1"/>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法定代表人</w:t>
      </w:r>
      <w:r>
        <w:rPr>
          <w:rFonts w:hint="eastAsia" w:asciiTheme="minorEastAsia" w:hAnsiTheme="minorEastAsia" w:eastAsiaTheme="minorEastAsia" w:cstheme="minorEastAsia"/>
          <w:color w:val="auto"/>
          <w:sz w:val="24"/>
          <w:szCs w:val="24"/>
          <w:highlight w:val="none"/>
        </w:rPr>
        <w:t xml:space="preserve">或授权代理人（签字或盖章）： </w:t>
      </w:r>
    </w:p>
    <w:p>
      <w:pPr>
        <w:widowControl w:val="0"/>
        <w:ind w:left="4322" w:leftChars="644" w:hanging="2776" w:hangingChars="1157"/>
        <w:jc w:val="both"/>
        <w:rPr>
          <w:rFonts w:hint="eastAsia" w:asciiTheme="minorEastAsia" w:hAnsiTheme="minorEastAsia" w:eastAsiaTheme="minorEastAsia" w:cstheme="minorEastAsia"/>
          <w:color w:val="auto"/>
          <w:spacing w:val="-6"/>
          <w:kern w:val="0"/>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                                                                                          日期：    年   月    </w:t>
      </w:r>
      <w:r>
        <w:rPr>
          <w:rFonts w:hint="eastAsia" w:asciiTheme="minorEastAsia" w:hAnsiTheme="minorEastAsia" w:eastAsiaTheme="minorEastAsia" w:cstheme="minorEastAsia"/>
          <w:color w:val="auto"/>
          <w:spacing w:val="-6"/>
          <w:kern w:val="0"/>
          <w:sz w:val="24"/>
          <w:szCs w:val="24"/>
          <w:highlight w:val="none"/>
          <w:lang w:val="en-US" w:eastAsia="zh-CN" w:bidi="ar-SA"/>
        </w:rPr>
        <w:t>日</w:t>
      </w:r>
    </w:p>
    <w:p>
      <w:pPr>
        <w:spacing w:before="67"/>
        <w:ind w:left="9" w:right="0" w:firstLine="0"/>
        <w:jc w:val="center"/>
        <w:outlineLvl w:val="0"/>
        <w:rPr>
          <w:rFonts w:hint="eastAsia"/>
          <w:b/>
          <w:sz w:val="28"/>
          <w:szCs w:val="28"/>
          <w:highlight w:val="none"/>
          <w:lang w:val="en-US" w:eastAsia="zh-CN"/>
        </w:rPr>
      </w:pPr>
    </w:p>
    <w:p>
      <w:pPr>
        <w:spacing w:before="67"/>
        <w:ind w:left="9" w:right="0" w:firstLine="0"/>
        <w:jc w:val="center"/>
        <w:outlineLvl w:val="0"/>
        <w:rPr>
          <w:b/>
          <w:sz w:val="28"/>
          <w:szCs w:val="28"/>
          <w:highlight w:val="none"/>
        </w:rPr>
      </w:pPr>
      <w:bookmarkStart w:id="183" w:name="_Toc24963"/>
      <w:r>
        <w:rPr>
          <w:rFonts w:hint="eastAsia"/>
          <w:b/>
          <w:sz w:val="28"/>
          <w:szCs w:val="28"/>
          <w:highlight w:val="none"/>
          <w:lang w:val="en-US" w:eastAsia="zh-CN"/>
        </w:rPr>
        <w:t>九</w:t>
      </w:r>
      <w:r>
        <w:rPr>
          <w:b/>
          <w:sz w:val="28"/>
          <w:szCs w:val="28"/>
          <w:highlight w:val="none"/>
        </w:rPr>
        <w:t>、</w:t>
      </w:r>
      <w:r>
        <w:rPr>
          <w:rFonts w:hint="eastAsia"/>
          <w:b/>
          <w:sz w:val="28"/>
          <w:szCs w:val="28"/>
          <w:highlight w:val="none"/>
          <w:lang w:eastAsia="zh-CN"/>
        </w:rPr>
        <w:t>投标人</w:t>
      </w:r>
      <w:r>
        <w:rPr>
          <w:b/>
          <w:sz w:val="28"/>
          <w:szCs w:val="28"/>
          <w:highlight w:val="none"/>
        </w:rPr>
        <w:t>认为需要提供的其他材料</w:t>
      </w:r>
      <w:bookmarkEnd w:id="174"/>
      <w:bookmarkEnd w:id="175"/>
      <w:bookmarkEnd w:id="176"/>
      <w:bookmarkEnd w:id="183"/>
    </w:p>
    <w:p>
      <w:pPr>
        <w:snapToGrid w:val="0"/>
        <w:spacing w:before="0" w:beforeAutospacing="0" w:after="0" w:afterAutospacing="0" w:line="360" w:lineRule="auto"/>
        <w:jc w:val="left"/>
        <w:textAlignment w:val="baseline"/>
        <w:outlineLvl w:val="9"/>
        <w:rPr>
          <w:rFonts w:hint="default"/>
          <w:b/>
          <w:bCs/>
          <w:i w:val="0"/>
          <w:caps w:val="0"/>
          <w:spacing w:val="0"/>
          <w:w w:val="100"/>
          <w:sz w:val="28"/>
          <w:szCs w:val="28"/>
          <w:highlight w:val="none"/>
          <w:lang w:val="en-US" w:eastAsia="zh-CN"/>
        </w:rPr>
      </w:pPr>
    </w:p>
    <w:p>
      <w:pPr>
        <w:snapToGrid w:val="0"/>
        <w:spacing w:before="0" w:beforeAutospacing="0" w:after="0" w:afterAutospacing="0" w:line="360" w:lineRule="auto"/>
        <w:jc w:val="left"/>
        <w:textAlignment w:val="baseline"/>
        <w:outlineLvl w:val="9"/>
        <w:rPr>
          <w:rFonts w:hint="default"/>
          <w:b/>
          <w:bCs/>
          <w:i w:val="0"/>
          <w:caps w:val="0"/>
          <w:spacing w:val="0"/>
          <w:w w:val="100"/>
          <w:sz w:val="28"/>
          <w:szCs w:val="28"/>
          <w:highlight w:val="none"/>
          <w:lang w:val="en-US" w:eastAsia="zh-CN"/>
        </w:rPr>
      </w:pPr>
    </w:p>
    <w:p>
      <w:pPr>
        <w:snapToGrid w:val="0"/>
        <w:spacing w:before="0" w:beforeAutospacing="0" w:after="0" w:afterAutospacing="0" w:line="360" w:lineRule="auto"/>
        <w:jc w:val="left"/>
        <w:textAlignment w:val="baseline"/>
        <w:outlineLvl w:val="9"/>
        <w:rPr>
          <w:rFonts w:hint="default"/>
          <w:b/>
          <w:bCs/>
          <w:i w:val="0"/>
          <w:caps w:val="0"/>
          <w:spacing w:val="0"/>
          <w:w w:val="100"/>
          <w:sz w:val="28"/>
          <w:szCs w:val="28"/>
          <w:highlight w:val="none"/>
          <w:lang w:val="en-US" w:eastAsia="zh-CN"/>
        </w:rPr>
      </w:pPr>
    </w:p>
    <w:p>
      <w:pPr>
        <w:snapToGrid w:val="0"/>
        <w:spacing w:before="0" w:beforeAutospacing="0" w:after="0" w:afterAutospacing="0" w:line="360" w:lineRule="auto"/>
        <w:jc w:val="left"/>
        <w:textAlignment w:val="baseline"/>
        <w:outlineLvl w:val="9"/>
        <w:rPr>
          <w:rFonts w:hint="default"/>
          <w:b/>
          <w:bCs/>
          <w:i w:val="0"/>
          <w:caps w:val="0"/>
          <w:spacing w:val="0"/>
          <w:w w:val="100"/>
          <w:sz w:val="28"/>
          <w:szCs w:val="28"/>
          <w:highlight w:val="none"/>
          <w:lang w:val="en-US" w:eastAsia="zh-CN"/>
        </w:rPr>
      </w:pPr>
    </w:p>
    <w:p>
      <w:pPr>
        <w:snapToGrid w:val="0"/>
        <w:spacing w:before="0" w:beforeAutospacing="0" w:after="0" w:afterAutospacing="0" w:line="360" w:lineRule="auto"/>
        <w:jc w:val="left"/>
        <w:textAlignment w:val="baseline"/>
        <w:outlineLvl w:val="9"/>
        <w:rPr>
          <w:rFonts w:hint="default"/>
          <w:b/>
          <w:bCs/>
          <w:i w:val="0"/>
          <w:caps w:val="0"/>
          <w:spacing w:val="0"/>
          <w:w w:val="100"/>
          <w:sz w:val="28"/>
          <w:szCs w:val="28"/>
          <w:highlight w:val="none"/>
          <w:lang w:val="en-US" w:eastAsia="zh-CN"/>
        </w:rPr>
      </w:pPr>
    </w:p>
    <w:p>
      <w:pPr>
        <w:snapToGrid w:val="0"/>
        <w:spacing w:before="0" w:beforeAutospacing="0" w:after="0" w:afterAutospacing="0" w:line="360" w:lineRule="auto"/>
        <w:jc w:val="left"/>
        <w:textAlignment w:val="baseline"/>
        <w:outlineLvl w:val="9"/>
        <w:rPr>
          <w:rFonts w:hint="default"/>
          <w:b/>
          <w:bCs/>
          <w:i w:val="0"/>
          <w:caps w:val="0"/>
          <w:spacing w:val="0"/>
          <w:w w:val="100"/>
          <w:sz w:val="28"/>
          <w:szCs w:val="28"/>
          <w:highlight w:val="none"/>
          <w:lang w:val="en-US" w:eastAsia="zh-CN"/>
        </w:rPr>
      </w:pPr>
    </w:p>
    <w:p>
      <w:pPr>
        <w:snapToGrid w:val="0"/>
        <w:spacing w:before="0" w:beforeAutospacing="0" w:after="0" w:afterAutospacing="0" w:line="360" w:lineRule="auto"/>
        <w:jc w:val="left"/>
        <w:textAlignment w:val="baseline"/>
        <w:outlineLvl w:val="9"/>
        <w:rPr>
          <w:rFonts w:hint="default"/>
          <w:b/>
          <w:bCs/>
          <w:i w:val="0"/>
          <w:caps w:val="0"/>
          <w:spacing w:val="0"/>
          <w:w w:val="100"/>
          <w:sz w:val="28"/>
          <w:szCs w:val="28"/>
          <w:highlight w:val="none"/>
          <w:lang w:val="en-US" w:eastAsia="zh-CN"/>
        </w:rPr>
      </w:pPr>
    </w:p>
    <w:p>
      <w:pPr>
        <w:snapToGrid w:val="0"/>
        <w:spacing w:before="0" w:beforeAutospacing="0" w:after="0" w:afterAutospacing="0" w:line="360" w:lineRule="auto"/>
        <w:jc w:val="left"/>
        <w:textAlignment w:val="baseline"/>
        <w:outlineLvl w:val="9"/>
        <w:rPr>
          <w:rFonts w:hint="default"/>
          <w:b/>
          <w:bCs/>
          <w:i w:val="0"/>
          <w:caps w:val="0"/>
          <w:spacing w:val="0"/>
          <w:w w:val="100"/>
          <w:sz w:val="28"/>
          <w:szCs w:val="28"/>
          <w:highlight w:val="none"/>
          <w:lang w:val="en-US" w:eastAsia="zh-CN"/>
        </w:rPr>
      </w:pPr>
    </w:p>
    <w:p>
      <w:pPr>
        <w:snapToGrid w:val="0"/>
        <w:spacing w:before="0" w:beforeAutospacing="0" w:after="0" w:afterAutospacing="0" w:line="360" w:lineRule="auto"/>
        <w:jc w:val="left"/>
        <w:textAlignment w:val="baseline"/>
        <w:outlineLvl w:val="9"/>
        <w:rPr>
          <w:rFonts w:hint="default"/>
          <w:b/>
          <w:bCs/>
          <w:i w:val="0"/>
          <w:caps w:val="0"/>
          <w:spacing w:val="0"/>
          <w:w w:val="100"/>
          <w:sz w:val="28"/>
          <w:szCs w:val="28"/>
          <w:highlight w:val="none"/>
          <w:lang w:val="en-US" w:eastAsia="zh-CN"/>
        </w:rPr>
      </w:pPr>
    </w:p>
    <w:p>
      <w:pPr>
        <w:snapToGrid w:val="0"/>
        <w:spacing w:before="0" w:beforeAutospacing="0" w:after="0" w:afterAutospacing="0" w:line="360" w:lineRule="auto"/>
        <w:jc w:val="left"/>
        <w:textAlignment w:val="baseline"/>
        <w:outlineLvl w:val="9"/>
        <w:rPr>
          <w:rFonts w:hint="default"/>
          <w:b/>
          <w:bCs/>
          <w:i w:val="0"/>
          <w:caps w:val="0"/>
          <w:spacing w:val="0"/>
          <w:w w:val="100"/>
          <w:sz w:val="28"/>
          <w:szCs w:val="28"/>
          <w:highlight w:val="none"/>
          <w:lang w:val="en-US" w:eastAsia="zh-CN"/>
        </w:rPr>
      </w:pPr>
    </w:p>
    <w:p>
      <w:pPr>
        <w:snapToGrid w:val="0"/>
        <w:spacing w:before="0" w:beforeAutospacing="0" w:after="0" w:afterAutospacing="0" w:line="360" w:lineRule="auto"/>
        <w:jc w:val="left"/>
        <w:textAlignment w:val="baseline"/>
        <w:outlineLvl w:val="9"/>
        <w:rPr>
          <w:rFonts w:hint="default"/>
          <w:b/>
          <w:bCs/>
          <w:i w:val="0"/>
          <w:caps w:val="0"/>
          <w:spacing w:val="0"/>
          <w:w w:val="100"/>
          <w:sz w:val="28"/>
          <w:szCs w:val="28"/>
          <w:highlight w:val="none"/>
          <w:lang w:val="en-US" w:eastAsia="zh-CN"/>
        </w:rPr>
      </w:pPr>
    </w:p>
    <w:p>
      <w:pPr>
        <w:snapToGrid w:val="0"/>
        <w:spacing w:before="0" w:beforeAutospacing="0" w:after="0" w:afterAutospacing="0" w:line="360" w:lineRule="auto"/>
        <w:jc w:val="left"/>
        <w:textAlignment w:val="baseline"/>
        <w:outlineLvl w:val="9"/>
        <w:rPr>
          <w:rFonts w:hint="default"/>
          <w:b/>
          <w:bCs/>
          <w:i w:val="0"/>
          <w:caps w:val="0"/>
          <w:spacing w:val="0"/>
          <w:w w:val="100"/>
          <w:sz w:val="28"/>
          <w:szCs w:val="28"/>
          <w:highlight w:val="none"/>
          <w:lang w:val="en-US" w:eastAsia="zh-CN"/>
        </w:rPr>
      </w:pPr>
    </w:p>
    <w:p>
      <w:pPr>
        <w:snapToGrid w:val="0"/>
        <w:spacing w:before="0" w:beforeAutospacing="0" w:after="0" w:afterAutospacing="0" w:line="360" w:lineRule="auto"/>
        <w:jc w:val="left"/>
        <w:textAlignment w:val="baseline"/>
        <w:outlineLvl w:val="9"/>
        <w:rPr>
          <w:rFonts w:hint="default"/>
          <w:b/>
          <w:bCs/>
          <w:i w:val="0"/>
          <w:caps w:val="0"/>
          <w:spacing w:val="0"/>
          <w:w w:val="100"/>
          <w:sz w:val="28"/>
          <w:szCs w:val="28"/>
          <w:highlight w:val="none"/>
          <w:lang w:val="en-US" w:eastAsia="zh-CN"/>
        </w:rPr>
      </w:pPr>
    </w:p>
    <w:p>
      <w:pPr>
        <w:snapToGrid w:val="0"/>
        <w:spacing w:before="0" w:beforeAutospacing="0" w:after="0" w:afterAutospacing="0" w:line="360" w:lineRule="auto"/>
        <w:jc w:val="left"/>
        <w:textAlignment w:val="baseline"/>
        <w:outlineLvl w:val="9"/>
        <w:rPr>
          <w:rFonts w:hint="default"/>
          <w:b/>
          <w:bCs/>
          <w:i w:val="0"/>
          <w:caps w:val="0"/>
          <w:spacing w:val="0"/>
          <w:w w:val="100"/>
          <w:sz w:val="28"/>
          <w:szCs w:val="28"/>
          <w:highlight w:val="none"/>
          <w:lang w:val="en-US" w:eastAsia="zh-CN"/>
        </w:rPr>
      </w:pPr>
    </w:p>
    <w:p>
      <w:pPr>
        <w:snapToGrid w:val="0"/>
        <w:spacing w:before="0" w:beforeAutospacing="0" w:after="0" w:afterAutospacing="0" w:line="360" w:lineRule="auto"/>
        <w:jc w:val="left"/>
        <w:textAlignment w:val="baseline"/>
        <w:outlineLvl w:val="9"/>
        <w:rPr>
          <w:rFonts w:hint="default"/>
          <w:b/>
          <w:bCs/>
          <w:i w:val="0"/>
          <w:caps w:val="0"/>
          <w:spacing w:val="0"/>
          <w:w w:val="100"/>
          <w:sz w:val="28"/>
          <w:szCs w:val="28"/>
          <w:highlight w:val="none"/>
          <w:lang w:val="en-US" w:eastAsia="zh-CN"/>
        </w:rPr>
      </w:pPr>
    </w:p>
    <w:p>
      <w:pPr>
        <w:snapToGrid w:val="0"/>
        <w:spacing w:before="0" w:beforeAutospacing="0" w:after="0" w:afterAutospacing="0" w:line="360" w:lineRule="auto"/>
        <w:jc w:val="left"/>
        <w:textAlignment w:val="baseline"/>
        <w:outlineLvl w:val="9"/>
        <w:rPr>
          <w:rFonts w:hint="default"/>
          <w:b/>
          <w:bCs/>
          <w:i w:val="0"/>
          <w:caps w:val="0"/>
          <w:spacing w:val="0"/>
          <w:w w:val="100"/>
          <w:sz w:val="28"/>
          <w:szCs w:val="28"/>
          <w:highlight w:val="none"/>
          <w:lang w:val="en-US" w:eastAsia="zh-CN"/>
        </w:rPr>
      </w:pPr>
    </w:p>
    <w:p>
      <w:pPr>
        <w:snapToGrid w:val="0"/>
        <w:spacing w:before="0" w:beforeAutospacing="0" w:after="0" w:afterAutospacing="0" w:line="360" w:lineRule="auto"/>
        <w:jc w:val="left"/>
        <w:textAlignment w:val="baseline"/>
        <w:outlineLvl w:val="9"/>
        <w:rPr>
          <w:rFonts w:hint="default"/>
          <w:b/>
          <w:bCs/>
          <w:i w:val="0"/>
          <w:caps w:val="0"/>
          <w:spacing w:val="0"/>
          <w:w w:val="100"/>
          <w:sz w:val="28"/>
          <w:szCs w:val="28"/>
          <w:highlight w:val="none"/>
          <w:lang w:val="en-US" w:eastAsia="zh-CN"/>
        </w:rPr>
      </w:pPr>
    </w:p>
    <w:p>
      <w:pPr>
        <w:snapToGrid w:val="0"/>
        <w:spacing w:before="0" w:beforeAutospacing="0" w:after="0" w:afterAutospacing="0" w:line="360" w:lineRule="auto"/>
        <w:jc w:val="left"/>
        <w:textAlignment w:val="baseline"/>
        <w:outlineLvl w:val="9"/>
        <w:rPr>
          <w:rFonts w:hint="default"/>
          <w:b/>
          <w:bCs/>
          <w:i w:val="0"/>
          <w:caps w:val="0"/>
          <w:spacing w:val="0"/>
          <w:w w:val="100"/>
          <w:sz w:val="28"/>
          <w:szCs w:val="28"/>
          <w:highlight w:val="none"/>
          <w:lang w:val="en-US" w:eastAsia="zh-CN"/>
        </w:rPr>
      </w:pPr>
    </w:p>
    <w:p>
      <w:pPr>
        <w:snapToGrid w:val="0"/>
        <w:spacing w:before="0" w:beforeAutospacing="0" w:after="0" w:afterAutospacing="0" w:line="360" w:lineRule="auto"/>
        <w:jc w:val="left"/>
        <w:textAlignment w:val="baseline"/>
        <w:outlineLvl w:val="9"/>
        <w:rPr>
          <w:rFonts w:hint="default"/>
          <w:b/>
          <w:bCs/>
          <w:i w:val="0"/>
          <w:caps w:val="0"/>
          <w:spacing w:val="0"/>
          <w:w w:val="100"/>
          <w:sz w:val="28"/>
          <w:szCs w:val="28"/>
          <w:highlight w:val="none"/>
          <w:lang w:val="en-US" w:eastAsia="zh-CN"/>
        </w:rPr>
      </w:pPr>
    </w:p>
    <w:p>
      <w:pPr>
        <w:snapToGrid w:val="0"/>
        <w:spacing w:before="0" w:beforeAutospacing="0" w:after="0" w:afterAutospacing="0" w:line="360" w:lineRule="auto"/>
        <w:jc w:val="left"/>
        <w:textAlignment w:val="baseline"/>
        <w:outlineLvl w:val="9"/>
        <w:rPr>
          <w:rFonts w:hint="default"/>
          <w:b/>
          <w:bCs/>
          <w:i w:val="0"/>
          <w:caps w:val="0"/>
          <w:spacing w:val="0"/>
          <w:w w:val="100"/>
          <w:sz w:val="28"/>
          <w:szCs w:val="28"/>
          <w:highlight w:val="none"/>
          <w:lang w:val="en-US" w:eastAsia="zh-CN"/>
        </w:rPr>
      </w:pPr>
    </w:p>
    <w:p>
      <w:pPr>
        <w:snapToGrid w:val="0"/>
        <w:spacing w:before="0" w:beforeAutospacing="0" w:after="0" w:afterAutospacing="0" w:line="360" w:lineRule="auto"/>
        <w:jc w:val="left"/>
        <w:textAlignment w:val="baseline"/>
        <w:outlineLvl w:val="9"/>
        <w:rPr>
          <w:rFonts w:hint="default"/>
          <w:b/>
          <w:bCs/>
          <w:i w:val="0"/>
          <w:caps w:val="0"/>
          <w:spacing w:val="0"/>
          <w:w w:val="100"/>
          <w:sz w:val="28"/>
          <w:szCs w:val="28"/>
          <w:highlight w:val="none"/>
          <w:lang w:val="en-US" w:eastAsia="zh-CN"/>
        </w:rPr>
      </w:pPr>
    </w:p>
    <w:p>
      <w:pPr>
        <w:snapToGrid w:val="0"/>
        <w:spacing w:before="0" w:beforeAutospacing="0" w:after="0" w:afterAutospacing="0" w:line="360" w:lineRule="auto"/>
        <w:jc w:val="left"/>
        <w:textAlignment w:val="baseline"/>
        <w:outlineLvl w:val="9"/>
        <w:rPr>
          <w:rFonts w:hint="default"/>
          <w:b/>
          <w:bCs/>
          <w:i w:val="0"/>
          <w:caps w:val="0"/>
          <w:spacing w:val="0"/>
          <w:w w:val="100"/>
          <w:sz w:val="28"/>
          <w:szCs w:val="28"/>
          <w:highlight w:val="none"/>
          <w:lang w:val="en-US" w:eastAsia="zh-CN"/>
        </w:rPr>
      </w:pPr>
    </w:p>
    <w:p>
      <w:pPr>
        <w:snapToGrid w:val="0"/>
        <w:spacing w:before="0" w:beforeAutospacing="0" w:after="0" w:afterAutospacing="0" w:line="360" w:lineRule="auto"/>
        <w:jc w:val="left"/>
        <w:textAlignment w:val="baseline"/>
        <w:outlineLvl w:val="9"/>
        <w:rPr>
          <w:rFonts w:hint="default"/>
          <w:b/>
          <w:bCs/>
          <w:i w:val="0"/>
          <w:caps w:val="0"/>
          <w:spacing w:val="0"/>
          <w:w w:val="100"/>
          <w:sz w:val="28"/>
          <w:szCs w:val="28"/>
          <w:highlight w:val="none"/>
          <w:lang w:val="en-US" w:eastAsia="zh-CN"/>
        </w:rPr>
      </w:pPr>
    </w:p>
    <w:bookmarkEnd w:id="165"/>
    <w:bookmarkEnd w:id="169"/>
    <w:p>
      <w:pPr>
        <w:snapToGrid w:val="0"/>
        <w:spacing w:before="0" w:beforeAutospacing="0" w:after="0" w:afterAutospacing="0" w:line="360" w:lineRule="auto"/>
        <w:jc w:val="left"/>
        <w:textAlignment w:val="baseline"/>
        <w:rPr>
          <w:rFonts w:hint="default"/>
          <w:b w:val="0"/>
          <w:i w:val="0"/>
          <w:caps w:val="0"/>
          <w:spacing w:val="0"/>
          <w:w w:val="100"/>
          <w:sz w:val="20"/>
          <w:highlight w:val="none"/>
          <w:lang w:val="en-US" w:eastAsia="zh-CN"/>
        </w:rPr>
      </w:pPr>
    </w:p>
    <w:sectPr>
      <w:pgSz w:w="11906" w:h="16838"/>
      <w:pgMar w:top="1440" w:right="1440" w:bottom="1440" w:left="1440" w:header="851" w:footer="992"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9930130</wp:posOffset>
              </wp:positionV>
              <wp:extent cx="166370" cy="1524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1.9pt;height:12pt;width:13.1pt;mso-position-horizontal-relative:page;mso-position-vertical-relative:page;z-index:-251657216;mso-width-relative:page;mso-height-relative:page;" filled="f" stroked="f" coordsize="21600,21600" o:gfxdata="UEsDBAoAAAAAAIdO4kAAAAAAAAAAAAAAAAAEAAAAZHJzL1BLAwQUAAAACACHTuJAvNWJPtoAAAAN&#10;AQAADwAAAGRycy9kb3ducmV2LnhtbE2PzU7DMBCE70i8g7VI3KjdVgkmxKkQghMSIg0Hjk7sJlbj&#10;dYjdH96e7QmOO/NpdqbcnP3IjnaOLqCC5UIAs9gF47BX8Nm83klgMWk0egxoFfzYCJvq+qrUhQkn&#10;rO1xm3pGIRgLrWBIaSo4j91gvY6LMFkkbxdmrxOdc8/NrE8U7ke+EiLnXjukD4Oe7PNgu/324BU8&#10;fWH94r7f2496V7umeRD4lu+Vur1ZikdgyZ7THwyX+lQdKurUhgOayEYFmVytCSUjy9c0gpBcyAxY&#10;e5HkvQRelfz/iuoXUEsDBBQAAAAIAIdO4kAF4AakugEAAHEDAAAOAAAAZHJzL2Uyb0RvYy54bWyt&#10;U0uOEzEQ3SNxB8t74k4YklErnZFQNCMkBEgzcwDHbact+aeyk+5cAG7Aig17zpVzUHbSGRg2s2Dj&#10;LleVn9975V7eDNaQvYSovWvodFJRIp3wrXbbhj4+3L65piQm7lpuvJMNPchIb1avXy37UMuZ77xp&#10;JRAEcbHuQ0O7lELNWBSdtDxOfJAOi8qD5Qm3sGUt8B7RrWGzqpqz3kMbwAsZI2bXpyI9I8JLAL1S&#10;Wsi1FzsrXTqhgjQ8oaTY6RDpqrBVSor0WakoEzENRaWprHgJxpu8stWS11vgodPiTIG/hMIzTZZr&#10;h5deoNY8cbID/Q+U1QJ89CpNhLfsJKQ4giqm1TNv7jseZNGCVsdwMT3+P1jxaf8FiG4buqDEcYsD&#10;P37/dvzx6/jzK1lke/oQa+y6D9iXhvd+wEcz5iMms+pBgc1f1EOwjuYeLubKIRGRD83nbxdYEVia&#10;vptdVcV89nQ4QEx30luSg4YCzq5YyvcfY0Ii2Dq25Lucv9XGlPkZ91cCG3OGZeYnhjlKw2Y4y9n4&#10;9oBqzAeHTuZXMQYwBpsx2AXQ2w7pFM0FEidRyJxfTR71n/ty8dOfs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NWJPtoAAAANAQAADwAAAAAAAAABACAAAAAiAAAAZHJzL2Rvd25yZXYueG1sUEsB&#10;AhQAFAAAAAgAh07iQAXgBqS6AQAAcQ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42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80BA9"/>
    <w:multiLevelType w:val="singleLevel"/>
    <w:tmpl w:val="10C80BA9"/>
    <w:lvl w:ilvl="0" w:tentative="0">
      <w:start w:val="1"/>
      <w:numFmt w:val="decimal"/>
      <w:suff w:val="nothing"/>
      <w:lvlText w:val="%1）"/>
      <w:lvlJc w:val="left"/>
    </w:lvl>
  </w:abstractNum>
  <w:abstractNum w:abstractNumId="1">
    <w:nsid w:val="2325A447"/>
    <w:multiLevelType w:val="singleLevel"/>
    <w:tmpl w:val="2325A447"/>
    <w:lvl w:ilvl="0" w:tentative="0">
      <w:start w:val="4"/>
      <w:numFmt w:val="chineseCounting"/>
      <w:suff w:val="space"/>
      <w:lvlText w:val="第%1章"/>
      <w:lvlJc w:val="left"/>
      <w:rPr>
        <w:rFonts w:hint="eastAsia"/>
      </w:rPr>
    </w:lvl>
  </w:abstractNum>
  <w:abstractNum w:abstractNumId="2">
    <w:nsid w:val="4ADCF261"/>
    <w:multiLevelType w:val="singleLevel"/>
    <w:tmpl w:val="4ADCF261"/>
    <w:lvl w:ilvl="0" w:tentative="0">
      <w:start w:val="4"/>
      <w:numFmt w:val="decimal"/>
      <w:suff w:val="nothing"/>
      <w:lvlText w:val="（%1）"/>
      <w:lvlJc w:val="left"/>
    </w:lvl>
  </w:abstractNum>
  <w:abstractNum w:abstractNumId="3">
    <w:nsid w:val="7A343A08"/>
    <w:multiLevelType w:val="singleLevel"/>
    <w:tmpl w:val="7A343A08"/>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2NDhiNzE1OGY0ZWRkM2Y1YzZlNjkzMTc1MWQzOTIifQ=="/>
  </w:docVars>
  <w:rsids>
    <w:rsidRoot w:val="00172A27"/>
    <w:rsid w:val="00216CA2"/>
    <w:rsid w:val="002F39AF"/>
    <w:rsid w:val="003B2C9A"/>
    <w:rsid w:val="003E23BF"/>
    <w:rsid w:val="004111A9"/>
    <w:rsid w:val="00522B2B"/>
    <w:rsid w:val="007C4225"/>
    <w:rsid w:val="009B205F"/>
    <w:rsid w:val="00A11582"/>
    <w:rsid w:val="00A264D5"/>
    <w:rsid w:val="00A47314"/>
    <w:rsid w:val="00AF6684"/>
    <w:rsid w:val="00BE4336"/>
    <w:rsid w:val="00DB1322"/>
    <w:rsid w:val="01086B26"/>
    <w:rsid w:val="010B4C87"/>
    <w:rsid w:val="010E239C"/>
    <w:rsid w:val="011609B4"/>
    <w:rsid w:val="011B2921"/>
    <w:rsid w:val="012E42F6"/>
    <w:rsid w:val="014323A2"/>
    <w:rsid w:val="0147299B"/>
    <w:rsid w:val="01546B4C"/>
    <w:rsid w:val="015E4A30"/>
    <w:rsid w:val="016062B9"/>
    <w:rsid w:val="01A047D1"/>
    <w:rsid w:val="01A42F33"/>
    <w:rsid w:val="01AB292F"/>
    <w:rsid w:val="01AC01CC"/>
    <w:rsid w:val="01AD70EC"/>
    <w:rsid w:val="01CD0411"/>
    <w:rsid w:val="01D463F1"/>
    <w:rsid w:val="01D67A8D"/>
    <w:rsid w:val="01EF7D4C"/>
    <w:rsid w:val="02277144"/>
    <w:rsid w:val="025C7E6C"/>
    <w:rsid w:val="02637F1E"/>
    <w:rsid w:val="02747BA1"/>
    <w:rsid w:val="027701F8"/>
    <w:rsid w:val="027F130B"/>
    <w:rsid w:val="029107B5"/>
    <w:rsid w:val="02A94471"/>
    <w:rsid w:val="02AA65D1"/>
    <w:rsid w:val="02E60256"/>
    <w:rsid w:val="02F4456F"/>
    <w:rsid w:val="02FB4829"/>
    <w:rsid w:val="02FE10CA"/>
    <w:rsid w:val="0305043F"/>
    <w:rsid w:val="030F1D8E"/>
    <w:rsid w:val="033773D4"/>
    <w:rsid w:val="033B2AD6"/>
    <w:rsid w:val="033C2948"/>
    <w:rsid w:val="03510DD9"/>
    <w:rsid w:val="036D2732"/>
    <w:rsid w:val="03BC5B09"/>
    <w:rsid w:val="03C76FA1"/>
    <w:rsid w:val="04080AD0"/>
    <w:rsid w:val="041D41CA"/>
    <w:rsid w:val="041D77FD"/>
    <w:rsid w:val="04225ADE"/>
    <w:rsid w:val="04351699"/>
    <w:rsid w:val="043C79BE"/>
    <w:rsid w:val="04401E3C"/>
    <w:rsid w:val="04460AB2"/>
    <w:rsid w:val="04602695"/>
    <w:rsid w:val="046373B2"/>
    <w:rsid w:val="0466725A"/>
    <w:rsid w:val="04777F69"/>
    <w:rsid w:val="049F50C3"/>
    <w:rsid w:val="04A32FFB"/>
    <w:rsid w:val="04AA69EB"/>
    <w:rsid w:val="04AB46C9"/>
    <w:rsid w:val="04B36B3C"/>
    <w:rsid w:val="04C8198E"/>
    <w:rsid w:val="04E13010"/>
    <w:rsid w:val="04E522C4"/>
    <w:rsid w:val="04F45534"/>
    <w:rsid w:val="05012954"/>
    <w:rsid w:val="050B1141"/>
    <w:rsid w:val="05145FE3"/>
    <w:rsid w:val="055120DB"/>
    <w:rsid w:val="0562648D"/>
    <w:rsid w:val="056D1011"/>
    <w:rsid w:val="05775E6D"/>
    <w:rsid w:val="059821C4"/>
    <w:rsid w:val="05A25B88"/>
    <w:rsid w:val="05AF2262"/>
    <w:rsid w:val="05E428F6"/>
    <w:rsid w:val="062A2FF1"/>
    <w:rsid w:val="063327BB"/>
    <w:rsid w:val="06360DCA"/>
    <w:rsid w:val="06496F18"/>
    <w:rsid w:val="065A4A84"/>
    <w:rsid w:val="067E5F57"/>
    <w:rsid w:val="0697557F"/>
    <w:rsid w:val="06C854CC"/>
    <w:rsid w:val="06CB1E77"/>
    <w:rsid w:val="06CD60E0"/>
    <w:rsid w:val="06E22C98"/>
    <w:rsid w:val="06F86F1A"/>
    <w:rsid w:val="070B0AE3"/>
    <w:rsid w:val="07342129"/>
    <w:rsid w:val="0769470D"/>
    <w:rsid w:val="079A1D9E"/>
    <w:rsid w:val="07B24467"/>
    <w:rsid w:val="07BD55E6"/>
    <w:rsid w:val="07CE2438"/>
    <w:rsid w:val="07CF1109"/>
    <w:rsid w:val="07E245EF"/>
    <w:rsid w:val="07E76F11"/>
    <w:rsid w:val="07F97356"/>
    <w:rsid w:val="0808220A"/>
    <w:rsid w:val="082F6B33"/>
    <w:rsid w:val="08353DB8"/>
    <w:rsid w:val="084C3D3C"/>
    <w:rsid w:val="08524EF0"/>
    <w:rsid w:val="085E6989"/>
    <w:rsid w:val="086452CC"/>
    <w:rsid w:val="086F6867"/>
    <w:rsid w:val="08784681"/>
    <w:rsid w:val="087F32BB"/>
    <w:rsid w:val="0884375D"/>
    <w:rsid w:val="0896560B"/>
    <w:rsid w:val="089F16C4"/>
    <w:rsid w:val="08AC4092"/>
    <w:rsid w:val="08B74744"/>
    <w:rsid w:val="08BF1E6B"/>
    <w:rsid w:val="08CA0BC4"/>
    <w:rsid w:val="08D06C08"/>
    <w:rsid w:val="08F13567"/>
    <w:rsid w:val="08F91001"/>
    <w:rsid w:val="091576C5"/>
    <w:rsid w:val="094E5424"/>
    <w:rsid w:val="095B6950"/>
    <w:rsid w:val="097D409B"/>
    <w:rsid w:val="09813739"/>
    <w:rsid w:val="09B3234A"/>
    <w:rsid w:val="09CD52A0"/>
    <w:rsid w:val="09E03D23"/>
    <w:rsid w:val="0A011A62"/>
    <w:rsid w:val="0A0A04E0"/>
    <w:rsid w:val="0A3B3C2B"/>
    <w:rsid w:val="0A3F6706"/>
    <w:rsid w:val="0A59724A"/>
    <w:rsid w:val="0AB427D9"/>
    <w:rsid w:val="0AC83268"/>
    <w:rsid w:val="0ADB0CEC"/>
    <w:rsid w:val="0AE162F8"/>
    <w:rsid w:val="0AEB0177"/>
    <w:rsid w:val="0AF46F0F"/>
    <w:rsid w:val="0AFF4231"/>
    <w:rsid w:val="0B0643C1"/>
    <w:rsid w:val="0B0D7F14"/>
    <w:rsid w:val="0B0F4B14"/>
    <w:rsid w:val="0B123C20"/>
    <w:rsid w:val="0B1D731F"/>
    <w:rsid w:val="0B317C80"/>
    <w:rsid w:val="0B593568"/>
    <w:rsid w:val="0B763ADE"/>
    <w:rsid w:val="0B7A2EF1"/>
    <w:rsid w:val="0B926E89"/>
    <w:rsid w:val="0B9B00B3"/>
    <w:rsid w:val="0BBA45B7"/>
    <w:rsid w:val="0BC07800"/>
    <w:rsid w:val="0BC10A10"/>
    <w:rsid w:val="0BD24E53"/>
    <w:rsid w:val="0BDA1857"/>
    <w:rsid w:val="0C00320D"/>
    <w:rsid w:val="0C014BD4"/>
    <w:rsid w:val="0C112B0C"/>
    <w:rsid w:val="0C247E97"/>
    <w:rsid w:val="0C630B2F"/>
    <w:rsid w:val="0C674030"/>
    <w:rsid w:val="0CBC556C"/>
    <w:rsid w:val="0CC67DB7"/>
    <w:rsid w:val="0CCE2FF6"/>
    <w:rsid w:val="0CCF015D"/>
    <w:rsid w:val="0CF627FB"/>
    <w:rsid w:val="0D11140A"/>
    <w:rsid w:val="0D1A780E"/>
    <w:rsid w:val="0D1C074A"/>
    <w:rsid w:val="0D4A3D87"/>
    <w:rsid w:val="0D531FF1"/>
    <w:rsid w:val="0D6444F2"/>
    <w:rsid w:val="0D9046F7"/>
    <w:rsid w:val="0DA11CC2"/>
    <w:rsid w:val="0DCA3FD2"/>
    <w:rsid w:val="0DD45844"/>
    <w:rsid w:val="0DEB7D95"/>
    <w:rsid w:val="0DFB16AB"/>
    <w:rsid w:val="0E0E573A"/>
    <w:rsid w:val="0E126432"/>
    <w:rsid w:val="0E1A6C38"/>
    <w:rsid w:val="0E1F028F"/>
    <w:rsid w:val="0E241337"/>
    <w:rsid w:val="0E2A09AD"/>
    <w:rsid w:val="0E2C6FB0"/>
    <w:rsid w:val="0E310663"/>
    <w:rsid w:val="0E3B56BD"/>
    <w:rsid w:val="0E4254D0"/>
    <w:rsid w:val="0E581A74"/>
    <w:rsid w:val="0E587AE3"/>
    <w:rsid w:val="0E5C6C30"/>
    <w:rsid w:val="0E7E4F32"/>
    <w:rsid w:val="0E8450A0"/>
    <w:rsid w:val="0E8657D8"/>
    <w:rsid w:val="0EBC3652"/>
    <w:rsid w:val="0EF4423C"/>
    <w:rsid w:val="0EFE3F23"/>
    <w:rsid w:val="0F052845"/>
    <w:rsid w:val="0F083663"/>
    <w:rsid w:val="0F0C7E17"/>
    <w:rsid w:val="0F1753F9"/>
    <w:rsid w:val="0F3E3FBB"/>
    <w:rsid w:val="0F445F2B"/>
    <w:rsid w:val="0F687ADB"/>
    <w:rsid w:val="0F7B77BD"/>
    <w:rsid w:val="0F8B230E"/>
    <w:rsid w:val="0FB322A5"/>
    <w:rsid w:val="0FCC390D"/>
    <w:rsid w:val="0FE1674E"/>
    <w:rsid w:val="100068B0"/>
    <w:rsid w:val="10077322"/>
    <w:rsid w:val="10095023"/>
    <w:rsid w:val="10135216"/>
    <w:rsid w:val="1019457C"/>
    <w:rsid w:val="102400BE"/>
    <w:rsid w:val="10342F7C"/>
    <w:rsid w:val="106C7AD2"/>
    <w:rsid w:val="108351F3"/>
    <w:rsid w:val="108A1B38"/>
    <w:rsid w:val="10A1736C"/>
    <w:rsid w:val="10BC1E55"/>
    <w:rsid w:val="10C2131E"/>
    <w:rsid w:val="10C44F09"/>
    <w:rsid w:val="10C6043F"/>
    <w:rsid w:val="10E517CD"/>
    <w:rsid w:val="10FB22C9"/>
    <w:rsid w:val="1104700F"/>
    <w:rsid w:val="11423A96"/>
    <w:rsid w:val="114B7891"/>
    <w:rsid w:val="1154572C"/>
    <w:rsid w:val="115C4BAB"/>
    <w:rsid w:val="117F3C60"/>
    <w:rsid w:val="118E53AB"/>
    <w:rsid w:val="11A2089F"/>
    <w:rsid w:val="11D14358"/>
    <w:rsid w:val="11D87CC9"/>
    <w:rsid w:val="11DB032D"/>
    <w:rsid w:val="11DF39D6"/>
    <w:rsid w:val="11ED6244"/>
    <w:rsid w:val="11FE218D"/>
    <w:rsid w:val="12080A5B"/>
    <w:rsid w:val="121D1713"/>
    <w:rsid w:val="121D5A5C"/>
    <w:rsid w:val="125F7AB9"/>
    <w:rsid w:val="1267319C"/>
    <w:rsid w:val="126F53FF"/>
    <w:rsid w:val="12A042B2"/>
    <w:rsid w:val="12A0748E"/>
    <w:rsid w:val="12A34026"/>
    <w:rsid w:val="12BC1716"/>
    <w:rsid w:val="12BD7BA8"/>
    <w:rsid w:val="12C479C8"/>
    <w:rsid w:val="12CC48B6"/>
    <w:rsid w:val="12DA5A41"/>
    <w:rsid w:val="12DD58E6"/>
    <w:rsid w:val="12DF78C0"/>
    <w:rsid w:val="13015DA1"/>
    <w:rsid w:val="132D244E"/>
    <w:rsid w:val="13377730"/>
    <w:rsid w:val="135855BA"/>
    <w:rsid w:val="1365639B"/>
    <w:rsid w:val="13691DDD"/>
    <w:rsid w:val="13712CE6"/>
    <w:rsid w:val="13A77985"/>
    <w:rsid w:val="13BB46F4"/>
    <w:rsid w:val="13BE7633"/>
    <w:rsid w:val="13C01570"/>
    <w:rsid w:val="13FB3990"/>
    <w:rsid w:val="13FD3463"/>
    <w:rsid w:val="14106C74"/>
    <w:rsid w:val="14327A31"/>
    <w:rsid w:val="14424FA8"/>
    <w:rsid w:val="144427BC"/>
    <w:rsid w:val="14634779"/>
    <w:rsid w:val="146D0B24"/>
    <w:rsid w:val="147E160F"/>
    <w:rsid w:val="148C5E2A"/>
    <w:rsid w:val="149E5F64"/>
    <w:rsid w:val="14A833AA"/>
    <w:rsid w:val="14F94A7F"/>
    <w:rsid w:val="150A2228"/>
    <w:rsid w:val="150A6635"/>
    <w:rsid w:val="150C02D4"/>
    <w:rsid w:val="15272041"/>
    <w:rsid w:val="15291B58"/>
    <w:rsid w:val="152B0E45"/>
    <w:rsid w:val="155A54CA"/>
    <w:rsid w:val="15651C51"/>
    <w:rsid w:val="157C7507"/>
    <w:rsid w:val="15A13B77"/>
    <w:rsid w:val="15CB5171"/>
    <w:rsid w:val="15DB1F4D"/>
    <w:rsid w:val="15F6338A"/>
    <w:rsid w:val="160C7803"/>
    <w:rsid w:val="16136989"/>
    <w:rsid w:val="1621057B"/>
    <w:rsid w:val="1628146B"/>
    <w:rsid w:val="1645221E"/>
    <w:rsid w:val="16527A9D"/>
    <w:rsid w:val="16594813"/>
    <w:rsid w:val="166E3E7B"/>
    <w:rsid w:val="167101D1"/>
    <w:rsid w:val="16797A0D"/>
    <w:rsid w:val="16840301"/>
    <w:rsid w:val="1690265E"/>
    <w:rsid w:val="16CA65BE"/>
    <w:rsid w:val="16D2320F"/>
    <w:rsid w:val="16E145F0"/>
    <w:rsid w:val="16E61673"/>
    <w:rsid w:val="17083960"/>
    <w:rsid w:val="170C56F2"/>
    <w:rsid w:val="17566244"/>
    <w:rsid w:val="175D6AC7"/>
    <w:rsid w:val="177F369E"/>
    <w:rsid w:val="178A205C"/>
    <w:rsid w:val="17914B4A"/>
    <w:rsid w:val="179B6616"/>
    <w:rsid w:val="17A33F5B"/>
    <w:rsid w:val="17A907FA"/>
    <w:rsid w:val="17AD60D7"/>
    <w:rsid w:val="17B5541D"/>
    <w:rsid w:val="17C3272E"/>
    <w:rsid w:val="17C814DA"/>
    <w:rsid w:val="17E83D04"/>
    <w:rsid w:val="17F46C1F"/>
    <w:rsid w:val="17F956E7"/>
    <w:rsid w:val="180348C9"/>
    <w:rsid w:val="181509AE"/>
    <w:rsid w:val="18182232"/>
    <w:rsid w:val="18191A19"/>
    <w:rsid w:val="18253059"/>
    <w:rsid w:val="18607440"/>
    <w:rsid w:val="18886672"/>
    <w:rsid w:val="18A25895"/>
    <w:rsid w:val="18BA41F0"/>
    <w:rsid w:val="18BC0856"/>
    <w:rsid w:val="18C02425"/>
    <w:rsid w:val="18CC6490"/>
    <w:rsid w:val="18E23CAD"/>
    <w:rsid w:val="18F83125"/>
    <w:rsid w:val="18F95BA6"/>
    <w:rsid w:val="19040ABF"/>
    <w:rsid w:val="19315B0D"/>
    <w:rsid w:val="19471D90"/>
    <w:rsid w:val="19832354"/>
    <w:rsid w:val="198778A1"/>
    <w:rsid w:val="19935A28"/>
    <w:rsid w:val="19951B79"/>
    <w:rsid w:val="199B08DB"/>
    <w:rsid w:val="19AD3350"/>
    <w:rsid w:val="19AD5FF3"/>
    <w:rsid w:val="19B108B7"/>
    <w:rsid w:val="19E216CA"/>
    <w:rsid w:val="19EF1756"/>
    <w:rsid w:val="19F476CF"/>
    <w:rsid w:val="1A2561C3"/>
    <w:rsid w:val="1A43135E"/>
    <w:rsid w:val="1A442A71"/>
    <w:rsid w:val="1A481EF2"/>
    <w:rsid w:val="1A5E39B6"/>
    <w:rsid w:val="1A633E14"/>
    <w:rsid w:val="1A6A239D"/>
    <w:rsid w:val="1A7A0D98"/>
    <w:rsid w:val="1A8B03FA"/>
    <w:rsid w:val="1A8C400A"/>
    <w:rsid w:val="1AA37BDD"/>
    <w:rsid w:val="1AB55EB3"/>
    <w:rsid w:val="1ABA4962"/>
    <w:rsid w:val="1ACD2D15"/>
    <w:rsid w:val="1AD45F2C"/>
    <w:rsid w:val="1AD64B8D"/>
    <w:rsid w:val="1AE34143"/>
    <w:rsid w:val="1AEA1AEB"/>
    <w:rsid w:val="1B0A12FD"/>
    <w:rsid w:val="1B11188B"/>
    <w:rsid w:val="1B3925D9"/>
    <w:rsid w:val="1B3F522B"/>
    <w:rsid w:val="1B843553"/>
    <w:rsid w:val="1B856F0C"/>
    <w:rsid w:val="1BAB432E"/>
    <w:rsid w:val="1BAF2557"/>
    <w:rsid w:val="1BCA2CC1"/>
    <w:rsid w:val="1C034157"/>
    <w:rsid w:val="1C122CDA"/>
    <w:rsid w:val="1C137491"/>
    <w:rsid w:val="1C2C5E51"/>
    <w:rsid w:val="1C3E79FA"/>
    <w:rsid w:val="1C445A90"/>
    <w:rsid w:val="1C4B4F1B"/>
    <w:rsid w:val="1C504D45"/>
    <w:rsid w:val="1C542E38"/>
    <w:rsid w:val="1C5829B6"/>
    <w:rsid w:val="1C5A1F0C"/>
    <w:rsid w:val="1C685D34"/>
    <w:rsid w:val="1C716AED"/>
    <w:rsid w:val="1C851F46"/>
    <w:rsid w:val="1C8E775E"/>
    <w:rsid w:val="1C95622E"/>
    <w:rsid w:val="1C9C557F"/>
    <w:rsid w:val="1CA03B77"/>
    <w:rsid w:val="1CA42A94"/>
    <w:rsid w:val="1CAE2EE2"/>
    <w:rsid w:val="1CAE6BD0"/>
    <w:rsid w:val="1CCE23FE"/>
    <w:rsid w:val="1CE04820"/>
    <w:rsid w:val="1D000AD3"/>
    <w:rsid w:val="1D7E299E"/>
    <w:rsid w:val="1D7F33ED"/>
    <w:rsid w:val="1D8B3518"/>
    <w:rsid w:val="1D955871"/>
    <w:rsid w:val="1D9728AC"/>
    <w:rsid w:val="1DA66F26"/>
    <w:rsid w:val="1DB049F2"/>
    <w:rsid w:val="1DB85EE2"/>
    <w:rsid w:val="1DDF04E0"/>
    <w:rsid w:val="1DE75BC0"/>
    <w:rsid w:val="1E07037F"/>
    <w:rsid w:val="1E3D2DEA"/>
    <w:rsid w:val="1E422BE1"/>
    <w:rsid w:val="1E4B03D6"/>
    <w:rsid w:val="1E740CB9"/>
    <w:rsid w:val="1E78531C"/>
    <w:rsid w:val="1E7B6F1B"/>
    <w:rsid w:val="1E8A18D2"/>
    <w:rsid w:val="1E935BF9"/>
    <w:rsid w:val="1E94348E"/>
    <w:rsid w:val="1EA35242"/>
    <w:rsid w:val="1EA73AB9"/>
    <w:rsid w:val="1EAD16AB"/>
    <w:rsid w:val="1EB42496"/>
    <w:rsid w:val="1ED439B3"/>
    <w:rsid w:val="1ED731EE"/>
    <w:rsid w:val="1F037E05"/>
    <w:rsid w:val="1F0A1A40"/>
    <w:rsid w:val="1F3930BF"/>
    <w:rsid w:val="1F491147"/>
    <w:rsid w:val="1F5516D0"/>
    <w:rsid w:val="1F9E5558"/>
    <w:rsid w:val="1FA27523"/>
    <w:rsid w:val="1FE271B9"/>
    <w:rsid w:val="1FF55C40"/>
    <w:rsid w:val="20031F1B"/>
    <w:rsid w:val="200A49D5"/>
    <w:rsid w:val="201D133D"/>
    <w:rsid w:val="202175D7"/>
    <w:rsid w:val="202521E2"/>
    <w:rsid w:val="202747DB"/>
    <w:rsid w:val="20454EFB"/>
    <w:rsid w:val="20657DBF"/>
    <w:rsid w:val="206A733D"/>
    <w:rsid w:val="20A36ED9"/>
    <w:rsid w:val="20B43446"/>
    <w:rsid w:val="20C21CBE"/>
    <w:rsid w:val="20CD3E04"/>
    <w:rsid w:val="20EA56CC"/>
    <w:rsid w:val="211D3836"/>
    <w:rsid w:val="213B658A"/>
    <w:rsid w:val="214367CB"/>
    <w:rsid w:val="21525B96"/>
    <w:rsid w:val="21714465"/>
    <w:rsid w:val="21787193"/>
    <w:rsid w:val="217F2597"/>
    <w:rsid w:val="2191700F"/>
    <w:rsid w:val="219B3CD6"/>
    <w:rsid w:val="219E1494"/>
    <w:rsid w:val="21AF4177"/>
    <w:rsid w:val="21BD44D9"/>
    <w:rsid w:val="21C14044"/>
    <w:rsid w:val="21F07CD2"/>
    <w:rsid w:val="21F47DF1"/>
    <w:rsid w:val="21FC3413"/>
    <w:rsid w:val="220A029E"/>
    <w:rsid w:val="222F1E1E"/>
    <w:rsid w:val="223F6B86"/>
    <w:rsid w:val="224F0843"/>
    <w:rsid w:val="22610A55"/>
    <w:rsid w:val="226C1084"/>
    <w:rsid w:val="22826580"/>
    <w:rsid w:val="229C75D9"/>
    <w:rsid w:val="22AE73BD"/>
    <w:rsid w:val="22B42E34"/>
    <w:rsid w:val="22BA2250"/>
    <w:rsid w:val="22C62E74"/>
    <w:rsid w:val="22DA1E50"/>
    <w:rsid w:val="22ED5F44"/>
    <w:rsid w:val="23162F8E"/>
    <w:rsid w:val="231A1D4E"/>
    <w:rsid w:val="23265FD0"/>
    <w:rsid w:val="23425087"/>
    <w:rsid w:val="23430574"/>
    <w:rsid w:val="234D4086"/>
    <w:rsid w:val="235F09AC"/>
    <w:rsid w:val="23672E13"/>
    <w:rsid w:val="23793253"/>
    <w:rsid w:val="237F5E7D"/>
    <w:rsid w:val="238D5E54"/>
    <w:rsid w:val="239C23C2"/>
    <w:rsid w:val="23A17E5B"/>
    <w:rsid w:val="23A86E0C"/>
    <w:rsid w:val="23D26722"/>
    <w:rsid w:val="2401420E"/>
    <w:rsid w:val="24091182"/>
    <w:rsid w:val="240D7079"/>
    <w:rsid w:val="240E0BDD"/>
    <w:rsid w:val="2410465E"/>
    <w:rsid w:val="241242C2"/>
    <w:rsid w:val="241731A5"/>
    <w:rsid w:val="24230827"/>
    <w:rsid w:val="244F3D3F"/>
    <w:rsid w:val="245D5FCC"/>
    <w:rsid w:val="245E7636"/>
    <w:rsid w:val="247D0A87"/>
    <w:rsid w:val="24AF23E2"/>
    <w:rsid w:val="24CC60F9"/>
    <w:rsid w:val="25010D22"/>
    <w:rsid w:val="25031590"/>
    <w:rsid w:val="25346820"/>
    <w:rsid w:val="25356042"/>
    <w:rsid w:val="256F4718"/>
    <w:rsid w:val="25777EAA"/>
    <w:rsid w:val="25875BA8"/>
    <w:rsid w:val="25A51A5F"/>
    <w:rsid w:val="25A84BD9"/>
    <w:rsid w:val="25B60C39"/>
    <w:rsid w:val="25CF0890"/>
    <w:rsid w:val="25ED7850"/>
    <w:rsid w:val="25FD05D5"/>
    <w:rsid w:val="2612445B"/>
    <w:rsid w:val="262703FD"/>
    <w:rsid w:val="263C4C48"/>
    <w:rsid w:val="264170AD"/>
    <w:rsid w:val="264B79D5"/>
    <w:rsid w:val="2671074B"/>
    <w:rsid w:val="26715668"/>
    <w:rsid w:val="26791FB8"/>
    <w:rsid w:val="2684192A"/>
    <w:rsid w:val="26A84567"/>
    <w:rsid w:val="26C9411A"/>
    <w:rsid w:val="26CD1085"/>
    <w:rsid w:val="26F82897"/>
    <w:rsid w:val="27081B65"/>
    <w:rsid w:val="27125311"/>
    <w:rsid w:val="27197908"/>
    <w:rsid w:val="2728215B"/>
    <w:rsid w:val="27380B58"/>
    <w:rsid w:val="27496B91"/>
    <w:rsid w:val="275831CD"/>
    <w:rsid w:val="27630289"/>
    <w:rsid w:val="2792453C"/>
    <w:rsid w:val="27B06791"/>
    <w:rsid w:val="27B2489C"/>
    <w:rsid w:val="27BA0941"/>
    <w:rsid w:val="27CA7E97"/>
    <w:rsid w:val="27E50CEB"/>
    <w:rsid w:val="27F05EEB"/>
    <w:rsid w:val="27F44EE8"/>
    <w:rsid w:val="27FC7A65"/>
    <w:rsid w:val="280D21F6"/>
    <w:rsid w:val="28513255"/>
    <w:rsid w:val="288354BC"/>
    <w:rsid w:val="288817EB"/>
    <w:rsid w:val="28993853"/>
    <w:rsid w:val="28AB03EE"/>
    <w:rsid w:val="28C86634"/>
    <w:rsid w:val="28F04F62"/>
    <w:rsid w:val="28F851F7"/>
    <w:rsid w:val="29232AEA"/>
    <w:rsid w:val="29241604"/>
    <w:rsid w:val="294B2215"/>
    <w:rsid w:val="29507062"/>
    <w:rsid w:val="295A33F0"/>
    <w:rsid w:val="295A61F9"/>
    <w:rsid w:val="29654C20"/>
    <w:rsid w:val="296B6B4A"/>
    <w:rsid w:val="297D2B1B"/>
    <w:rsid w:val="298422AD"/>
    <w:rsid w:val="29994D14"/>
    <w:rsid w:val="29AA1CFA"/>
    <w:rsid w:val="29B3310D"/>
    <w:rsid w:val="29C31358"/>
    <w:rsid w:val="29D453B1"/>
    <w:rsid w:val="29F16CFD"/>
    <w:rsid w:val="29F31CA1"/>
    <w:rsid w:val="2A101A86"/>
    <w:rsid w:val="2A1466F3"/>
    <w:rsid w:val="2A1A7B95"/>
    <w:rsid w:val="2A1F4D0B"/>
    <w:rsid w:val="2A240F31"/>
    <w:rsid w:val="2A437992"/>
    <w:rsid w:val="2A454F4F"/>
    <w:rsid w:val="2A5440F3"/>
    <w:rsid w:val="2A742CFD"/>
    <w:rsid w:val="2A7D7030"/>
    <w:rsid w:val="2A8A7058"/>
    <w:rsid w:val="2A9B32F2"/>
    <w:rsid w:val="2A9D7E3C"/>
    <w:rsid w:val="2A9E3AB0"/>
    <w:rsid w:val="2AC26890"/>
    <w:rsid w:val="2ADB373D"/>
    <w:rsid w:val="2AE670DD"/>
    <w:rsid w:val="2B143A38"/>
    <w:rsid w:val="2B3705EB"/>
    <w:rsid w:val="2B4077D2"/>
    <w:rsid w:val="2B416CD8"/>
    <w:rsid w:val="2B597E19"/>
    <w:rsid w:val="2B7C61CF"/>
    <w:rsid w:val="2B82253F"/>
    <w:rsid w:val="2B86796A"/>
    <w:rsid w:val="2BAC2357"/>
    <w:rsid w:val="2BBC2E30"/>
    <w:rsid w:val="2BE07DFF"/>
    <w:rsid w:val="2BF4477B"/>
    <w:rsid w:val="2C055ABA"/>
    <w:rsid w:val="2C067451"/>
    <w:rsid w:val="2C326302"/>
    <w:rsid w:val="2C3B55D7"/>
    <w:rsid w:val="2C8F55C2"/>
    <w:rsid w:val="2C9C261C"/>
    <w:rsid w:val="2CA47755"/>
    <w:rsid w:val="2CA519E9"/>
    <w:rsid w:val="2CA65AB7"/>
    <w:rsid w:val="2CBD5F09"/>
    <w:rsid w:val="2CC17306"/>
    <w:rsid w:val="2CCC78E1"/>
    <w:rsid w:val="2CEA49C7"/>
    <w:rsid w:val="2D0A7CF6"/>
    <w:rsid w:val="2D0B46F4"/>
    <w:rsid w:val="2D256320"/>
    <w:rsid w:val="2D367478"/>
    <w:rsid w:val="2D3D0C32"/>
    <w:rsid w:val="2D41075B"/>
    <w:rsid w:val="2D6E355A"/>
    <w:rsid w:val="2D6F60DD"/>
    <w:rsid w:val="2D7C42DB"/>
    <w:rsid w:val="2D8E16E7"/>
    <w:rsid w:val="2D9A37F8"/>
    <w:rsid w:val="2DA67426"/>
    <w:rsid w:val="2DAF5E17"/>
    <w:rsid w:val="2DB0453E"/>
    <w:rsid w:val="2DB84F4C"/>
    <w:rsid w:val="2DB91493"/>
    <w:rsid w:val="2DBE45FD"/>
    <w:rsid w:val="2DD03D72"/>
    <w:rsid w:val="2DF52646"/>
    <w:rsid w:val="2E026E91"/>
    <w:rsid w:val="2E026EC8"/>
    <w:rsid w:val="2E08221D"/>
    <w:rsid w:val="2E205A5B"/>
    <w:rsid w:val="2E224A44"/>
    <w:rsid w:val="2E227447"/>
    <w:rsid w:val="2E374BFF"/>
    <w:rsid w:val="2E663BD4"/>
    <w:rsid w:val="2EC55ED4"/>
    <w:rsid w:val="2ECA10ED"/>
    <w:rsid w:val="2EF439EE"/>
    <w:rsid w:val="2F0A0308"/>
    <w:rsid w:val="2F101CF0"/>
    <w:rsid w:val="2F1551B8"/>
    <w:rsid w:val="2F1E2B38"/>
    <w:rsid w:val="2F1F563A"/>
    <w:rsid w:val="2F3503D0"/>
    <w:rsid w:val="2F3C75BA"/>
    <w:rsid w:val="2F663178"/>
    <w:rsid w:val="2F8A5268"/>
    <w:rsid w:val="2F9E6128"/>
    <w:rsid w:val="2FCF79CF"/>
    <w:rsid w:val="2FDB0D2D"/>
    <w:rsid w:val="2FF649EA"/>
    <w:rsid w:val="2FFC3EF2"/>
    <w:rsid w:val="2FFF7968"/>
    <w:rsid w:val="302171E7"/>
    <w:rsid w:val="30382CAF"/>
    <w:rsid w:val="303D1096"/>
    <w:rsid w:val="304A6FCB"/>
    <w:rsid w:val="305B0B69"/>
    <w:rsid w:val="305B7136"/>
    <w:rsid w:val="30A10191"/>
    <w:rsid w:val="30AB64A4"/>
    <w:rsid w:val="30AD7408"/>
    <w:rsid w:val="30B66BA4"/>
    <w:rsid w:val="30C17AE0"/>
    <w:rsid w:val="30C93ADD"/>
    <w:rsid w:val="30EA199F"/>
    <w:rsid w:val="30EE2398"/>
    <w:rsid w:val="30FF6B88"/>
    <w:rsid w:val="31060F4A"/>
    <w:rsid w:val="311401ED"/>
    <w:rsid w:val="312E2A5A"/>
    <w:rsid w:val="315569D3"/>
    <w:rsid w:val="316357A0"/>
    <w:rsid w:val="3168513F"/>
    <w:rsid w:val="31926401"/>
    <w:rsid w:val="31C6035C"/>
    <w:rsid w:val="31C64FD2"/>
    <w:rsid w:val="31EA2415"/>
    <w:rsid w:val="31ED7BA2"/>
    <w:rsid w:val="326A36BA"/>
    <w:rsid w:val="327C59A3"/>
    <w:rsid w:val="3286626F"/>
    <w:rsid w:val="32CC20B4"/>
    <w:rsid w:val="32E86C74"/>
    <w:rsid w:val="32FB4256"/>
    <w:rsid w:val="33027635"/>
    <w:rsid w:val="331870A7"/>
    <w:rsid w:val="331D1FBC"/>
    <w:rsid w:val="332E422E"/>
    <w:rsid w:val="334066E7"/>
    <w:rsid w:val="33536B71"/>
    <w:rsid w:val="336A7B60"/>
    <w:rsid w:val="338427C5"/>
    <w:rsid w:val="33AA4AC5"/>
    <w:rsid w:val="33B46233"/>
    <w:rsid w:val="33CC2EEA"/>
    <w:rsid w:val="33D04B2B"/>
    <w:rsid w:val="33DB1D8C"/>
    <w:rsid w:val="33E76906"/>
    <w:rsid w:val="33F63C36"/>
    <w:rsid w:val="33FD4FC1"/>
    <w:rsid w:val="341C7F7D"/>
    <w:rsid w:val="34322F86"/>
    <w:rsid w:val="34326B08"/>
    <w:rsid w:val="344612BB"/>
    <w:rsid w:val="344D6923"/>
    <w:rsid w:val="345079EE"/>
    <w:rsid w:val="3464744D"/>
    <w:rsid w:val="3472074F"/>
    <w:rsid w:val="3478002F"/>
    <w:rsid w:val="347C58A2"/>
    <w:rsid w:val="347D661D"/>
    <w:rsid w:val="349B3A05"/>
    <w:rsid w:val="34A6192A"/>
    <w:rsid w:val="34BC099F"/>
    <w:rsid w:val="34C93C96"/>
    <w:rsid w:val="34CA43E6"/>
    <w:rsid w:val="34E74518"/>
    <w:rsid w:val="35284E92"/>
    <w:rsid w:val="354B7497"/>
    <w:rsid w:val="35531803"/>
    <w:rsid w:val="35AE360C"/>
    <w:rsid w:val="35B71055"/>
    <w:rsid w:val="35C028A5"/>
    <w:rsid w:val="35D43F16"/>
    <w:rsid w:val="35D73F34"/>
    <w:rsid w:val="35E55055"/>
    <w:rsid w:val="35E75210"/>
    <w:rsid w:val="35E76854"/>
    <w:rsid w:val="35E80E17"/>
    <w:rsid w:val="360967CC"/>
    <w:rsid w:val="36103020"/>
    <w:rsid w:val="36111B08"/>
    <w:rsid w:val="3611661C"/>
    <w:rsid w:val="36242D1F"/>
    <w:rsid w:val="362923D0"/>
    <w:rsid w:val="363072CE"/>
    <w:rsid w:val="36372FDC"/>
    <w:rsid w:val="363A333C"/>
    <w:rsid w:val="36564FEA"/>
    <w:rsid w:val="36596A0F"/>
    <w:rsid w:val="3660204D"/>
    <w:rsid w:val="367C04BF"/>
    <w:rsid w:val="36914E49"/>
    <w:rsid w:val="36A54758"/>
    <w:rsid w:val="36A75D10"/>
    <w:rsid w:val="36CE4652"/>
    <w:rsid w:val="36DA3FD9"/>
    <w:rsid w:val="36DF52FE"/>
    <w:rsid w:val="36E7776A"/>
    <w:rsid w:val="36EE2E10"/>
    <w:rsid w:val="372F5F30"/>
    <w:rsid w:val="3734135B"/>
    <w:rsid w:val="373B4D02"/>
    <w:rsid w:val="373C1D77"/>
    <w:rsid w:val="376F4DDC"/>
    <w:rsid w:val="377E00BC"/>
    <w:rsid w:val="37A70335"/>
    <w:rsid w:val="37B0517E"/>
    <w:rsid w:val="37B346D1"/>
    <w:rsid w:val="37CE3335"/>
    <w:rsid w:val="37D570BC"/>
    <w:rsid w:val="38161EA3"/>
    <w:rsid w:val="38183997"/>
    <w:rsid w:val="382C43E8"/>
    <w:rsid w:val="383E4C4D"/>
    <w:rsid w:val="38591FAC"/>
    <w:rsid w:val="387F501C"/>
    <w:rsid w:val="38B555A5"/>
    <w:rsid w:val="38D0472C"/>
    <w:rsid w:val="38DE5200"/>
    <w:rsid w:val="3910052C"/>
    <w:rsid w:val="39111B35"/>
    <w:rsid w:val="3912482E"/>
    <w:rsid w:val="39174EA4"/>
    <w:rsid w:val="391F636C"/>
    <w:rsid w:val="39285DFB"/>
    <w:rsid w:val="396F7AE6"/>
    <w:rsid w:val="39766374"/>
    <w:rsid w:val="397F4CDA"/>
    <w:rsid w:val="39802EE4"/>
    <w:rsid w:val="39A2561E"/>
    <w:rsid w:val="39D54924"/>
    <w:rsid w:val="39DA3DBD"/>
    <w:rsid w:val="39DE2BEF"/>
    <w:rsid w:val="39F02E9A"/>
    <w:rsid w:val="39F45A0D"/>
    <w:rsid w:val="39FB02CE"/>
    <w:rsid w:val="3A032A4D"/>
    <w:rsid w:val="3A063D7B"/>
    <w:rsid w:val="3A126692"/>
    <w:rsid w:val="3A126D69"/>
    <w:rsid w:val="3A230A7A"/>
    <w:rsid w:val="3A2C2F70"/>
    <w:rsid w:val="3A2C305D"/>
    <w:rsid w:val="3A2E337C"/>
    <w:rsid w:val="3A2E4169"/>
    <w:rsid w:val="3A387201"/>
    <w:rsid w:val="3A3B7F05"/>
    <w:rsid w:val="3A835418"/>
    <w:rsid w:val="3A8A6C00"/>
    <w:rsid w:val="3AA9725C"/>
    <w:rsid w:val="3AC4237A"/>
    <w:rsid w:val="3AE75F25"/>
    <w:rsid w:val="3AE87C0C"/>
    <w:rsid w:val="3AF85CC4"/>
    <w:rsid w:val="3B1E0AF9"/>
    <w:rsid w:val="3B332024"/>
    <w:rsid w:val="3B4137AA"/>
    <w:rsid w:val="3B4D3A19"/>
    <w:rsid w:val="3B5107FB"/>
    <w:rsid w:val="3B5A6DF1"/>
    <w:rsid w:val="3B720D71"/>
    <w:rsid w:val="3B7923E2"/>
    <w:rsid w:val="3B7E5D0E"/>
    <w:rsid w:val="3B7F00D6"/>
    <w:rsid w:val="3B8C1C8A"/>
    <w:rsid w:val="3B962B99"/>
    <w:rsid w:val="3BC82BB4"/>
    <w:rsid w:val="3BD71023"/>
    <w:rsid w:val="3BDA2CB8"/>
    <w:rsid w:val="3BF47E5F"/>
    <w:rsid w:val="3C040C65"/>
    <w:rsid w:val="3C1032E2"/>
    <w:rsid w:val="3C181655"/>
    <w:rsid w:val="3C204EC2"/>
    <w:rsid w:val="3C21684F"/>
    <w:rsid w:val="3C221C8C"/>
    <w:rsid w:val="3C2A1B90"/>
    <w:rsid w:val="3C2B428E"/>
    <w:rsid w:val="3C3410BA"/>
    <w:rsid w:val="3C492E29"/>
    <w:rsid w:val="3C7307EF"/>
    <w:rsid w:val="3C775310"/>
    <w:rsid w:val="3C7B6558"/>
    <w:rsid w:val="3C7D7C4D"/>
    <w:rsid w:val="3C877123"/>
    <w:rsid w:val="3CAC200B"/>
    <w:rsid w:val="3CAF67D9"/>
    <w:rsid w:val="3CC46904"/>
    <w:rsid w:val="3CDB3B3F"/>
    <w:rsid w:val="3CDF7738"/>
    <w:rsid w:val="3CE46054"/>
    <w:rsid w:val="3CE83ED6"/>
    <w:rsid w:val="3CEC07BA"/>
    <w:rsid w:val="3CEF663F"/>
    <w:rsid w:val="3CF0516E"/>
    <w:rsid w:val="3CF60111"/>
    <w:rsid w:val="3CFB0327"/>
    <w:rsid w:val="3D111D0F"/>
    <w:rsid w:val="3D1E1BEA"/>
    <w:rsid w:val="3D5145EC"/>
    <w:rsid w:val="3D534E3A"/>
    <w:rsid w:val="3D73554D"/>
    <w:rsid w:val="3D792A2C"/>
    <w:rsid w:val="3D815DFD"/>
    <w:rsid w:val="3D8C6A3F"/>
    <w:rsid w:val="3DC63648"/>
    <w:rsid w:val="3E1533A8"/>
    <w:rsid w:val="3E234A16"/>
    <w:rsid w:val="3E2427E6"/>
    <w:rsid w:val="3E3C2A54"/>
    <w:rsid w:val="3E446C63"/>
    <w:rsid w:val="3E4B53B5"/>
    <w:rsid w:val="3E7D5848"/>
    <w:rsid w:val="3E7E22C4"/>
    <w:rsid w:val="3E9C7B73"/>
    <w:rsid w:val="3EF304B6"/>
    <w:rsid w:val="3F003502"/>
    <w:rsid w:val="3F0F1505"/>
    <w:rsid w:val="3F2504AE"/>
    <w:rsid w:val="3F3940C0"/>
    <w:rsid w:val="3F833EBC"/>
    <w:rsid w:val="3F9330FE"/>
    <w:rsid w:val="3F970264"/>
    <w:rsid w:val="3FB24B3C"/>
    <w:rsid w:val="40000397"/>
    <w:rsid w:val="401108A3"/>
    <w:rsid w:val="4017603B"/>
    <w:rsid w:val="402D3EB4"/>
    <w:rsid w:val="402D5ECA"/>
    <w:rsid w:val="40572CAB"/>
    <w:rsid w:val="406F5DD9"/>
    <w:rsid w:val="4077137C"/>
    <w:rsid w:val="40A256FD"/>
    <w:rsid w:val="40B76DA5"/>
    <w:rsid w:val="40BC0886"/>
    <w:rsid w:val="40C23E6D"/>
    <w:rsid w:val="40C57C62"/>
    <w:rsid w:val="40CC13FA"/>
    <w:rsid w:val="40CE4A7A"/>
    <w:rsid w:val="40D25F84"/>
    <w:rsid w:val="40F67E9C"/>
    <w:rsid w:val="40FD024C"/>
    <w:rsid w:val="410F70A4"/>
    <w:rsid w:val="41240193"/>
    <w:rsid w:val="4153727D"/>
    <w:rsid w:val="41692617"/>
    <w:rsid w:val="417D7C14"/>
    <w:rsid w:val="418E7660"/>
    <w:rsid w:val="4191273F"/>
    <w:rsid w:val="41914784"/>
    <w:rsid w:val="4199478D"/>
    <w:rsid w:val="41A264C9"/>
    <w:rsid w:val="41C20B3E"/>
    <w:rsid w:val="41D823B0"/>
    <w:rsid w:val="41DC6E09"/>
    <w:rsid w:val="41F628D5"/>
    <w:rsid w:val="41FC685E"/>
    <w:rsid w:val="420A7C7A"/>
    <w:rsid w:val="422F0CDC"/>
    <w:rsid w:val="42355A90"/>
    <w:rsid w:val="425C5B79"/>
    <w:rsid w:val="42986895"/>
    <w:rsid w:val="42C6131E"/>
    <w:rsid w:val="42F074C8"/>
    <w:rsid w:val="42FD0DE5"/>
    <w:rsid w:val="43107D29"/>
    <w:rsid w:val="432158B8"/>
    <w:rsid w:val="4343677C"/>
    <w:rsid w:val="43443904"/>
    <w:rsid w:val="4371560A"/>
    <w:rsid w:val="438916EB"/>
    <w:rsid w:val="438E6A61"/>
    <w:rsid w:val="43AA5CF0"/>
    <w:rsid w:val="43B7233D"/>
    <w:rsid w:val="43B91B29"/>
    <w:rsid w:val="43C260F6"/>
    <w:rsid w:val="43C6264C"/>
    <w:rsid w:val="43D11D32"/>
    <w:rsid w:val="43DD14BE"/>
    <w:rsid w:val="43E50E2C"/>
    <w:rsid w:val="43E6443D"/>
    <w:rsid w:val="43ED27F6"/>
    <w:rsid w:val="44007D01"/>
    <w:rsid w:val="440178DB"/>
    <w:rsid w:val="4419734E"/>
    <w:rsid w:val="4438550F"/>
    <w:rsid w:val="443E59D2"/>
    <w:rsid w:val="44420A01"/>
    <w:rsid w:val="4450334A"/>
    <w:rsid w:val="4450628A"/>
    <w:rsid w:val="44510CB7"/>
    <w:rsid w:val="445122CA"/>
    <w:rsid w:val="44553E2B"/>
    <w:rsid w:val="44554471"/>
    <w:rsid w:val="445A485D"/>
    <w:rsid w:val="445E18DA"/>
    <w:rsid w:val="448E52EB"/>
    <w:rsid w:val="44AF7656"/>
    <w:rsid w:val="44B2094B"/>
    <w:rsid w:val="44C72468"/>
    <w:rsid w:val="44CF12B8"/>
    <w:rsid w:val="44DE167D"/>
    <w:rsid w:val="44E64877"/>
    <w:rsid w:val="44E67257"/>
    <w:rsid w:val="44EC662B"/>
    <w:rsid w:val="44F155B0"/>
    <w:rsid w:val="45252F7A"/>
    <w:rsid w:val="453B1E88"/>
    <w:rsid w:val="45484D69"/>
    <w:rsid w:val="455B032C"/>
    <w:rsid w:val="455B7062"/>
    <w:rsid w:val="455D7177"/>
    <w:rsid w:val="459727BD"/>
    <w:rsid w:val="459B691A"/>
    <w:rsid w:val="45A32AD5"/>
    <w:rsid w:val="45B01381"/>
    <w:rsid w:val="45C04054"/>
    <w:rsid w:val="45E24174"/>
    <w:rsid w:val="45FD0F5C"/>
    <w:rsid w:val="4629734E"/>
    <w:rsid w:val="464C4D4C"/>
    <w:rsid w:val="46542921"/>
    <w:rsid w:val="465E3752"/>
    <w:rsid w:val="466E16B4"/>
    <w:rsid w:val="467325A4"/>
    <w:rsid w:val="468C0D78"/>
    <w:rsid w:val="468F3A63"/>
    <w:rsid w:val="468F635D"/>
    <w:rsid w:val="469F21CB"/>
    <w:rsid w:val="46C0279C"/>
    <w:rsid w:val="46CA2202"/>
    <w:rsid w:val="46CF732E"/>
    <w:rsid w:val="46D203AF"/>
    <w:rsid w:val="46D577EA"/>
    <w:rsid w:val="46DD5A5D"/>
    <w:rsid w:val="46F56C3F"/>
    <w:rsid w:val="47325DE5"/>
    <w:rsid w:val="47340CC4"/>
    <w:rsid w:val="47367C85"/>
    <w:rsid w:val="473A0343"/>
    <w:rsid w:val="47497CCB"/>
    <w:rsid w:val="475C1495"/>
    <w:rsid w:val="477545A8"/>
    <w:rsid w:val="47DB0DB0"/>
    <w:rsid w:val="47DB3142"/>
    <w:rsid w:val="480A22D5"/>
    <w:rsid w:val="481971F3"/>
    <w:rsid w:val="483E188D"/>
    <w:rsid w:val="48486A60"/>
    <w:rsid w:val="48535E78"/>
    <w:rsid w:val="485C59D1"/>
    <w:rsid w:val="48715A45"/>
    <w:rsid w:val="489F6D13"/>
    <w:rsid w:val="48B80F37"/>
    <w:rsid w:val="48BA09FD"/>
    <w:rsid w:val="48DE6D61"/>
    <w:rsid w:val="48EE7CA9"/>
    <w:rsid w:val="49035847"/>
    <w:rsid w:val="49120517"/>
    <w:rsid w:val="491F49FD"/>
    <w:rsid w:val="49225315"/>
    <w:rsid w:val="494E70D0"/>
    <w:rsid w:val="49524D29"/>
    <w:rsid w:val="495412D1"/>
    <w:rsid w:val="4989114B"/>
    <w:rsid w:val="49915DA9"/>
    <w:rsid w:val="49A141C4"/>
    <w:rsid w:val="49A74DAB"/>
    <w:rsid w:val="49D163A6"/>
    <w:rsid w:val="49ED33E9"/>
    <w:rsid w:val="49F95741"/>
    <w:rsid w:val="49FB1128"/>
    <w:rsid w:val="4A0D27E1"/>
    <w:rsid w:val="4A105FCC"/>
    <w:rsid w:val="4A271EB5"/>
    <w:rsid w:val="4A2B024C"/>
    <w:rsid w:val="4A2F42B9"/>
    <w:rsid w:val="4A520704"/>
    <w:rsid w:val="4A540F84"/>
    <w:rsid w:val="4A6C7DBC"/>
    <w:rsid w:val="4A7C0E96"/>
    <w:rsid w:val="4A8534AA"/>
    <w:rsid w:val="4AAD3F02"/>
    <w:rsid w:val="4AB23417"/>
    <w:rsid w:val="4ADC7CDB"/>
    <w:rsid w:val="4ADE090E"/>
    <w:rsid w:val="4B0E03B4"/>
    <w:rsid w:val="4B162659"/>
    <w:rsid w:val="4B172F1F"/>
    <w:rsid w:val="4B290742"/>
    <w:rsid w:val="4B2F2BF5"/>
    <w:rsid w:val="4B436219"/>
    <w:rsid w:val="4B4436DB"/>
    <w:rsid w:val="4B4F3356"/>
    <w:rsid w:val="4B725CBB"/>
    <w:rsid w:val="4B7C027E"/>
    <w:rsid w:val="4B7E4B91"/>
    <w:rsid w:val="4B891A2F"/>
    <w:rsid w:val="4B8E5AD6"/>
    <w:rsid w:val="4B9632D4"/>
    <w:rsid w:val="4B9D4D84"/>
    <w:rsid w:val="4BBA47E0"/>
    <w:rsid w:val="4BC72E14"/>
    <w:rsid w:val="4BCE17E8"/>
    <w:rsid w:val="4BCE503F"/>
    <w:rsid w:val="4BDC2414"/>
    <w:rsid w:val="4BF255B0"/>
    <w:rsid w:val="4BF34925"/>
    <w:rsid w:val="4BFF4761"/>
    <w:rsid w:val="4C08568C"/>
    <w:rsid w:val="4C09506F"/>
    <w:rsid w:val="4C497771"/>
    <w:rsid w:val="4C4F4391"/>
    <w:rsid w:val="4C663706"/>
    <w:rsid w:val="4C772914"/>
    <w:rsid w:val="4CC30912"/>
    <w:rsid w:val="4CF03FA5"/>
    <w:rsid w:val="4CF12551"/>
    <w:rsid w:val="4CFC0BEE"/>
    <w:rsid w:val="4D197EAB"/>
    <w:rsid w:val="4D1B204D"/>
    <w:rsid w:val="4D1E0EDA"/>
    <w:rsid w:val="4D1F1828"/>
    <w:rsid w:val="4D227C39"/>
    <w:rsid w:val="4D26188F"/>
    <w:rsid w:val="4D905E52"/>
    <w:rsid w:val="4DB64EFA"/>
    <w:rsid w:val="4DBD58D2"/>
    <w:rsid w:val="4DC74065"/>
    <w:rsid w:val="4DDA43CF"/>
    <w:rsid w:val="4DF44007"/>
    <w:rsid w:val="4E33199C"/>
    <w:rsid w:val="4E344AE0"/>
    <w:rsid w:val="4E396DCA"/>
    <w:rsid w:val="4E4E26D8"/>
    <w:rsid w:val="4E52464E"/>
    <w:rsid w:val="4E556454"/>
    <w:rsid w:val="4E625048"/>
    <w:rsid w:val="4E712DCC"/>
    <w:rsid w:val="4E831B1C"/>
    <w:rsid w:val="4E871735"/>
    <w:rsid w:val="4E9349E2"/>
    <w:rsid w:val="4E9422E2"/>
    <w:rsid w:val="4EA80911"/>
    <w:rsid w:val="4EAA338C"/>
    <w:rsid w:val="4EAC44A1"/>
    <w:rsid w:val="4EAE31DD"/>
    <w:rsid w:val="4EAE7272"/>
    <w:rsid w:val="4EB31712"/>
    <w:rsid w:val="4EB3560B"/>
    <w:rsid w:val="4EB475CC"/>
    <w:rsid w:val="4EC81205"/>
    <w:rsid w:val="4EE00B28"/>
    <w:rsid w:val="4EF20F52"/>
    <w:rsid w:val="4F0E28F3"/>
    <w:rsid w:val="4F1C56DD"/>
    <w:rsid w:val="4F5331F3"/>
    <w:rsid w:val="4F5F507A"/>
    <w:rsid w:val="4F664E1E"/>
    <w:rsid w:val="4F784C01"/>
    <w:rsid w:val="4FA06644"/>
    <w:rsid w:val="4FC03B43"/>
    <w:rsid w:val="4FC73CDF"/>
    <w:rsid w:val="4FE850DF"/>
    <w:rsid w:val="4FED3273"/>
    <w:rsid w:val="4FF208C7"/>
    <w:rsid w:val="4FF71359"/>
    <w:rsid w:val="500537EE"/>
    <w:rsid w:val="50153252"/>
    <w:rsid w:val="502F62D3"/>
    <w:rsid w:val="503D7CE0"/>
    <w:rsid w:val="505A5326"/>
    <w:rsid w:val="505D082C"/>
    <w:rsid w:val="50647DDD"/>
    <w:rsid w:val="506E1FA0"/>
    <w:rsid w:val="508128A8"/>
    <w:rsid w:val="50866615"/>
    <w:rsid w:val="5087018D"/>
    <w:rsid w:val="50AB780F"/>
    <w:rsid w:val="50BA7EAA"/>
    <w:rsid w:val="50D078FC"/>
    <w:rsid w:val="50DE1B5B"/>
    <w:rsid w:val="51057105"/>
    <w:rsid w:val="510E0FB6"/>
    <w:rsid w:val="511F4283"/>
    <w:rsid w:val="51245954"/>
    <w:rsid w:val="51324D17"/>
    <w:rsid w:val="513E1CB8"/>
    <w:rsid w:val="515262D1"/>
    <w:rsid w:val="515B4828"/>
    <w:rsid w:val="51662DD5"/>
    <w:rsid w:val="51796200"/>
    <w:rsid w:val="517F7075"/>
    <w:rsid w:val="51911382"/>
    <w:rsid w:val="519A6F79"/>
    <w:rsid w:val="51D756C8"/>
    <w:rsid w:val="51DC0B38"/>
    <w:rsid w:val="51E436D3"/>
    <w:rsid w:val="51F0482C"/>
    <w:rsid w:val="51F95152"/>
    <w:rsid w:val="51FA18E4"/>
    <w:rsid w:val="51FC1C54"/>
    <w:rsid w:val="520448C8"/>
    <w:rsid w:val="521117E7"/>
    <w:rsid w:val="5213064F"/>
    <w:rsid w:val="524310A6"/>
    <w:rsid w:val="527042B8"/>
    <w:rsid w:val="52850DF7"/>
    <w:rsid w:val="52AD5697"/>
    <w:rsid w:val="52BC7898"/>
    <w:rsid w:val="52C67BBB"/>
    <w:rsid w:val="52CB1FAE"/>
    <w:rsid w:val="52DC64F2"/>
    <w:rsid w:val="52E60920"/>
    <w:rsid w:val="52F2507E"/>
    <w:rsid w:val="52FA781E"/>
    <w:rsid w:val="531005D2"/>
    <w:rsid w:val="531D5F12"/>
    <w:rsid w:val="53214BB0"/>
    <w:rsid w:val="53260C8B"/>
    <w:rsid w:val="534D703D"/>
    <w:rsid w:val="535641F1"/>
    <w:rsid w:val="535B6F6E"/>
    <w:rsid w:val="535C28F7"/>
    <w:rsid w:val="535E1CB9"/>
    <w:rsid w:val="53612F3A"/>
    <w:rsid w:val="53803F99"/>
    <w:rsid w:val="53941361"/>
    <w:rsid w:val="53AD56CA"/>
    <w:rsid w:val="53B03685"/>
    <w:rsid w:val="53C950B1"/>
    <w:rsid w:val="53CC0663"/>
    <w:rsid w:val="53D3450A"/>
    <w:rsid w:val="53EF14DE"/>
    <w:rsid w:val="53F94604"/>
    <w:rsid w:val="5406074B"/>
    <w:rsid w:val="541B3140"/>
    <w:rsid w:val="54432E15"/>
    <w:rsid w:val="544F22DF"/>
    <w:rsid w:val="545D1EBF"/>
    <w:rsid w:val="547D7348"/>
    <w:rsid w:val="548644E0"/>
    <w:rsid w:val="549E0F5E"/>
    <w:rsid w:val="54B5122E"/>
    <w:rsid w:val="54DE458F"/>
    <w:rsid w:val="54F042EB"/>
    <w:rsid w:val="54F403C8"/>
    <w:rsid w:val="5501753B"/>
    <w:rsid w:val="552C042D"/>
    <w:rsid w:val="55314EFE"/>
    <w:rsid w:val="553F52AD"/>
    <w:rsid w:val="554D0909"/>
    <w:rsid w:val="555A4FBB"/>
    <w:rsid w:val="55613D2B"/>
    <w:rsid w:val="55676D0D"/>
    <w:rsid w:val="556C7973"/>
    <w:rsid w:val="55980419"/>
    <w:rsid w:val="55980A03"/>
    <w:rsid w:val="559F5C54"/>
    <w:rsid w:val="55A074FD"/>
    <w:rsid w:val="55A829E3"/>
    <w:rsid w:val="55AF263A"/>
    <w:rsid w:val="55BF025B"/>
    <w:rsid w:val="55C30B46"/>
    <w:rsid w:val="55C36011"/>
    <w:rsid w:val="55D84A15"/>
    <w:rsid w:val="55D9351B"/>
    <w:rsid w:val="55EB2218"/>
    <w:rsid w:val="55F61F52"/>
    <w:rsid w:val="55F83AAE"/>
    <w:rsid w:val="55FC131E"/>
    <w:rsid w:val="560F7C37"/>
    <w:rsid w:val="5616550B"/>
    <w:rsid w:val="561A5889"/>
    <w:rsid w:val="561A6D0C"/>
    <w:rsid w:val="5634254B"/>
    <w:rsid w:val="564E1233"/>
    <w:rsid w:val="56545945"/>
    <w:rsid w:val="565B5733"/>
    <w:rsid w:val="566E6C0D"/>
    <w:rsid w:val="56917321"/>
    <w:rsid w:val="56A53575"/>
    <w:rsid w:val="56AB5BA7"/>
    <w:rsid w:val="56EB78F8"/>
    <w:rsid w:val="56F84898"/>
    <w:rsid w:val="571F2B19"/>
    <w:rsid w:val="572E39E6"/>
    <w:rsid w:val="573735A2"/>
    <w:rsid w:val="573C0A75"/>
    <w:rsid w:val="57422E73"/>
    <w:rsid w:val="5747607C"/>
    <w:rsid w:val="57510267"/>
    <w:rsid w:val="57512609"/>
    <w:rsid w:val="576F6FB8"/>
    <w:rsid w:val="5782391A"/>
    <w:rsid w:val="57872164"/>
    <w:rsid w:val="578F1CEB"/>
    <w:rsid w:val="579937FD"/>
    <w:rsid w:val="57B14F44"/>
    <w:rsid w:val="57D01A09"/>
    <w:rsid w:val="57D11087"/>
    <w:rsid w:val="57DF5E48"/>
    <w:rsid w:val="581C4506"/>
    <w:rsid w:val="58240B60"/>
    <w:rsid w:val="582876B5"/>
    <w:rsid w:val="582D0CD2"/>
    <w:rsid w:val="5830229C"/>
    <w:rsid w:val="585B5D06"/>
    <w:rsid w:val="5860028E"/>
    <w:rsid w:val="5862310F"/>
    <w:rsid w:val="586B1FC7"/>
    <w:rsid w:val="587F0C70"/>
    <w:rsid w:val="58916FEA"/>
    <w:rsid w:val="58B61AB2"/>
    <w:rsid w:val="58BB3D7C"/>
    <w:rsid w:val="58BE3E96"/>
    <w:rsid w:val="58D003E5"/>
    <w:rsid w:val="58F87E16"/>
    <w:rsid w:val="5903183B"/>
    <w:rsid w:val="590905D7"/>
    <w:rsid w:val="59227D9B"/>
    <w:rsid w:val="592648F2"/>
    <w:rsid w:val="592A2B89"/>
    <w:rsid w:val="592C56B5"/>
    <w:rsid w:val="593D44CA"/>
    <w:rsid w:val="594A6656"/>
    <w:rsid w:val="594F0684"/>
    <w:rsid w:val="598A4548"/>
    <w:rsid w:val="598C5AD5"/>
    <w:rsid w:val="59B11780"/>
    <w:rsid w:val="59BB774E"/>
    <w:rsid w:val="59E763FA"/>
    <w:rsid w:val="59EB5F63"/>
    <w:rsid w:val="59ED2898"/>
    <w:rsid w:val="59ED55FC"/>
    <w:rsid w:val="5A093866"/>
    <w:rsid w:val="5A0C0A0E"/>
    <w:rsid w:val="5A1F0121"/>
    <w:rsid w:val="5A4643B7"/>
    <w:rsid w:val="5A65396F"/>
    <w:rsid w:val="5A6E4541"/>
    <w:rsid w:val="5A934FE4"/>
    <w:rsid w:val="5AA53FA1"/>
    <w:rsid w:val="5AC30759"/>
    <w:rsid w:val="5AC3402D"/>
    <w:rsid w:val="5ACF47F6"/>
    <w:rsid w:val="5AD325A2"/>
    <w:rsid w:val="5AE2634E"/>
    <w:rsid w:val="5AEC056B"/>
    <w:rsid w:val="5AF64D9E"/>
    <w:rsid w:val="5B044F2C"/>
    <w:rsid w:val="5B082C7A"/>
    <w:rsid w:val="5B1163F8"/>
    <w:rsid w:val="5B2768F2"/>
    <w:rsid w:val="5B303A9F"/>
    <w:rsid w:val="5B402900"/>
    <w:rsid w:val="5B4F3007"/>
    <w:rsid w:val="5B675665"/>
    <w:rsid w:val="5B6A4E32"/>
    <w:rsid w:val="5B74195C"/>
    <w:rsid w:val="5B7B66F1"/>
    <w:rsid w:val="5B83224F"/>
    <w:rsid w:val="5B961088"/>
    <w:rsid w:val="5BC67F17"/>
    <w:rsid w:val="5BD85C84"/>
    <w:rsid w:val="5BF42F69"/>
    <w:rsid w:val="5C3F3824"/>
    <w:rsid w:val="5C431AA1"/>
    <w:rsid w:val="5C6B232B"/>
    <w:rsid w:val="5C7B7565"/>
    <w:rsid w:val="5C7C7FB3"/>
    <w:rsid w:val="5C87001C"/>
    <w:rsid w:val="5C872021"/>
    <w:rsid w:val="5C933738"/>
    <w:rsid w:val="5CAA179F"/>
    <w:rsid w:val="5CBE57F0"/>
    <w:rsid w:val="5CD40F0E"/>
    <w:rsid w:val="5CD94AF2"/>
    <w:rsid w:val="5CEF49A7"/>
    <w:rsid w:val="5CF22CC6"/>
    <w:rsid w:val="5D365477"/>
    <w:rsid w:val="5D631223"/>
    <w:rsid w:val="5D7F24CE"/>
    <w:rsid w:val="5D80369A"/>
    <w:rsid w:val="5D816818"/>
    <w:rsid w:val="5DB86063"/>
    <w:rsid w:val="5DC051E2"/>
    <w:rsid w:val="5DDA6C03"/>
    <w:rsid w:val="5DF35B4B"/>
    <w:rsid w:val="5DF43B58"/>
    <w:rsid w:val="5DF830CB"/>
    <w:rsid w:val="5E0B3E9B"/>
    <w:rsid w:val="5E132A05"/>
    <w:rsid w:val="5E2469CC"/>
    <w:rsid w:val="5E5055EA"/>
    <w:rsid w:val="5E5B509B"/>
    <w:rsid w:val="5E84312D"/>
    <w:rsid w:val="5E951F5D"/>
    <w:rsid w:val="5EA134BE"/>
    <w:rsid w:val="5EA22890"/>
    <w:rsid w:val="5EAB38A2"/>
    <w:rsid w:val="5EB479C1"/>
    <w:rsid w:val="5EBF2D3B"/>
    <w:rsid w:val="5EC83895"/>
    <w:rsid w:val="5ED54D53"/>
    <w:rsid w:val="5EDA7950"/>
    <w:rsid w:val="5EEB07A2"/>
    <w:rsid w:val="5F071535"/>
    <w:rsid w:val="5F1A2F60"/>
    <w:rsid w:val="5F302379"/>
    <w:rsid w:val="5F3321F5"/>
    <w:rsid w:val="5F581A40"/>
    <w:rsid w:val="5F5D2B33"/>
    <w:rsid w:val="5F6165D8"/>
    <w:rsid w:val="5F7C605C"/>
    <w:rsid w:val="5F8656DE"/>
    <w:rsid w:val="5F8D6B38"/>
    <w:rsid w:val="5F9A2336"/>
    <w:rsid w:val="5F9D33C3"/>
    <w:rsid w:val="5FA236CF"/>
    <w:rsid w:val="5FB1796F"/>
    <w:rsid w:val="5FEB5E6C"/>
    <w:rsid w:val="5FEE647F"/>
    <w:rsid w:val="5FF92A1E"/>
    <w:rsid w:val="5FFD3E9E"/>
    <w:rsid w:val="60036F8C"/>
    <w:rsid w:val="60116672"/>
    <w:rsid w:val="60193DEC"/>
    <w:rsid w:val="60233B87"/>
    <w:rsid w:val="603556D8"/>
    <w:rsid w:val="6053094B"/>
    <w:rsid w:val="608B085D"/>
    <w:rsid w:val="608C18C9"/>
    <w:rsid w:val="60A24AA6"/>
    <w:rsid w:val="60A90310"/>
    <w:rsid w:val="60C14001"/>
    <w:rsid w:val="60D87478"/>
    <w:rsid w:val="60F71131"/>
    <w:rsid w:val="60FA7085"/>
    <w:rsid w:val="60FF5A4B"/>
    <w:rsid w:val="61153C25"/>
    <w:rsid w:val="61485318"/>
    <w:rsid w:val="614B7283"/>
    <w:rsid w:val="614D3A54"/>
    <w:rsid w:val="61934273"/>
    <w:rsid w:val="61B818B0"/>
    <w:rsid w:val="61BD1E5B"/>
    <w:rsid w:val="61CE6B41"/>
    <w:rsid w:val="61D62CB5"/>
    <w:rsid w:val="61E86E9F"/>
    <w:rsid w:val="61FB5329"/>
    <w:rsid w:val="61FC672F"/>
    <w:rsid w:val="620518D3"/>
    <w:rsid w:val="620F78F4"/>
    <w:rsid w:val="62115F0B"/>
    <w:rsid w:val="621167CD"/>
    <w:rsid w:val="622B3885"/>
    <w:rsid w:val="622F16EC"/>
    <w:rsid w:val="62371A78"/>
    <w:rsid w:val="6247626F"/>
    <w:rsid w:val="625045CD"/>
    <w:rsid w:val="62514D09"/>
    <w:rsid w:val="626725E2"/>
    <w:rsid w:val="62771E1D"/>
    <w:rsid w:val="62796EF4"/>
    <w:rsid w:val="627C35C2"/>
    <w:rsid w:val="62AF341B"/>
    <w:rsid w:val="62B6566B"/>
    <w:rsid w:val="62EA48E4"/>
    <w:rsid w:val="62ED6AA9"/>
    <w:rsid w:val="62F5336F"/>
    <w:rsid w:val="63005C3F"/>
    <w:rsid w:val="630547F5"/>
    <w:rsid w:val="63213EF1"/>
    <w:rsid w:val="63262DA9"/>
    <w:rsid w:val="632B6C19"/>
    <w:rsid w:val="632C5B36"/>
    <w:rsid w:val="633411A2"/>
    <w:rsid w:val="634714D2"/>
    <w:rsid w:val="635F3919"/>
    <w:rsid w:val="6366294E"/>
    <w:rsid w:val="636E166F"/>
    <w:rsid w:val="636F1832"/>
    <w:rsid w:val="63786258"/>
    <w:rsid w:val="6392466A"/>
    <w:rsid w:val="639D6823"/>
    <w:rsid w:val="63B33DCA"/>
    <w:rsid w:val="63B90ECC"/>
    <w:rsid w:val="63E0391E"/>
    <w:rsid w:val="63F32C67"/>
    <w:rsid w:val="63FB7BA8"/>
    <w:rsid w:val="63FD18B8"/>
    <w:rsid w:val="640C785C"/>
    <w:rsid w:val="64196B15"/>
    <w:rsid w:val="641D3190"/>
    <w:rsid w:val="64320539"/>
    <w:rsid w:val="6432775C"/>
    <w:rsid w:val="64401781"/>
    <w:rsid w:val="64453A95"/>
    <w:rsid w:val="644C790E"/>
    <w:rsid w:val="646B5969"/>
    <w:rsid w:val="646D6FEC"/>
    <w:rsid w:val="64851B46"/>
    <w:rsid w:val="64917AFF"/>
    <w:rsid w:val="649962DD"/>
    <w:rsid w:val="649D32B7"/>
    <w:rsid w:val="64A008B1"/>
    <w:rsid w:val="64A24585"/>
    <w:rsid w:val="64A34698"/>
    <w:rsid w:val="64C04D38"/>
    <w:rsid w:val="64E57C9B"/>
    <w:rsid w:val="64F1477F"/>
    <w:rsid w:val="64F3662E"/>
    <w:rsid w:val="65051D59"/>
    <w:rsid w:val="650C2B52"/>
    <w:rsid w:val="651C5C56"/>
    <w:rsid w:val="653043A1"/>
    <w:rsid w:val="65416AC2"/>
    <w:rsid w:val="654C63A4"/>
    <w:rsid w:val="655359C6"/>
    <w:rsid w:val="65620A06"/>
    <w:rsid w:val="6571396E"/>
    <w:rsid w:val="65797DF4"/>
    <w:rsid w:val="65853F40"/>
    <w:rsid w:val="65AA458D"/>
    <w:rsid w:val="65AF77DB"/>
    <w:rsid w:val="65B300CB"/>
    <w:rsid w:val="65DD2BF2"/>
    <w:rsid w:val="65DE074D"/>
    <w:rsid w:val="65F50379"/>
    <w:rsid w:val="661868AE"/>
    <w:rsid w:val="662C2401"/>
    <w:rsid w:val="6632341D"/>
    <w:rsid w:val="663673E1"/>
    <w:rsid w:val="66872980"/>
    <w:rsid w:val="669603F5"/>
    <w:rsid w:val="66A3749C"/>
    <w:rsid w:val="66CA7199"/>
    <w:rsid w:val="66CD5AD4"/>
    <w:rsid w:val="66E43403"/>
    <w:rsid w:val="670D695C"/>
    <w:rsid w:val="67106498"/>
    <w:rsid w:val="67173514"/>
    <w:rsid w:val="671B4F5E"/>
    <w:rsid w:val="6730721E"/>
    <w:rsid w:val="674850F6"/>
    <w:rsid w:val="676E4B0E"/>
    <w:rsid w:val="677C2998"/>
    <w:rsid w:val="67891F48"/>
    <w:rsid w:val="6798281F"/>
    <w:rsid w:val="67AF56E3"/>
    <w:rsid w:val="67B2051C"/>
    <w:rsid w:val="67CA6597"/>
    <w:rsid w:val="67DA59AE"/>
    <w:rsid w:val="67E0472C"/>
    <w:rsid w:val="67EB42E5"/>
    <w:rsid w:val="67FB6EDF"/>
    <w:rsid w:val="681C454A"/>
    <w:rsid w:val="681D5FFF"/>
    <w:rsid w:val="68236A08"/>
    <w:rsid w:val="68307081"/>
    <w:rsid w:val="683A3E20"/>
    <w:rsid w:val="687A7D4E"/>
    <w:rsid w:val="687C54BD"/>
    <w:rsid w:val="68811DA1"/>
    <w:rsid w:val="68902357"/>
    <w:rsid w:val="689908E4"/>
    <w:rsid w:val="68AF730A"/>
    <w:rsid w:val="68AF7D02"/>
    <w:rsid w:val="68B271F1"/>
    <w:rsid w:val="68D96024"/>
    <w:rsid w:val="68F52E91"/>
    <w:rsid w:val="69050E34"/>
    <w:rsid w:val="69120363"/>
    <w:rsid w:val="6916390C"/>
    <w:rsid w:val="691D48D4"/>
    <w:rsid w:val="691D6F18"/>
    <w:rsid w:val="6922301D"/>
    <w:rsid w:val="69230598"/>
    <w:rsid w:val="69313D2E"/>
    <w:rsid w:val="69496599"/>
    <w:rsid w:val="69721AC0"/>
    <w:rsid w:val="6975084A"/>
    <w:rsid w:val="69774EEA"/>
    <w:rsid w:val="6978420B"/>
    <w:rsid w:val="698D662A"/>
    <w:rsid w:val="69A4161B"/>
    <w:rsid w:val="69AE7191"/>
    <w:rsid w:val="69C7150D"/>
    <w:rsid w:val="69DE6611"/>
    <w:rsid w:val="6A22697A"/>
    <w:rsid w:val="6A2E6F0A"/>
    <w:rsid w:val="6A343DD8"/>
    <w:rsid w:val="6A45100C"/>
    <w:rsid w:val="6A4C1E92"/>
    <w:rsid w:val="6A591C3A"/>
    <w:rsid w:val="6A5E4A06"/>
    <w:rsid w:val="6A6D2F5D"/>
    <w:rsid w:val="6AA11025"/>
    <w:rsid w:val="6ACC4217"/>
    <w:rsid w:val="6ADB573E"/>
    <w:rsid w:val="6AE86D1A"/>
    <w:rsid w:val="6AF8321C"/>
    <w:rsid w:val="6B273139"/>
    <w:rsid w:val="6B2919A7"/>
    <w:rsid w:val="6B2A181D"/>
    <w:rsid w:val="6B384B0D"/>
    <w:rsid w:val="6B572E00"/>
    <w:rsid w:val="6B586457"/>
    <w:rsid w:val="6B5E24B5"/>
    <w:rsid w:val="6B651FF2"/>
    <w:rsid w:val="6B6A5638"/>
    <w:rsid w:val="6B6C231B"/>
    <w:rsid w:val="6B780D14"/>
    <w:rsid w:val="6B8D14B2"/>
    <w:rsid w:val="6B9237F2"/>
    <w:rsid w:val="6BA26250"/>
    <w:rsid w:val="6BA622CA"/>
    <w:rsid w:val="6BA80B78"/>
    <w:rsid w:val="6BAB53BF"/>
    <w:rsid w:val="6BAC4EBD"/>
    <w:rsid w:val="6BBA4551"/>
    <w:rsid w:val="6BC708BD"/>
    <w:rsid w:val="6BEE1FD1"/>
    <w:rsid w:val="6BF76CE5"/>
    <w:rsid w:val="6BF87AAB"/>
    <w:rsid w:val="6C3327F8"/>
    <w:rsid w:val="6C40136B"/>
    <w:rsid w:val="6C437417"/>
    <w:rsid w:val="6C474C20"/>
    <w:rsid w:val="6C500DDB"/>
    <w:rsid w:val="6C5025E1"/>
    <w:rsid w:val="6C560E75"/>
    <w:rsid w:val="6C582101"/>
    <w:rsid w:val="6C59588A"/>
    <w:rsid w:val="6C6C7067"/>
    <w:rsid w:val="6C6F4959"/>
    <w:rsid w:val="6C8904B2"/>
    <w:rsid w:val="6CA75243"/>
    <w:rsid w:val="6CAD5825"/>
    <w:rsid w:val="6CD83B28"/>
    <w:rsid w:val="6CEC3339"/>
    <w:rsid w:val="6CFA49E4"/>
    <w:rsid w:val="6D0C62EA"/>
    <w:rsid w:val="6D2F24F5"/>
    <w:rsid w:val="6D744C2D"/>
    <w:rsid w:val="6D885071"/>
    <w:rsid w:val="6D8E1DCF"/>
    <w:rsid w:val="6D913459"/>
    <w:rsid w:val="6D937636"/>
    <w:rsid w:val="6D996529"/>
    <w:rsid w:val="6DB205C9"/>
    <w:rsid w:val="6DC741EF"/>
    <w:rsid w:val="6DF16466"/>
    <w:rsid w:val="6E0F4B3B"/>
    <w:rsid w:val="6E231272"/>
    <w:rsid w:val="6E460193"/>
    <w:rsid w:val="6E612C47"/>
    <w:rsid w:val="6E692A71"/>
    <w:rsid w:val="6E7220D2"/>
    <w:rsid w:val="6E8D005C"/>
    <w:rsid w:val="6E9F08C2"/>
    <w:rsid w:val="6EA37DE2"/>
    <w:rsid w:val="6EB20180"/>
    <w:rsid w:val="6EE7324A"/>
    <w:rsid w:val="6EEC26FC"/>
    <w:rsid w:val="6EEF7424"/>
    <w:rsid w:val="6EF24556"/>
    <w:rsid w:val="6EF82E41"/>
    <w:rsid w:val="6F06147E"/>
    <w:rsid w:val="6F2E52F7"/>
    <w:rsid w:val="6F393CC4"/>
    <w:rsid w:val="6F4F13BF"/>
    <w:rsid w:val="6F4F1D71"/>
    <w:rsid w:val="6F5F62D4"/>
    <w:rsid w:val="6F636CD7"/>
    <w:rsid w:val="6F6A1136"/>
    <w:rsid w:val="6F7B2981"/>
    <w:rsid w:val="6F8043D1"/>
    <w:rsid w:val="6F9265DB"/>
    <w:rsid w:val="6F9F678A"/>
    <w:rsid w:val="6FB50FB6"/>
    <w:rsid w:val="6FD96E0F"/>
    <w:rsid w:val="6FDC2F69"/>
    <w:rsid w:val="6FEB4957"/>
    <w:rsid w:val="6FEE1EE1"/>
    <w:rsid w:val="6FF63493"/>
    <w:rsid w:val="6FFF76CB"/>
    <w:rsid w:val="70085E3F"/>
    <w:rsid w:val="700B5B97"/>
    <w:rsid w:val="701211A4"/>
    <w:rsid w:val="70306724"/>
    <w:rsid w:val="70343ABA"/>
    <w:rsid w:val="703C311C"/>
    <w:rsid w:val="703E01A7"/>
    <w:rsid w:val="704133CA"/>
    <w:rsid w:val="70593F16"/>
    <w:rsid w:val="707E7A85"/>
    <w:rsid w:val="70976A3B"/>
    <w:rsid w:val="70B067FD"/>
    <w:rsid w:val="70B73F21"/>
    <w:rsid w:val="70EF7A1B"/>
    <w:rsid w:val="70FC17B7"/>
    <w:rsid w:val="70FE6562"/>
    <w:rsid w:val="710B08A3"/>
    <w:rsid w:val="712D4C0F"/>
    <w:rsid w:val="7139578F"/>
    <w:rsid w:val="714074D6"/>
    <w:rsid w:val="71423A64"/>
    <w:rsid w:val="71446D3B"/>
    <w:rsid w:val="714576FE"/>
    <w:rsid w:val="7157751F"/>
    <w:rsid w:val="71754B1D"/>
    <w:rsid w:val="7177140A"/>
    <w:rsid w:val="71772E1C"/>
    <w:rsid w:val="717779D4"/>
    <w:rsid w:val="717B2687"/>
    <w:rsid w:val="71970058"/>
    <w:rsid w:val="719F0643"/>
    <w:rsid w:val="71A54578"/>
    <w:rsid w:val="71B470C4"/>
    <w:rsid w:val="71BA4D7D"/>
    <w:rsid w:val="71C8469C"/>
    <w:rsid w:val="71C93798"/>
    <w:rsid w:val="71CC1440"/>
    <w:rsid w:val="71E870D3"/>
    <w:rsid w:val="71EF6FD8"/>
    <w:rsid w:val="71F8685A"/>
    <w:rsid w:val="71F94D9D"/>
    <w:rsid w:val="720119DD"/>
    <w:rsid w:val="72027A5E"/>
    <w:rsid w:val="72584E34"/>
    <w:rsid w:val="72616D0D"/>
    <w:rsid w:val="72676F50"/>
    <w:rsid w:val="72D63997"/>
    <w:rsid w:val="72E47B9E"/>
    <w:rsid w:val="72EE7153"/>
    <w:rsid w:val="72F411ED"/>
    <w:rsid w:val="73026B9A"/>
    <w:rsid w:val="73064E0D"/>
    <w:rsid w:val="73072BB0"/>
    <w:rsid w:val="73220282"/>
    <w:rsid w:val="734A271C"/>
    <w:rsid w:val="7359169A"/>
    <w:rsid w:val="736727C6"/>
    <w:rsid w:val="7370543F"/>
    <w:rsid w:val="73775752"/>
    <w:rsid w:val="739F360F"/>
    <w:rsid w:val="73AA77B2"/>
    <w:rsid w:val="73C3646C"/>
    <w:rsid w:val="73D807AF"/>
    <w:rsid w:val="73E83321"/>
    <w:rsid w:val="740208E0"/>
    <w:rsid w:val="74046483"/>
    <w:rsid w:val="74076DF5"/>
    <w:rsid w:val="74103D51"/>
    <w:rsid w:val="74142CF7"/>
    <w:rsid w:val="741B1746"/>
    <w:rsid w:val="743D35D1"/>
    <w:rsid w:val="744E0E50"/>
    <w:rsid w:val="745F0725"/>
    <w:rsid w:val="746905E6"/>
    <w:rsid w:val="746C6B3C"/>
    <w:rsid w:val="748D46B8"/>
    <w:rsid w:val="74A10CC9"/>
    <w:rsid w:val="74A306AD"/>
    <w:rsid w:val="74AA3B56"/>
    <w:rsid w:val="74B01FE0"/>
    <w:rsid w:val="74BF40E1"/>
    <w:rsid w:val="74CD49F2"/>
    <w:rsid w:val="750E04BE"/>
    <w:rsid w:val="752E2CE8"/>
    <w:rsid w:val="75311D81"/>
    <w:rsid w:val="754B4F14"/>
    <w:rsid w:val="75636C46"/>
    <w:rsid w:val="757F24C9"/>
    <w:rsid w:val="75963ECF"/>
    <w:rsid w:val="75A056DE"/>
    <w:rsid w:val="75A123B1"/>
    <w:rsid w:val="75A3409A"/>
    <w:rsid w:val="75A3747F"/>
    <w:rsid w:val="75C24EBB"/>
    <w:rsid w:val="75EE7AED"/>
    <w:rsid w:val="75FF4FF2"/>
    <w:rsid w:val="760567DC"/>
    <w:rsid w:val="760E4BBF"/>
    <w:rsid w:val="76116201"/>
    <w:rsid w:val="76346213"/>
    <w:rsid w:val="763C4782"/>
    <w:rsid w:val="76680781"/>
    <w:rsid w:val="76A11EB7"/>
    <w:rsid w:val="76A16DC7"/>
    <w:rsid w:val="76A7499A"/>
    <w:rsid w:val="76BC4486"/>
    <w:rsid w:val="76C537BF"/>
    <w:rsid w:val="76C8378D"/>
    <w:rsid w:val="76D44FC7"/>
    <w:rsid w:val="76E601FE"/>
    <w:rsid w:val="76F3003B"/>
    <w:rsid w:val="773217C8"/>
    <w:rsid w:val="775600AC"/>
    <w:rsid w:val="77614FD9"/>
    <w:rsid w:val="77710BC3"/>
    <w:rsid w:val="77786EF7"/>
    <w:rsid w:val="778763FC"/>
    <w:rsid w:val="779D4923"/>
    <w:rsid w:val="77A37440"/>
    <w:rsid w:val="77A7164A"/>
    <w:rsid w:val="77A829A5"/>
    <w:rsid w:val="77AC6071"/>
    <w:rsid w:val="77C42652"/>
    <w:rsid w:val="77F3687D"/>
    <w:rsid w:val="77FA2E67"/>
    <w:rsid w:val="780123F8"/>
    <w:rsid w:val="78163085"/>
    <w:rsid w:val="782C41F8"/>
    <w:rsid w:val="782F76BC"/>
    <w:rsid w:val="78394B0C"/>
    <w:rsid w:val="785109D2"/>
    <w:rsid w:val="78540615"/>
    <w:rsid w:val="78661EAC"/>
    <w:rsid w:val="788C03C0"/>
    <w:rsid w:val="788C2A4D"/>
    <w:rsid w:val="78994E0B"/>
    <w:rsid w:val="789A67C6"/>
    <w:rsid w:val="78A73285"/>
    <w:rsid w:val="78AB6639"/>
    <w:rsid w:val="78D14E3D"/>
    <w:rsid w:val="78EB49C5"/>
    <w:rsid w:val="78EF5290"/>
    <w:rsid w:val="78F95C21"/>
    <w:rsid w:val="790109DE"/>
    <w:rsid w:val="791E6B3F"/>
    <w:rsid w:val="792231DF"/>
    <w:rsid w:val="792F101C"/>
    <w:rsid w:val="794A472E"/>
    <w:rsid w:val="794B1B62"/>
    <w:rsid w:val="7952667C"/>
    <w:rsid w:val="79A12F41"/>
    <w:rsid w:val="79A30932"/>
    <w:rsid w:val="79AE5065"/>
    <w:rsid w:val="79B4479A"/>
    <w:rsid w:val="79B5183B"/>
    <w:rsid w:val="79C24153"/>
    <w:rsid w:val="79E11096"/>
    <w:rsid w:val="79ED3B7F"/>
    <w:rsid w:val="79F77C34"/>
    <w:rsid w:val="7A094F83"/>
    <w:rsid w:val="7A225E0A"/>
    <w:rsid w:val="7A2B26EF"/>
    <w:rsid w:val="7A315D19"/>
    <w:rsid w:val="7A395649"/>
    <w:rsid w:val="7A3B5B3B"/>
    <w:rsid w:val="7A6A35AA"/>
    <w:rsid w:val="7A78265D"/>
    <w:rsid w:val="7A8B2BA0"/>
    <w:rsid w:val="7A8F3916"/>
    <w:rsid w:val="7A9A13B3"/>
    <w:rsid w:val="7A9B49E6"/>
    <w:rsid w:val="7A9D02FA"/>
    <w:rsid w:val="7AC45C5A"/>
    <w:rsid w:val="7ADA24CB"/>
    <w:rsid w:val="7B0F608C"/>
    <w:rsid w:val="7B3348C2"/>
    <w:rsid w:val="7B5176AE"/>
    <w:rsid w:val="7B5C796D"/>
    <w:rsid w:val="7B5E74DA"/>
    <w:rsid w:val="7B641352"/>
    <w:rsid w:val="7B811DC0"/>
    <w:rsid w:val="7B930F25"/>
    <w:rsid w:val="7BAF271C"/>
    <w:rsid w:val="7BC22350"/>
    <w:rsid w:val="7C012B82"/>
    <w:rsid w:val="7C0B48AA"/>
    <w:rsid w:val="7C140867"/>
    <w:rsid w:val="7C207EC2"/>
    <w:rsid w:val="7C60443B"/>
    <w:rsid w:val="7C8F101C"/>
    <w:rsid w:val="7CC46D41"/>
    <w:rsid w:val="7CCC3DCA"/>
    <w:rsid w:val="7CE36BDC"/>
    <w:rsid w:val="7CE43671"/>
    <w:rsid w:val="7CE7050E"/>
    <w:rsid w:val="7CF11CBC"/>
    <w:rsid w:val="7D031C9A"/>
    <w:rsid w:val="7D161AC3"/>
    <w:rsid w:val="7D2E2FEB"/>
    <w:rsid w:val="7D5479A5"/>
    <w:rsid w:val="7D5C5BD2"/>
    <w:rsid w:val="7D662649"/>
    <w:rsid w:val="7D6C6F8A"/>
    <w:rsid w:val="7D74415D"/>
    <w:rsid w:val="7DC13C1C"/>
    <w:rsid w:val="7DD97541"/>
    <w:rsid w:val="7DE335A6"/>
    <w:rsid w:val="7E1F369B"/>
    <w:rsid w:val="7E2A2C93"/>
    <w:rsid w:val="7E4014DE"/>
    <w:rsid w:val="7E482758"/>
    <w:rsid w:val="7E6D11E3"/>
    <w:rsid w:val="7E6E7A43"/>
    <w:rsid w:val="7E7276A4"/>
    <w:rsid w:val="7EA42500"/>
    <w:rsid w:val="7EA54663"/>
    <w:rsid w:val="7EB248CF"/>
    <w:rsid w:val="7EBA16A7"/>
    <w:rsid w:val="7EDE142F"/>
    <w:rsid w:val="7EDE5DB0"/>
    <w:rsid w:val="7EDF7AA8"/>
    <w:rsid w:val="7EF83883"/>
    <w:rsid w:val="7EF92B7B"/>
    <w:rsid w:val="7F054491"/>
    <w:rsid w:val="7F270C86"/>
    <w:rsid w:val="7F366BE0"/>
    <w:rsid w:val="7F562DBA"/>
    <w:rsid w:val="7F5A5FF5"/>
    <w:rsid w:val="7F6D44CE"/>
    <w:rsid w:val="7F844121"/>
    <w:rsid w:val="7F884C17"/>
    <w:rsid w:val="7FBA216D"/>
    <w:rsid w:val="7FC03677"/>
    <w:rsid w:val="7FC332A6"/>
    <w:rsid w:val="7FDF52F7"/>
    <w:rsid w:val="7FED4B71"/>
    <w:rsid w:val="7FEE4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spacing w:line="360" w:lineRule="auto"/>
      <w:jc w:val="left"/>
    </w:pPr>
    <w:rPr>
      <w:rFonts w:ascii="宋体" w:hAnsi="宋体" w:eastAsia="宋体" w:cs="宋体"/>
      <w:kern w:val="2"/>
      <w:sz w:val="24"/>
      <w:szCs w:val="24"/>
      <w:lang w:val="en-US" w:eastAsia="zh-CN" w:bidi="ar-SA"/>
    </w:rPr>
  </w:style>
  <w:style w:type="paragraph" w:styleId="5">
    <w:name w:val="heading 1"/>
    <w:basedOn w:val="1"/>
    <w:next w:val="1"/>
    <w:qFormat/>
    <w:uiPriority w:val="0"/>
    <w:pPr>
      <w:keepNext/>
      <w:keepLines/>
      <w:spacing w:beforeLines="0" w:beforeAutospacing="0" w:afterLines="0" w:afterAutospacing="0" w:line="360" w:lineRule="auto"/>
      <w:jc w:val="center"/>
      <w:outlineLvl w:val="0"/>
    </w:pPr>
    <w:rPr>
      <w:b/>
      <w:kern w:val="44"/>
      <w:sz w:val="44"/>
    </w:rPr>
  </w:style>
  <w:style w:type="paragraph" w:styleId="6">
    <w:name w:val="heading 2"/>
    <w:basedOn w:val="1"/>
    <w:next w:val="1"/>
    <w:link w:val="42"/>
    <w:unhideWhenUsed/>
    <w:qFormat/>
    <w:uiPriority w:val="0"/>
    <w:pPr>
      <w:keepNext/>
      <w:keepLines/>
      <w:spacing w:beforeLines="0" w:beforeAutospacing="0" w:afterLines="0" w:afterAutospacing="0" w:line="360" w:lineRule="auto"/>
      <w:jc w:val="center"/>
      <w:outlineLvl w:val="1"/>
    </w:pPr>
    <w:rPr>
      <w:rFonts w:ascii="Arial" w:hAnsi="Arial"/>
      <w:b/>
      <w:sz w:val="32"/>
    </w:rPr>
  </w:style>
  <w:style w:type="paragraph" w:styleId="7">
    <w:name w:val="heading 3"/>
    <w:basedOn w:val="1"/>
    <w:next w:val="1"/>
    <w:qFormat/>
    <w:uiPriority w:val="0"/>
    <w:pPr>
      <w:widowControl w:val="0"/>
      <w:autoSpaceDE/>
      <w:autoSpaceDN/>
      <w:spacing w:before="260" w:after="260" w:line="416" w:lineRule="auto"/>
      <w:ind w:left="0" w:firstLine="0"/>
      <w:jc w:val="both"/>
      <w:outlineLvl w:val="2"/>
    </w:pPr>
    <w:rPr>
      <w:rFonts w:ascii="Calibri" w:eastAsia="宋体"/>
      <w:b/>
      <w:sz w:val="32"/>
    </w:rPr>
  </w:style>
  <w:style w:type="paragraph" w:styleId="8">
    <w:name w:val="heading 8"/>
    <w:basedOn w:val="1"/>
    <w:next w:val="1"/>
    <w:qFormat/>
    <w:uiPriority w:val="1"/>
    <w:pPr>
      <w:spacing w:before="1"/>
      <w:ind w:left="340"/>
      <w:outlineLvl w:val="8"/>
    </w:pPr>
    <w:rPr>
      <w:rFonts w:ascii="宋体" w:hAnsi="宋体" w:eastAsia="宋体" w:cs="宋体"/>
      <w:b/>
      <w:bCs/>
      <w:sz w:val="24"/>
      <w:szCs w:val="24"/>
      <w:lang w:val="zh-CN" w:eastAsia="zh-CN" w:bidi="zh-CN"/>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customStyle="1" w:styleId="2">
    <w:name w:val="首行缩进"/>
    <w:basedOn w:val="3"/>
    <w:next w:val="1"/>
    <w:qFormat/>
    <w:uiPriority w:val="99"/>
    <w:pPr>
      <w:spacing w:line="360" w:lineRule="auto"/>
      <w:ind w:firstLine="480" w:firstLineChars="200"/>
    </w:pPr>
    <w:rPr>
      <w:rFonts w:ascii="宋体" w:hAnsi="宋体" w:cs="宋体"/>
      <w:sz w:val="24"/>
      <w:szCs w:val="24"/>
    </w:rPr>
  </w:style>
  <w:style w:type="paragraph" w:customStyle="1" w:styleId="3">
    <w:name w:val="正文1"/>
    <w:next w:val="4"/>
    <w:qFormat/>
    <w:uiPriority w:val="0"/>
    <w:pPr>
      <w:widowControl w:val="0"/>
      <w:suppressAutoHyphens w:val="0"/>
      <w:bidi w:val="0"/>
      <w:spacing w:before="0" w:after="0"/>
      <w:jc w:val="both"/>
    </w:pPr>
    <w:rPr>
      <w:rFonts w:ascii="Times New Roman" w:hAnsi="Times New Roman" w:eastAsia="宋体" w:cs="Times New Roman"/>
      <w:color w:val="auto"/>
      <w:kern w:val="2"/>
      <w:sz w:val="21"/>
      <w:szCs w:val="24"/>
      <w:lang w:val="en-US" w:eastAsia="zh-CN" w:bidi="ar-SA"/>
    </w:rPr>
  </w:style>
  <w:style w:type="paragraph" w:customStyle="1" w:styleId="4">
    <w:name w:val="列出段落1"/>
    <w:basedOn w:val="3"/>
    <w:next w:val="1"/>
    <w:qFormat/>
    <w:uiPriority w:val="34"/>
    <w:pPr>
      <w:ind w:firstLine="0"/>
    </w:pPr>
  </w:style>
  <w:style w:type="paragraph" w:styleId="9">
    <w:name w:val="caption"/>
    <w:basedOn w:val="1"/>
    <w:next w:val="1"/>
    <w:qFormat/>
    <w:uiPriority w:val="0"/>
    <w:pPr>
      <w:widowControl w:val="0"/>
      <w:autoSpaceDE/>
      <w:autoSpaceDN/>
      <w:spacing w:before="152" w:after="160" w:line="240" w:lineRule="auto"/>
      <w:ind w:left="0" w:firstLine="0"/>
      <w:jc w:val="both"/>
    </w:pPr>
    <w:rPr>
      <w:rFonts w:ascii="Arial" w:eastAsia="黑体"/>
      <w:sz w:val="20"/>
    </w:rPr>
  </w:style>
  <w:style w:type="paragraph" w:styleId="10">
    <w:name w:val="toa heading"/>
    <w:basedOn w:val="1"/>
    <w:next w:val="1"/>
    <w:semiHidden/>
    <w:qFormat/>
    <w:uiPriority w:val="0"/>
    <w:pPr>
      <w:widowControl w:val="0"/>
      <w:autoSpaceDE/>
      <w:autoSpaceDN/>
      <w:spacing w:before="120" w:after="0" w:line="240" w:lineRule="auto"/>
      <w:ind w:left="0" w:firstLine="0"/>
      <w:jc w:val="both"/>
    </w:pPr>
    <w:rPr>
      <w:rFonts w:ascii="Arial" w:eastAsia="宋体"/>
      <w:sz w:val="24"/>
    </w:rPr>
  </w:style>
  <w:style w:type="paragraph" w:styleId="11">
    <w:name w:val="annotation text"/>
    <w:basedOn w:val="1"/>
    <w:qFormat/>
    <w:uiPriority w:val="0"/>
    <w:pPr>
      <w:jc w:val="left"/>
    </w:pPr>
  </w:style>
  <w:style w:type="paragraph" w:styleId="12">
    <w:name w:val="Body Text"/>
    <w:basedOn w:val="1"/>
    <w:next w:val="1"/>
    <w:qFormat/>
    <w:uiPriority w:val="0"/>
    <w:pPr>
      <w:widowControl w:val="0"/>
      <w:autoSpaceDE/>
      <w:autoSpaceDN/>
      <w:spacing w:before="0" w:after="0" w:line="240" w:lineRule="auto"/>
      <w:ind w:left="0" w:firstLine="0"/>
      <w:jc w:val="both"/>
    </w:pPr>
    <w:rPr>
      <w:rFonts w:ascii="Calibri" w:eastAsia="仿宋_GB2312"/>
      <w:sz w:val="28"/>
    </w:rPr>
  </w:style>
  <w:style w:type="paragraph" w:styleId="13">
    <w:name w:val="Body Text Indent"/>
    <w:basedOn w:val="1"/>
    <w:next w:val="1"/>
    <w:qFormat/>
    <w:uiPriority w:val="0"/>
    <w:pPr>
      <w:widowControl w:val="0"/>
      <w:autoSpaceDE/>
      <w:autoSpaceDN/>
      <w:spacing w:before="0" w:after="120" w:line="240" w:lineRule="auto"/>
      <w:ind w:left="420" w:firstLine="0"/>
      <w:jc w:val="both"/>
    </w:pPr>
    <w:rPr>
      <w:rFonts w:ascii="Calibri" w:eastAsia="宋体"/>
      <w:sz w:val="21"/>
    </w:rPr>
  </w:style>
  <w:style w:type="paragraph" w:styleId="14">
    <w:name w:val="index 4"/>
    <w:basedOn w:val="1"/>
    <w:next w:val="1"/>
    <w:qFormat/>
    <w:uiPriority w:val="0"/>
    <w:pPr>
      <w:ind w:left="600" w:leftChars="600"/>
    </w:pPr>
  </w:style>
  <w:style w:type="paragraph" w:styleId="15">
    <w:name w:val="Plain Text"/>
    <w:basedOn w:val="1"/>
    <w:next w:val="1"/>
    <w:qFormat/>
    <w:uiPriority w:val="0"/>
    <w:pPr>
      <w:widowControl w:val="0"/>
      <w:autoSpaceDE/>
      <w:autoSpaceDN/>
      <w:spacing w:before="0" w:after="0" w:line="240" w:lineRule="auto"/>
      <w:ind w:left="0" w:firstLine="0"/>
      <w:jc w:val="both"/>
    </w:pPr>
    <w:rPr>
      <w:rFonts w:ascii="宋体" w:eastAsia="宋体"/>
      <w:sz w:val="21"/>
    </w:rPr>
  </w:style>
  <w:style w:type="paragraph" w:styleId="16">
    <w:name w:val="footer"/>
    <w:basedOn w:val="1"/>
    <w:next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Normal (Web)"/>
    <w:basedOn w:val="1"/>
    <w:next w:val="20"/>
    <w:qFormat/>
    <w:uiPriority w:val="0"/>
    <w:pPr>
      <w:widowControl/>
      <w:autoSpaceDE/>
      <w:autoSpaceDN/>
      <w:spacing w:before="280" w:after="280" w:line="240" w:lineRule="auto"/>
      <w:ind w:left="0" w:firstLine="0"/>
      <w:jc w:val="both"/>
    </w:pPr>
    <w:rPr>
      <w:rFonts w:ascii="宋体" w:eastAsia="宋体"/>
      <w:sz w:val="24"/>
    </w:rPr>
  </w:style>
  <w:style w:type="paragraph" w:customStyle="1" w:styleId="20">
    <w:name w:val="toc 2"/>
    <w:next w:val="1"/>
    <w:qFormat/>
    <w:uiPriority w:val="0"/>
    <w:pPr>
      <w:wordWrap w:val="0"/>
      <w:ind w:left="425"/>
      <w:jc w:val="both"/>
    </w:pPr>
    <w:rPr>
      <w:rFonts w:ascii="Calibri" w:hAnsi="Calibri" w:eastAsia="宋体" w:cs="Times New Roman"/>
      <w:sz w:val="21"/>
      <w:lang w:val="en-US" w:eastAsia="zh-CN" w:bidi="ar-SA"/>
    </w:rPr>
  </w:style>
  <w:style w:type="paragraph" w:styleId="21">
    <w:name w:val="Title"/>
    <w:basedOn w:val="1"/>
    <w:next w:val="1"/>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22">
    <w:name w:val="Body Text First Indent"/>
    <w:basedOn w:val="12"/>
    <w:next w:val="1"/>
    <w:qFormat/>
    <w:uiPriority w:val="0"/>
    <w:pPr>
      <w:ind w:firstLine="420" w:firstLineChars="100"/>
    </w:pPr>
  </w:style>
  <w:style w:type="paragraph" w:styleId="23">
    <w:name w:val="Body Text First Indent 2"/>
    <w:basedOn w:val="13"/>
    <w:next w:val="1"/>
    <w:qFormat/>
    <w:uiPriority w:val="0"/>
    <w:pPr>
      <w:widowControl w:val="0"/>
      <w:autoSpaceDE/>
      <w:autoSpaceDN/>
      <w:spacing w:before="0" w:after="120" w:line="240" w:lineRule="auto"/>
      <w:ind w:left="420" w:firstLine="420"/>
      <w:jc w:val="both"/>
    </w:pPr>
    <w:rPr>
      <w:rFonts w:ascii="Calibri" w:eastAsia="宋体"/>
      <w:sz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qFormat/>
    <w:uiPriority w:val="0"/>
    <w:rPr>
      <w:color w:val="262626"/>
      <w:sz w:val="18"/>
      <w:szCs w:val="18"/>
      <w:u w:val="none"/>
    </w:rPr>
  </w:style>
  <w:style w:type="character" w:styleId="28">
    <w:name w:val="Hyperlink"/>
    <w:basedOn w:val="26"/>
    <w:qFormat/>
    <w:uiPriority w:val="0"/>
    <w:rPr>
      <w:color w:val="3D3D3D"/>
      <w:sz w:val="20"/>
      <w:u w:val="none"/>
    </w:rPr>
  </w:style>
  <w:style w:type="paragraph" w:customStyle="1" w:styleId="29">
    <w:name w:val="样式 首行缩进:  2 字符"/>
    <w:basedOn w:val="1"/>
    <w:qFormat/>
    <w:uiPriority w:val="0"/>
    <w:pPr>
      <w:spacing w:line="360" w:lineRule="auto"/>
      <w:ind w:firstLine="560" w:firstLineChars="200"/>
    </w:pPr>
    <w:rPr>
      <w:rFonts w:ascii="Times New Roman" w:hAnsi="Times New Roman" w:eastAsia="仿宋_GB2312" w:cs="宋体"/>
      <w:sz w:val="24"/>
      <w:szCs w:val="20"/>
    </w:rPr>
  </w:style>
  <w:style w:type="paragraph" w:customStyle="1" w:styleId="30">
    <w:name w:val="Default"/>
    <w:unhideWhenUsed/>
    <w:qFormat/>
    <w:uiPriority w:val="99"/>
    <w:pPr>
      <w:widowControl w:val="0"/>
      <w:autoSpaceDE w:val="0"/>
      <w:autoSpaceDN w:val="0"/>
      <w:adjustRightInd w:val="0"/>
      <w:spacing w:beforeLines="0" w:afterLines="0"/>
    </w:pPr>
    <w:rPr>
      <w:rFonts w:hint="default" w:ascii="宋体" w:hAnsi="宋体" w:eastAsia="宋体" w:cs="Times New Roman"/>
      <w:color w:val="000000"/>
      <w:sz w:val="24"/>
    </w:rPr>
  </w:style>
  <w:style w:type="paragraph" w:customStyle="1" w:styleId="31">
    <w:name w:val="toc 6"/>
    <w:next w:val="1"/>
    <w:qFormat/>
    <w:uiPriority w:val="0"/>
    <w:pPr>
      <w:wordWrap w:val="0"/>
      <w:ind w:left="2125"/>
      <w:jc w:val="both"/>
    </w:pPr>
    <w:rPr>
      <w:rFonts w:ascii="Calibri" w:hAnsi="Calibri" w:eastAsia="宋体" w:cs="Times New Roman"/>
      <w:sz w:val="21"/>
      <w:lang w:val="en-US" w:eastAsia="zh-CN" w:bidi="ar-SA"/>
    </w:rPr>
  </w:style>
  <w:style w:type="paragraph" w:customStyle="1" w:styleId="32">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33">
    <w:name w:val="标题 2 Char1"/>
    <w:link w:val="6"/>
    <w:qFormat/>
    <w:uiPriority w:val="0"/>
    <w:rPr>
      <w:rFonts w:ascii="Arial" w:hAnsi="Arial"/>
      <w:b/>
      <w:sz w:val="32"/>
    </w:rPr>
  </w:style>
  <w:style w:type="paragraph" w:customStyle="1" w:styleId="34">
    <w:name w:val="WPSOffice手动目录 1"/>
    <w:qFormat/>
    <w:uiPriority w:val="0"/>
    <w:pPr>
      <w:ind w:leftChars="0"/>
    </w:pPr>
    <w:rPr>
      <w:rFonts w:ascii="Calibri" w:hAnsi="Calibri" w:eastAsia="宋体" w:cs="Times New Roman"/>
      <w:sz w:val="20"/>
      <w:szCs w:val="20"/>
    </w:rPr>
  </w:style>
  <w:style w:type="paragraph" w:customStyle="1" w:styleId="35">
    <w:name w:val="WPSOffice手动目录 2"/>
    <w:qFormat/>
    <w:uiPriority w:val="0"/>
    <w:pPr>
      <w:ind w:leftChars="200"/>
    </w:pPr>
    <w:rPr>
      <w:rFonts w:ascii="Calibri" w:hAnsi="Calibri" w:eastAsia="宋体" w:cs="Times New Roman"/>
      <w:sz w:val="20"/>
      <w:szCs w:val="20"/>
    </w:rPr>
  </w:style>
  <w:style w:type="paragraph" w:styleId="36">
    <w:name w:val="List Paragraph"/>
    <w:basedOn w:val="1"/>
    <w:qFormat/>
    <w:uiPriority w:val="34"/>
    <w:pPr>
      <w:widowControl/>
      <w:snapToGrid w:val="0"/>
      <w:spacing w:after="200"/>
      <w:ind w:firstLine="420" w:firstLineChars="200"/>
      <w:jc w:val="left"/>
    </w:pPr>
    <w:rPr>
      <w:rFonts w:ascii="Tahoma" w:hAnsi="Tahoma" w:eastAsia="微软雅黑"/>
      <w:kern w:val="0"/>
      <w:sz w:val="22"/>
    </w:rPr>
  </w:style>
  <w:style w:type="character" w:customStyle="1" w:styleId="37">
    <w:name w:val="item-name"/>
    <w:basedOn w:val="26"/>
    <w:qFormat/>
    <w:uiPriority w:val="0"/>
  </w:style>
  <w:style w:type="character" w:customStyle="1" w:styleId="38">
    <w:name w:val="item-name1"/>
    <w:basedOn w:val="26"/>
    <w:qFormat/>
    <w:uiPriority w:val="0"/>
  </w:style>
  <w:style w:type="character" w:customStyle="1" w:styleId="39">
    <w:name w:val="item-name2"/>
    <w:basedOn w:val="26"/>
    <w:qFormat/>
    <w:uiPriority w:val="0"/>
    <w:rPr>
      <w:rFonts w:hint="eastAsia" w:ascii="宋体" w:hAnsi="宋体" w:eastAsia="宋体" w:cs="宋体"/>
      <w:color w:val="438BD3"/>
      <w:sz w:val="18"/>
      <w:szCs w:val="18"/>
      <w:u w:val="none"/>
    </w:rPr>
  </w:style>
  <w:style w:type="paragraph" w:customStyle="1" w:styleId="40">
    <w:name w:val="Table Paragraph"/>
    <w:basedOn w:val="1"/>
    <w:qFormat/>
    <w:uiPriority w:val="1"/>
    <w:rPr>
      <w:rFonts w:ascii="宋体" w:hAnsi="宋体" w:eastAsia="宋体" w:cs="宋体"/>
      <w:lang w:val="zh-CN" w:eastAsia="zh-CN" w:bidi="zh-CN"/>
    </w:rPr>
  </w:style>
  <w:style w:type="character" w:customStyle="1" w:styleId="41">
    <w:name w:val="font51"/>
    <w:basedOn w:val="26"/>
    <w:qFormat/>
    <w:uiPriority w:val="0"/>
    <w:rPr>
      <w:rFonts w:hint="eastAsia" w:ascii="微软雅黑" w:hAnsi="微软雅黑" w:eastAsia="微软雅黑" w:cs="微软雅黑"/>
      <w:b/>
      <w:bCs/>
      <w:color w:val="000000"/>
      <w:sz w:val="20"/>
      <w:szCs w:val="20"/>
      <w:u w:val="none"/>
    </w:rPr>
  </w:style>
  <w:style w:type="character" w:customStyle="1" w:styleId="42">
    <w:name w:val="标题 2 Char"/>
    <w:link w:val="6"/>
    <w:qFormat/>
    <w:uiPriority w:val="0"/>
    <w:rPr>
      <w:rFonts w:ascii="Arial" w:hAnsi="Arial" w:eastAsia="宋体"/>
      <w:b/>
      <w:sz w:val="28"/>
    </w:rPr>
  </w:style>
  <w:style w:type="paragraph" w:customStyle="1" w:styleId="43">
    <w:name w:val="样式1"/>
    <w:next w:val="17"/>
    <w:qFormat/>
    <w:uiPriority w:val="0"/>
    <w:pPr>
      <w:widowControl w:val="0"/>
      <w:pBdr>
        <w:top w:val="none" w:color="auto" w:sz="0" w:space="1"/>
        <w:left w:val="none" w:color="auto" w:sz="0" w:space="4"/>
        <w:bottom w:val="none" w:color="auto" w:sz="0" w:space="1"/>
        <w:right w:val="none" w:color="auto" w:sz="0" w:space="4"/>
      </w:pBdr>
      <w:tabs>
        <w:tab w:val="left" w:pos="294"/>
      </w:tabs>
      <w:snapToGrid w:val="0"/>
      <w:jc w:val="both"/>
    </w:pPr>
    <w:rPr>
      <w:rFonts w:ascii="Arial" w:hAnsi="Arial" w:eastAsia="仿宋_GB2312" w:cs="Times New Roman"/>
      <w:b/>
      <w:bCs/>
      <w:kern w:val="2"/>
      <w:sz w:val="1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22104</Words>
  <Characters>23684</Characters>
  <Lines>0</Lines>
  <Paragraphs>0</Paragraphs>
  <TotalTime>19</TotalTime>
  <ScaleCrop>false</ScaleCrop>
  <LinksUpToDate>false</LinksUpToDate>
  <CharactersWithSpaces>26198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2020-07-29T08:06:00Z</dcterms:created>
  <dc:creator>圆融。</dc:creator>
  <cp:lastModifiedBy>hgjghj</cp:lastModifiedBy>
  <dcterms:modified xsi:type="dcterms:W3CDTF">2022-05-16T01:30:57Z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1C715D59BE5D467683682C3CC09D1401</vt:lpwstr>
  </property>
  <property fmtid="{D5CDD505-2E9C-101B-9397-08002B2CF9AE}" pid="4" name="commondata">
    <vt:lpwstr>eyJoZGlkIjoiNmY2NDhiNzE1OGY0ZWRkM2Y1YzZlNjkzMTc1MWQzOTIifQ==</vt:lpwstr>
  </property>
</Properties>
</file>