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75"/>
        <w:gridCol w:w="1230"/>
        <w:gridCol w:w="8078"/>
        <w:gridCol w:w="780"/>
        <w:gridCol w:w="780"/>
        <w:gridCol w:w="885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7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智能交互平板详细参数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及分项报价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品牌型号</w:t>
            </w:r>
          </w:p>
        </w:tc>
        <w:tc>
          <w:tcPr>
            <w:tcW w:w="8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技术参数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86寸交互平板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鸿合HD-86B0</w:t>
            </w:r>
          </w:p>
        </w:tc>
        <w:tc>
          <w:tcPr>
            <w:tcW w:w="8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一、显示模块及整机性能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1、LED液晶屏体：A规屏，显示尺寸≥86英寸，显示比例16:9，物理分辨率：3840×2160。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2、屏体亮度≥400cd/M2,色彩覆盖率不低于NTSC 85%，对比度≥4000：1，最大可视角度≥178度。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3、整机外壳采用金属材质，屏幕采用4mm防眩钢化玻璃保护，表面硬度不低于莫氏8级，透光率不低于93%，雾度≤8%。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4、整机具备抗强光干扰性能，在400K LUX照度的光照下保证书写功能正常。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整机提供隐藏式前置输入接口，需有磁吸式盖板多重防护，接口不少于1路前置HDMI接口及3路前置双通道USB3.0接口（Windows和Android系统均能被识别，无需分区）,且整机前置接口须丝印有中文标识，方便教学操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6、交互平板整机须具备前置电脑还原按键，带中文丝印标识，不需专业人员即可轻松解决电脑系统故障。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7、为保证无线信号不被遮挡，整机前面板须具备有标识的天线模块，包含2.4G、5G双频WiFi和蓝牙信号接发装置，Windows及Android均可实现无线上网功能。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8、采用红外触摸感应技术，在双系统下均支持10点触控及同时书写，触摸分辨率：≥32768*32768；定位精度：≤±0.1mm；触摸高度≤3mm；最小识别直径≤3mm。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9、交互平板具备笔槽设计，且正面具备2*15W扬声器。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10、只需一根网线，即可满足windows和Android双系统的上网功能需求。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11、所投产品具备智能护眼功能，可自主选择护眼书写、护眼智能光控等多种护眼模式,兼顾师生视力保护与使用习惯。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、交互平板具有悬浮菜单，可通过两指调用到屏幕任意位置；悬浮菜单具有启用应用软件、随时批注、擦除等功能，并可根据教师教学需要自定义；悬浮菜单中的信号源支持自定义修改且可一键直达常用信号源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13、内置安卓系统，CPU采用四核，主板具备ROM不小于8G, RAM不小于1G, 安卓系统版本不低于6.0。安卓主页面提供不少于4个应用程序，并可根据教学需求随意替换。安卓系统具备文件浏览功能，可实现文件分类，选定、全选、复制、粘贴、删除、一键发送、二维码分享等功能。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14、无需借助PC，整机可一键进行硬件自检，包括对系统内存、存储、屏温、触摸系统、光感系统、内置电脑等进行状态提示、及故障提示。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15、为方便教师使用，整机后置一路Type-C输入接口和一路双通道USB输入接口（外接展台、U盘等设备在Windows和Android系统下均可使用）。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16、为教师操作便捷，所投产品可通过多指长按屏幕部分达到息屏及唤醒功能。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17、所投产品标配书写笔具备两种笔头直径，无需切换菜单，可自动识别粗细笔迹，方便教师板书及批注重点。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18、交互平板具有防雷击、防静电、抗撞击、防火、防腐蚀、防辐射、防划伤、触摸屏防遮挡等安全保护。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19、具备供电保护模块，在插拔式电脑未锁定的情况下，不给插拔式电脑供电。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20、整机符合GB21520-2015的能源效率等级1级要求。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二、内置插拔式模块化电脑，采用Intel通用80pin接口,易拆卸维修。CPU采用Intel I5处理器；内存：8G DDR4；硬盘：256G SSD；具备6个USB接口（其中至少包含3路USB3.0接口）；具有独立非外扩展的视频输出接口：≥1路HDMI ；≥1路DP等。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三、教学应用软件: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1、提供屏幕左右两侧不少于15个分段式软件快捷键，快捷键可根据教师授课习惯选择左右双侧显示或单侧显示，并可设置显示时长，方便教师授课使用。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2、软件菜单功能按钮和图标的各级菜单均配备明确中文标识。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3、文本编辑功能，支持文本输入并可快速设置字体、大小、颜色、粗体、斜体、下划线、删除线、上标、下标、项目符号等文本输入。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4、软件具有水平和垂直的对齐虚线，当移动对象素材时，对齐虚线提示是否对齐。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5、提供音、视频编辑功能。音、视频文件导入到软件中进行播放，可设置循环播放、跨页面播放。视频文件可一键全屏播放，支持动态截图，截取图片自动生成图片索引栏。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6、提供不少于30种常用图形，包括线段、圆、三角形、四边形、多边形、对话框、单双箭头、大中括号、加减乘除等，所有图形均可填充颜色、修改边框颜色粗细以及设置图形透明度。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7、具有页面切换特效，包括缩放、揭开、切出、淡出、推进、覆盖等多种特殊效果。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、对象特效设置：可对页面对象设置多种进入、退出时的特殊效果，如百叶窗、淡入、缩放、浮现、飞入、旋转、劈裂、弹跳等效果，支持设置触发源，支持调整特效顺序、特效时间设置、特效预览、特效删除；支持教学软件页面中的图片、文字等任何对象可在页面中可实现路径轨迹设置、播放和重播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9、思维导图：提供多种思维导图模板如逻辑图、鱼骨图、组织结构图，可轻松增删或拖拽编辑内容、节点，并支持在节点上插入图片、音频、视频、文档等附件、及网页链接、课件页面、聚光灯等。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、学科工具：至少提供12门以上学科工具，包含语文、数学、英语、物理、化学、生物、地理、历史、音乐、体育、书法、美术等常用学科。针对以上学科，学科工具包含视频、文字、图片、动态教具、动态课件等内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、仿真实验：具备总数不少于450个,涵盖K-12年级科学、初高中物理、化学、生物等学科的本地仿真实验资源，仿真实验包括实验目的、实验原理、实验器材、注意事项、实验演示、开始实验、实验检测、实验应用等环节，为方便向学生展示及操作，仿真实验支持一键全屏播放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12、书写工具：至少提供硬笔、智能笔、激光笔、粉笔、手势笔等不少于10种书写工具。通过智能笔可识别平面图形；通过手势笔可实现书写、擦除、前后翻页，聚光灯，放大镜等功能。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13、工具箱：提供不少于12个教学辅助工具，例如直尺、圆规、三角板、聚光灯、放大镜、屏幕截图、展台、草稿纸等。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14、PPT课件批注功能：PPT全屏播放时可自动开启工具菜单，提供PPT课件的播放控制(如前后翻页)、聚光灯、放大镜、草稿纸和书写批注等功能,支持生成二维码，快速分享课件。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、多屏互动功能：支持手机、pad移动端与交互平板连接后，可实现常用功能如影像上传、投屏、播放课件、直播。支持对上传的图片内容再次编辑，可同时上传多张照片进行同屏对比，双向批注；一键打开电脑桌面课件并播放，课件支持播放列表，可快速选择PPT或白板课件进行播放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16、提供产品微信公众号，内容包含软硬件产品文字、视频教程，产品报修和服务反馈等。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移动支架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8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86寸使用。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扩声器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飞利浦</w:t>
            </w:r>
          </w:p>
        </w:tc>
        <w:tc>
          <w:tcPr>
            <w:tcW w:w="8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有线麦克风、LED屏显示。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大写：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小写：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/>
    <w:sectPr>
      <w:footerReference r:id="rId3" w:type="default"/>
      <w:pgSz w:w="16838" w:h="11906" w:orient="landscape"/>
      <w:pgMar w:top="896" w:right="986" w:bottom="89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73350"/>
    <w:rsid w:val="00367A50"/>
    <w:rsid w:val="008B2BA9"/>
    <w:rsid w:val="00BE1B5A"/>
    <w:rsid w:val="0C273350"/>
    <w:rsid w:val="203B1E13"/>
    <w:rsid w:val="383A13A4"/>
    <w:rsid w:val="3EF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425</Words>
  <Characters>2429</Characters>
  <Lines>20</Lines>
  <Paragraphs>5</Paragraphs>
  <TotalTime>12</TotalTime>
  <ScaleCrop>false</ScaleCrop>
  <LinksUpToDate>false</LinksUpToDate>
  <CharactersWithSpaces>2849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2021-10-18T03:13:00Z</dcterms:created>
  <dc:creator>Lenovo</dc:creator>
  <cp:lastModifiedBy>休斯顿梅西</cp:lastModifiedBy>
  <dcterms:modified xsi:type="dcterms:W3CDTF">2021-11-10T01:34:38Z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64FB0C0D0DA046BC836F01D7AB8B0A59</vt:lpwstr>
  </property>
</Properties>
</file>